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F2615" w14:textId="0CE53271" w:rsidR="00CD4520" w:rsidRDefault="009C52B3" w:rsidP="00CD4520">
      <w:pPr>
        <w:spacing w:after="200" w:line="240" w:lineRule="auto"/>
        <w:jc w:val="center"/>
        <w:rPr>
          <w:rFonts w:ascii="Calibri" w:eastAsia="Times New Roman" w:hAnsi="Calibri" w:cs="Tahoma"/>
          <w:b/>
          <w:color w:val="000000"/>
          <w:sz w:val="24"/>
          <w:szCs w:val="24"/>
          <w:lang w:eastAsia="en-GB"/>
        </w:rPr>
      </w:pPr>
      <w:bookmarkStart w:id="0" w:name="_GoBack"/>
      <w:bookmarkEnd w:id="0"/>
      <w:r>
        <w:rPr>
          <w:rFonts w:ascii="Calibri" w:eastAsia="Times New Roman" w:hAnsi="Calibri" w:cs="Tahoma"/>
          <w:b/>
          <w:color w:val="000000"/>
          <w:sz w:val="24"/>
          <w:szCs w:val="24"/>
          <w:lang w:eastAsia="en-GB"/>
        </w:rPr>
        <w:t>Be</w:t>
      </w:r>
      <w:r w:rsidR="00CD4520" w:rsidRPr="00CD4520">
        <w:rPr>
          <w:rFonts w:ascii="Calibri" w:eastAsia="Times New Roman" w:hAnsi="Calibri" w:cs="Tahoma"/>
          <w:b/>
          <w:color w:val="000000"/>
          <w:sz w:val="24"/>
          <w:szCs w:val="24"/>
          <w:lang w:eastAsia="en-GB"/>
        </w:rPr>
        <w:t>coming a kinship carer – education and support needs of grand</w:t>
      </w:r>
      <w:r w:rsidR="00455450">
        <w:rPr>
          <w:rFonts w:ascii="Calibri" w:eastAsia="Times New Roman" w:hAnsi="Calibri" w:cs="Tahoma"/>
          <w:b/>
          <w:color w:val="000000"/>
          <w:sz w:val="24"/>
          <w:szCs w:val="24"/>
          <w:lang w:eastAsia="en-GB"/>
        </w:rPr>
        <w:t>parents</w:t>
      </w:r>
      <w:r w:rsidR="007B39E9">
        <w:rPr>
          <w:rFonts w:ascii="Calibri" w:eastAsia="Times New Roman" w:hAnsi="Calibri" w:cs="Tahoma"/>
          <w:b/>
          <w:color w:val="000000"/>
          <w:sz w:val="24"/>
          <w:szCs w:val="24"/>
          <w:lang w:eastAsia="en-GB"/>
        </w:rPr>
        <w:t xml:space="preserve"> who are parenting</w:t>
      </w:r>
      <w:r w:rsidR="00CD4520" w:rsidRPr="00CD4520">
        <w:rPr>
          <w:rFonts w:ascii="Calibri" w:eastAsia="Times New Roman" w:hAnsi="Calibri" w:cs="Tahoma"/>
          <w:b/>
          <w:color w:val="000000"/>
          <w:sz w:val="24"/>
          <w:szCs w:val="24"/>
          <w:lang w:eastAsia="en-GB"/>
        </w:rPr>
        <w:t>.</w:t>
      </w:r>
    </w:p>
    <w:p w14:paraId="4AA4A5FB" w14:textId="77777777" w:rsidR="00CD4520" w:rsidRPr="00EB28E9" w:rsidRDefault="00CD4520" w:rsidP="00E3442E">
      <w:pPr>
        <w:spacing w:line="360" w:lineRule="auto"/>
        <w:rPr>
          <w:sz w:val="24"/>
          <w:szCs w:val="24"/>
          <w:lang w:eastAsia="en-GB"/>
        </w:rPr>
      </w:pPr>
      <w:r w:rsidRPr="00EB28E9">
        <w:rPr>
          <w:sz w:val="24"/>
          <w:szCs w:val="24"/>
          <w:lang w:eastAsia="en-GB"/>
        </w:rPr>
        <w:t xml:space="preserve">Mention </w:t>
      </w:r>
      <w:r w:rsidR="00667192" w:rsidRPr="00EB28E9">
        <w:rPr>
          <w:sz w:val="24"/>
          <w:szCs w:val="24"/>
          <w:lang w:eastAsia="en-GB"/>
        </w:rPr>
        <w:t>the term “kinship carer”</w:t>
      </w:r>
      <w:r w:rsidR="00C87755" w:rsidRPr="00EB28E9">
        <w:rPr>
          <w:sz w:val="24"/>
          <w:szCs w:val="24"/>
          <w:lang w:eastAsia="en-GB"/>
        </w:rPr>
        <w:t xml:space="preserve"> and you will generally b</w:t>
      </w:r>
      <w:r w:rsidRPr="00EB28E9">
        <w:rPr>
          <w:sz w:val="24"/>
          <w:szCs w:val="24"/>
          <w:lang w:eastAsia="en-GB"/>
        </w:rPr>
        <w:t xml:space="preserve">e met with a quizzical </w:t>
      </w:r>
      <w:r w:rsidR="00A74DDE" w:rsidRPr="00EB28E9">
        <w:rPr>
          <w:sz w:val="24"/>
          <w:szCs w:val="24"/>
          <w:lang w:eastAsia="en-GB"/>
        </w:rPr>
        <w:t>look.</w:t>
      </w:r>
      <w:r w:rsidRPr="00EB28E9">
        <w:rPr>
          <w:sz w:val="24"/>
          <w:szCs w:val="24"/>
          <w:lang w:eastAsia="en-GB"/>
        </w:rPr>
        <w:t xml:space="preserve">  This was certainly our </w:t>
      </w:r>
      <w:r w:rsidR="009B3402" w:rsidRPr="00EB28E9">
        <w:rPr>
          <w:sz w:val="24"/>
          <w:szCs w:val="24"/>
          <w:lang w:eastAsia="en-GB"/>
        </w:rPr>
        <w:t xml:space="preserve">first </w:t>
      </w:r>
      <w:r w:rsidRPr="00EB28E9">
        <w:rPr>
          <w:sz w:val="24"/>
          <w:szCs w:val="24"/>
          <w:lang w:eastAsia="en-GB"/>
        </w:rPr>
        <w:t>react</w:t>
      </w:r>
      <w:r w:rsidR="009B3402" w:rsidRPr="00EB28E9">
        <w:rPr>
          <w:sz w:val="24"/>
          <w:szCs w:val="24"/>
          <w:lang w:eastAsia="en-GB"/>
        </w:rPr>
        <w:t>ion,</w:t>
      </w:r>
      <w:r w:rsidRPr="00EB28E9">
        <w:rPr>
          <w:sz w:val="24"/>
          <w:szCs w:val="24"/>
          <w:lang w:eastAsia="en-GB"/>
        </w:rPr>
        <w:t xml:space="preserve"> yet it is a word whi</w:t>
      </w:r>
      <w:r w:rsidR="008844E4" w:rsidRPr="00EB28E9">
        <w:rPr>
          <w:sz w:val="24"/>
          <w:szCs w:val="24"/>
          <w:lang w:eastAsia="en-GB"/>
        </w:rPr>
        <w:t xml:space="preserve">ch is becoming increasingly </w:t>
      </w:r>
      <w:r w:rsidR="006F7F57" w:rsidRPr="00EB28E9">
        <w:rPr>
          <w:sz w:val="24"/>
          <w:szCs w:val="24"/>
          <w:lang w:eastAsia="en-GB"/>
        </w:rPr>
        <w:t>recognised</w:t>
      </w:r>
      <w:r w:rsidR="00C87755" w:rsidRPr="00EB28E9">
        <w:rPr>
          <w:sz w:val="24"/>
          <w:szCs w:val="24"/>
          <w:lang w:eastAsia="en-GB"/>
        </w:rPr>
        <w:t xml:space="preserve"> </w:t>
      </w:r>
      <w:r w:rsidR="008844E4" w:rsidRPr="00EB28E9">
        <w:rPr>
          <w:sz w:val="24"/>
          <w:szCs w:val="24"/>
          <w:lang w:eastAsia="en-GB"/>
        </w:rPr>
        <w:t>as the needs of this group of people come to the</w:t>
      </w:r>
      <w:r w:rsidR="00C87755" w:rsidRPr="00EB28E9">
        <w:rPr>
          <w:sz w:val="24"/>
          <w:szCs w:val="24"/>
          <w:lang w:eastAsia="en-GB"/>
        </w:rPr>
        <w:t xml:space="preserve"> attention</w:t>
      </w:r>
      <w:r w:rsidR="008844E4" w:rsidRPr="00EB28E9">
        <w:rPr>
          <w:sz w:val="24"/>
          <w:szCs w:val="24"/>
          <w:lang w:eastAsia="en-GB"/>
        </w:rPr>
        <w:t xml:space="preserve"> of politicians, multi-professional</w:t>
      </w:r>
      <w:r w:rsidR="008E4A07" w:rsidRPr="00EB28E9">
        <w:rPr>
          <w:sz w:val="24"/>
          <w:szCs w:val="24"/>
          <w:lang w:eastAsia="en-GB"/>
        </w:rPr>
        <w:t>s</w:t>
      </w:r>
      <w:r w:rsidR="008844E4" w:rsidRPr="00EB28E9">
        <w:rPr>
          <w:sz w:val="24"/>
          <w:szCs w:val="24"/>
          <w:lang w:eastAsia="en-GB"/>
        </w:rPr>
        <w:t xml:space="preserve"> and the general public.</w:t>
      </w:r>
      <w:r w:rsidR="00A74DDE" w:rsidRPr="00EB28E9">
        <w:rPr>
          <w:sz w:val="24"/>
          <w:szCs w:val="24"/>
          <w:lang w:eastAsia="en-GB"/>
        </w:rPr>
        <w:t xml:space="preserve">  </w:t>
      </w:r>
    </w:p>
    <w:p w14:paraId="29806A6C" w14:textId="77777777" w:rsidR="00CD4520" w:rsidRPr="00EB28E9" w:rsidRDefault="00F25B5D" w:rsidP="00E3442E">
      <w:pPr>
        <w:spacing w:line="360" w:lineRule="auto"/>
        <w:rPr>
          <w:sz w:val="24"/>
          <w:szCs w:val="24"/>
        </w:rPr>
      </w:pPr>
      <w:r w:rsidRPr="00EB28E9">
        <w:rPr>
          <w:sz w:val="24"/>
          <w:szCs w:val="24"/>
          <w:lang w:eastAsia="en-GB"/>
        </w:rPr>
        <w:t xml:space="preserve">A definitive </w:t>
      </w:r>
      <w:r w:rsidR="00A81E2A" w:rsidRPr="00EB28E9">
        <w:rPr>
          <w:sz w:val="24"/>
          <w:szCs w:val="24"/>
          <w:lang w:eastAsia="en-GB"/>
        </w:rPr>
        <w:t>meaning of the</w:t>
      </w:r>
      <w:r w:rsidR="00667192" w:rsidRPr="00EB28E9">
        <w:rPr>
          <w:sz w:val="24"/>
          <w:szCs w:val="24"/>
          <w:lang w:eastAsia="en-GB"/>
        </w:rPr>
        <w:t xml:space="preserve"> term </w:t>
      </w:r>
      <w:r w:rsidR="008844E4" w:rsidRPr="00EB28E9">
        <w:rPr>
          <w:sz w:val="24"/>
          <w:szCs w:val="24"/>
          <w:lang w:eastAsia="en-GB"/>
        </w:rPr>
        <w:t xml:space="preserve">itself is not easy to </w:t>
      </w:r>
      <w:r w:rsidR="00A741BD" w:rsidRPr="00EB28E9">
        <w:rPr>
          <w:sz w:val="24"/>
          <w:szCs w:val="24"/>
          <w:lang w:eastAsia="en-GB"/>
        </w:rPr>
        <w:t>pin down</w:t>
      </w:r>
      <w:r w:rsidR="008844E4" w:rsidRPr="00EB28E9">
        <w:rPr>
          <w:sz w:val="24"/>
          <w:szCs w:val="24"/>
          <w:lang w:eastAsia="en-GB"/>
        </w:rPr>
        <w:t>.  In Western countries the word “kin” is generally associated with biogenetic inheritance</w:t>
      </w:r>
      <w:r w:rsidR="00A741BD" w:rsidRPr="00EB28E9">
        <w:rPr>
          <w:sz w:val="24"/>
          <w:szCs w:val="24"/>
          <w:lang w:eastAsia="en-GB"/>
        </w:rPr>
        <w:t>;</w:t>
      </w:r>
      <w:r w:rsidR="008844E4" w:rsidRPr="00EB28E9">
        <w:rPr>
          <w:sz w:val="24"/>
          <w:szCs w:val="24"/>
          <w:lang w:eastAsia="en-GB"/>
        </w:rPr>
        <w:t xml:space="preserve"> shared blood.  </w:t>
      </w:r>
      <w:r w:rsidR="00A741BD" w:rsidRPr="00EB28E9">
        <w:rPr>
          <w:sz w:val="24"/>
          <w:szCs w:val="24"/>
          <w:lang w:eastAsia="en-GB"/>
        </w:rPr>
        <w:t>In other parts of t</w:t>
      </w:r>
      <w:r w:rsidR="00A81E2A" w:rsidRPr="00EB28E9">
        <w:rPr>
          <w:sz w:val="24"/>
          <w:szCs w:val="24"/>
          <w:lang w:eastAsia="en-GB"/>
        </w:rPr>
        <w:t xml:space="preserve">he world </w:t>
      </w:r>
      <w:r w:rsidR="006F7F57" w:rsidRPr="00EB28E9">
        <w:rPr>
          <w:sz w:val="24"/>
          <w:szCs w:val="24"/>
          <w:lang w:eastAsia="en-GB"/>
        </w:rPr>
        <w:t>“</w:t>
      </w:r>
      <w:r w:rsidR="00A81E2A" w:rsidRPr="00EB28E9">
        <w:rPr>
          <w:sz w:val="24"/>
          <w:szCs w:val="24"/>
          <w:lang w:eastAsia="en-GB"/>
        </w:rPr>
        <w:t>kin</w:t>
      </w:r>
      <w:r w:rsidR="006F7F57" w:rsidRPr="00EB28E9">
        <w:rPr>
          <w:sz w:val="24"/>
          <w:szCs w:val="24"/>
          <w:lang w:eastAsia="en-GB"/>
        </w:rPr>
        <w:t>”</w:t>
      </w:r>
      <w:r w:rsidR="00A81E2A" w:rsidRPr="00EB28E9">
        <w:rPr>
          <w:sz w:val="24"/>
          <w:szCs w:val="24"/>
          <w:lang w:eastAsia="en-GB"/>
        </w:rPr>
        <w:t xml:space="preserve"> is interpreted</w:t>
      </w:r>
      <w:r w:rsidR="00A741BD" w:rsidRPr="00EB28E9">
        <w:rPr>
          <w:sz w:val="24"/>
          <w:szCs w:val="24"/>
          <w:lang w:eastAsia="en-GB"/>
        </w:rPr>
        <w:t xml:space="preserve"> more flexib</w:t>
      </w:r>
      <w:r w:rsidR="00A81E2A" w:rsidRPr="00EB28E9">
        <w:rPr>
          <w:sz w:val="24"/>
          <w:szCs w:val="24"/>
          <w:lang w:eastAsia="en-GB"/>
        </w:rPr>
        <w:t>l</w:t>
      </w:r>
      <w:r w:rsidR="00A741BD" w:rsidRPr="00EB28E9">
        <w:rPr>
          <w:sz w:val="24"/>
          <w:szCs w:val="24"/>
          <w:lang w:eastAsia="en-GB"/>
        </w:rPr>
        <w:t xml:space="preserve">y and </w:t>
      </w:r>
      <w:r w:rsidR="00A81E2A" w:rsidRPr="00EB28E9">
        <w:rPr>
          <w:sz w:val="24"/>
          <w:szCs w:val="24"/>
          <w:lang w:eastAsia="en-GB"/>
        </w:rPr>
        <w:t>concerns “</w:t>
      </w:r>
      <w:r w:rsidR="00A741BD" w:rsidRPr="00EB28E9">
        <w:rPr>
          <w:sz w:val="24"/>
          <w:szCs w:val="24"/>
          <w:lang w:eastAsia="en-GB"/>
        </w:rPr>
        <w:t>clanship</w:t>
      </w:r>
      <w:r w:rsidR="00A81E2A" w:rsidRPr="00EB28E9">
        <w:rPr>
          <w:sz w:val="24"/>
          <w:szCs w:val="24"/>
          <w:lang w:eastAsia="en-GB"/>
        </w:rPr>
        <w:t>”,</w:t>
      </w:r>
      <w:r w:rsidR="00A741BD" w:rsidRPr="00EB28E9">
        <w:rPr>
          <w:sz w:val="24"/>
          <w:szCs w:val="24"/>
          <w:lang w:eastAsia="en-GB"/>
        </w:rPr>
        <w:t xml:space="preserve"> where children </w:t>
      </w:r>
      <w:r w:rsidR="00A81E2A" w:rsidRPr="00EB28E9">
        <w:rPr>
          <w:sz w:val="24"/>
          <w:szCs w:val="24"/>
          <w:lang w:eastAsia="en-GB"/>
        </w:rPr>
        <w:t>may be</w:t>
      </w:r>
      <w:r w:rsidR="00A741BD" w:rsidRPr="00EB28E9">
        <w:rPr>
          <w:sz w:val="24"/>
          <w:szCs w:val="24"/>
          <w:lang w:eastAsia="en-GB"/>
        </w:rPr>
        <w:t xml:space="preserve"> brought up by godparents, friends and neighbours</w:t>
      </w:r>
      <w:r w:rsidR="006F7F57" w:rsidRPr="00EB28E9">
        <w:rPr>
          <w:sz w:val="24"/>
          <w:szCs w:val="24"/>
          <w:lang w:eastAsia="en-GB"/>
        </w:rPr>
        <w:t xml:space="preserve"> as well as family</w:t>
      </w:r>
      <w:r w:rsidR="00A741BD" w:rsidRPr="00EB28E9">
        <w:rPr>
          <w:sz w:val="24"/>
          <w:szCs w:val="24"/>
          <w:lang w:eastAsia="en-GB"/>
        </w:rPr>
        <w:t xml:space="preserve">. </w:t>
      </w:r>
      <w:r w:rsidR="00A81E2A" w:rsidRPr="00EB28E9">
        <w:rPr>
          <w:color w:val="7030A0"/>
          <w:sz w:val="24"/>
          <w:szCs w:val="24"/>
        </w:rPr>
        <w:t>(</w:t>
      </w:r>
      <w:proofErr w:type="spellStart"/>
      <w:r w:rsidR="00125A24" w:rsidRPr="00EB28E9">
        <w:rPr>
          <w:sz w:val="24"/>
          <w:szCs w:val="24"/>
        </w:rPr>
        <w:t>N</w:t>
      </w:r>
      <w:r w:rsidR="005C2DB4" w:rsidRPr="00EB28E9">
        <w:rPr>
          <w:sz w:val="24"/>
          <w:szCs w:val="24"/>
        </w:rPr>
        <w:t>andy</w:t>
      </w:r>
      <w:proofErr w:type="spellEnd"/>
      <w:r w:rsidR="005C2DB4" w:rsidRPr="00EB28E9">
        <w:rPr>
          <w:sz w:val="24"/>
          <w:szCs w:val="24"/>
        </w:rPr>
        <w:t xml:space="preserve">, Selwyn, Farmer &amp; Vaisey 2011).  </w:t>
      </w:r>
      <w:r w:rsidR="00A81E2A" w:rsidRPr="00EB28E9">
        <w:rPr>
          <w:sz w:val="24"/>
          <w:szCs w:val="24"/>
        </w:rPr>
        <w:t xml:space="preserve"> </w:t>
      </w:r>
    </w:p>
    <w:p w14:paraId="3E7F7BB7" w14:textId="43C4D854" w:rsidR="00BA14C8" w:rsidRPr="00EB28E9" w:rsidRDefault="002E69B0" w:rsidP="00E3442E">
      <w:pPr>
        <w:spacing w:line="360" w:lineRule="auto"/>
        <w:rPr>
          <w:sz w:val="24"/>
          <w:szCs w:val="24"/>
        </w:rPr>
      </w:pPr>
      <w:r w:rsidRPr="00EB28E9">
        <w:rPr>
          <w:sz w:val="24"/>
          <w:szCs w:val="24"/>
        </w:rPr>
        <w:t>In England, where our</w:t>
      </w:r>
      <w:r w:rsidR="00A74DDE" w:rsidRPr="00EB28E9">
        <w:rPr>
          <w:sz w:val="24"/>
          <w:szCs w:val="24"/>
        </w:rPr>
        <w:t xml:space="preserve"> research took place, kinship care</w:t>
      </w:r>
      <w:r w:rsidRPr="00EB28E9">
        <w:rPr>
          <w:sz w:val="24"/>
          <w:szCs w:val="24"/>
        </w:rPr>
        <w:t xml:space="preserve"> is defined as: </w:t>
      </w:r>
      <w:r w:rsidRPr="00EB28E9">
        <w:rPr>
          <w:i/>
          <w:iCs/>
          <w:sz w:val="24"/>
          <w:szCs w:val="24"/>
        </w:rPr>
        <w:t xml:space="preserve">relatives, friends and other people with a prior connection with somebody else’s child who are caring for him or her full-time </w:t>
      </w:r>
      <w:r w:rsidRPr="00EB28E9">
        <w:rPr>
          <w:sz w:val="24"/>
          <w:szCs w:val="24"/>
        </w:rPr>
        <w:t xml:space="preserve">(Department for Education, 2011: 4). </w:t>
      </w:r>
      <w:r w:rsidR="008E4A07" w:rsidRPr="00EB28E9">
        <w:rPr>
          <w:sz w:val="24"/>
          <w:szCs w:val="24"/>
        </w:rPr>
        <w:t>However, this one-dimensional</w:t>
      </w:r>
      <w:r w:rsidRPr="00EB28E9">
        <w:rPr>
          <w:sz w:val="24"/>
          <w:szCs w:val="24"/>
        </w:rPr>
        <w:t xml:space="preserve"> sta</w:t>
      </w:r>
      <w:r w:rsidR="008E4A07" w:rsidRPr="00EB28E9">
        <w:rPr>
          <w:sz w:val="24"/>
          <w:szCs w:val="24"/>
        </w:rPr>
        <w:t xml:space="preserve">tement implies that </w:t>
      </w:r>
      <w:r w:rsidR="00A74DDE" w:rsidRPr="00EB28E9">
        <w:rPr>
          <w:sz w:val="24"/>
          <w:szCs w:val="24"/>
        </w:rPr>
        <w:t xml:space="preserve">entering into </w:t>
      </w:r>
      <w:r w:rsidR="002C5F3E" w:rsidRPr="00EB28E9">
        <w:rPr>
          <w:sz w:val="24"/>
          <w:szCs w:val="24"/>
        </w:rPr>
        <w:t xml:space="preserve">kinship care is something </w:t>
      </w:r>
      <w:r w:rsidR="00F868DF">
        <w:rPr>
          <w:sz w:val="24"/>
          <w:szCs w:val="24"/>
        </w:rPr>
        <w:t>to be</w:t>
      </w:r>
      <w:r w:rsidR="00A74DDE" w:rsidRPr="00EB28E9">
        <w:rPr>
          <w:sz w:val="24"/>
          <w:szCs w:val="24"/>
        </w:rPr>
        <w:t xml:space="preserve"> </w:t>
      </w:r>
      <w:r w:rsidR="002C5F3E" w:rsidRPr="00EB28E9">
        <w:rPr>
          <w:sz w:val="24"/>
          <w:szCs w:val="24"/>
        </w:rPr>
        <w:t>taken in one’s stride; it gives no hint of the frequently</w:t>
      </w:r>
      <w:r w:rsidR="008E4A07" w:rsidRPr="00EB28E9">
        <w:rPr>
          <w:sz w:val="24"/>
          <w:szCs w:val="24"/>
        </w:rPr>
        <w:t xml:space="preserve"> complex and</w:t>
      </w:r>
      <w:r w:rsidR="002C5F3E" w:rsidRPr="00EB28E9">
        <w:rPr>
          <w:sz w:val="24"/>
          <w:szCs w:val="24"/>
        </w:rPr>
        <w:t xml:space="preserve"> traumatic events</w:t>
      </w:r>
      <w:r w:rsidR="008E4A07" w:rsidRPr="00EB28E9">
        <w:rPr>
          <w:sz w:val="24"/>
          <w:szCs w:val="24"/>
        </w:rPr>
        <w:t xml:space="preserve"> </w:t>
      </w:r>
      <w:r w:rsidR="002C5F3E" w:rsidRPr="00EB28E9">
        <w:rPr>
          <w:sz w:val="24"/>
          <w:szCs w:val="24"/>
        </w:rPr>
        <w:t>cul</w:t>
      </w:r>
      <w:r w:rsidR="000633DE" w:rsidRPr="00EB28E9">
        <w:rPr>
          <w:sz w:val="24"/>
          <w:szCs w:val="24"/>
        </w:rPr>
        <w:t>minat</w:t>
      </w:r>
      <w:r w:rsidR="00F868DF">
        <w:rPr>
          <w:sz w:val="24"/>
          <w:szCs w:val="24"/>
        </w:rPr>
        <w:t xml:space="preserve">ing in </w:t>
      </w:r>
      <w:r w:rsidR="008E4A07" w:rsidRPr="00EB28E9">
        <w:rPr>
          <w:sz w:val="24"/>
          <w:szCs w:val="24"/>
        </w:rPr>
        <w:t>a</w:t>
      </w:r>
      <w:r w:rsidR="002C5F3E" w:rsidRPr="00EB28E9">
        <w:rPr>
          <w:sz w:val="24"/>
          <w:szCs w:val="24"/>
        </w:rPr>
        <w:t xml:space="preserve"> family</w:t>
      </w:r>
      <w:r w:rsidR="008E4A07" w:rsidRPr="00EB28E9">
        <w:rPr>
          <w:sz w:val="24"/>
          <w:szCs w:val="24"/>
        </w:rPr>
        <w:t xml:space="preserve"> crisis</w:t>
      </w:r>
      <w:r w:rsidR="000633DE" w:rsidRPr="00EB28E9">
        <w:rPr>
          <w:sz w:val="24"/>
          <w:szCs w:val="24"/>
        </w:rPr>
        <w:t>, which</w:t>
      </w:r>
      <w:r w:rsidR="002C5F3E" w:rsidRPr="00EB28E9">
        <w:rPr>
          <w:sz w:val="24"/>
          <w:szCs w:val="24"/>
        </w:rPr>
        <w:t xml:space="preserve"> does not end when kinship care begins.</w:t>
      </w:r>
      <w:r w:rsidR="008E4A07" w:rsidRPr="00EB28E9">
        <w:rPr>
          <w:sz w:val="24"/>
          <w:szCs w:val="24"/>
        </w:rPr>
        <w:t xml:space="preserve">  N</w:t>
      </w:r>
      <w:r w:rsidR="006F7F57" w:rsidRPr="00EB28E9">
        <w:rPr>
          <w:sz w:val="24"/>
          <w:szCs w:val="24"/>
        </w:rPr>
        <w:t>or does it cover all eventualities</w:t>
      </w:r>
      <w:r w:rsidRPr="00EB28E9">
        <w:rPr>
          <w:sz w:val="24"/>
          <w:szCs w:val="24"/>
        </w:rPr>
        <w:t xml:space="preserve">; we found grandparents </w:t>
      </w:r>
      <w:r w:rsidR="00BA14C8" w:rsidRPr="00EB28E9">
        <w:rPr>
          <w:sz w:val="24"/>
          <w:szCs w:val="24"/>
        </w:rPr>
        <w:t xml:space="preserve">attending a support group for kinship carers in Worcestershire </w:t>
      </w:r>
      <w:r w:rsidRPr="00EB28E9">
        <w:rPr>
          <w:sz w:val="24"/>
          <w:szCs w:val="24"/>
        </w:rPr>
        <w:t>who had become kinship carers t</w:t>
      </w:r>
      <w:r w:rsidR="00C754FB" w:rsidRPr="00EB28E9">
        <w:rPr>
          <w:sz w:val="24"/>
          <w:szCs w:val="24"/>
        </w:rPr>
        <w:t>o two grandchildren</w:t>
      </w:r>
      <w:r w:rsidR="000D3CA1">
        <w:rPr>
          <w:sz w:val="24"/>
          <w:szCs w:val="24"/>
        </w:rPr>
        <w:t>,</w:t>
      </w:r>
      <w:r w:rsidR="00F33888">
        <w:rPr>
          <w:sz w:val="24"/>
          <w:szCs w:val="24"/>
        </w:rPr>
        <w:t xml:space="preserve"> the existence of </w:t>
      </w:r>
      <w:r w:rsidR="00C754FB" w:rsidRPr="00EB28E9">
        <w:rPr>
          <w:sz w:val="24"/>
          <w:szCs w:val="24"/>
        </w:rPr>
        <w:t>who</w:t>
      </w:r>
      <w:r w:rsidR="00F33888">
        <w:rPr>
          <w:sz w:val="24"/>
          <w:szCs w:val="24"/>
        </w:rPr>
        <w:t>m</w:t>
      </w:r>
      <w:r w:rsidR="00C754FB" w:rsidRPr="00EB28E9">
        <w:rPr>
          <w:sz w:val="24"/>
          <w:szCs w:val="24"/>
        </w:rPr>
        <w:t xml:space="preserve"> they had</w:t>
      </w:r>
      <w:r w:rsidR="0094231E" w:rsidRPr="00EB28E9">
        <w:rPr>
          <w:sz w:val="24"/>
          <w:szCs w:val="24"/>
        </w:rPr>
        <w:t xml:space="preserve"> </w:t>
      </w:r>
      <w:r w:rsidR="000633DE" w:rsidRPr="00EB28E9">
        <w:rPr>
          <w:sz w:val="24"/>
          <w:szCs w:val="24"/>
        </w:rPr>
        <w:t xml:space="preserve">previously been </w:t>
      </w:r>
      <w:r w:rsidR="00682E54" w:rsidRPr="00EB28E9">
        <w:rPr>
          <w:sz w:val="24"/>
          <w:szCs w:val="24"/>
        </w:rPr>
        <w:t>un</w:t>
      </w:r>
      <w:r w:rsidR="000633DE" w:rsidRPr="00EB28E9">
        <w:rPr>
          <w:sz w:val="24"/>
          <w:szCs w:val="24"/>
        </w:rPr>
        <w:t>aware.</w:t>
      </w:r>
      <w:r w:rsidR="007C395C">
        <w:rPr>
          <w:sz w:val="24"/>
          <w:szCs w:val="24"/>
        </w:rPr>
        <w:t xml:space="preserve">  </w:t>
      </w:r>
    </w:p>
    <w:p w14:paraId="3BB9E416" w14:textId="71ABDDF0" w:rsidR="00414A46" w:rsidRPr="00EB28E9" w:rsidRDefault="00BA14C8" w:rsidP="00E3442E">
      <w:pPr>
        <w:spacing w:line="360" w:lineRule="auto"/>
        <w:rPr>
          <w:sz w:val="24"/>
          <w:szCs w:val="24"/>
        </w:rPr>
      </w:pPr>
      <w:r w:rsidRPr="00EB28E9">
        <w:rPr>
          <w:sz w:val="24"/>
          <w:szCs w:val="24"/>
        </w:rPr>
        <w:t xml:space="preserve">It was with this group </w:t>
      </w:r>
      <w:r w:rsidR="0094231E" w:rsidRPr="00EB28E9">
        <w:rPr>
          <w:sz w:val="24"/>
          <w:szCs w:val="24"/>
        </w:rPr>
        <w:t xml:space="preserve">of kinship carers </w:t>
      </w:r>
      <w:r w:rsidRPr="00EB28E9">
        <w:rPr>
          <w:sz w:val="24"/>
          <w:szCs w:val="24"/>
        </w:rPr>
        <w:t>that our research took place, respond</w:t>
      </w:r>
      <w:r w:rsidR="009B3402" w:rsidRPr="00EB28E9">
        <w:rPr>
          <w:sz w:val="24"/>
          <w:szCs w:val="24"/>
        </w:rPr>
        <w:t>i</w:t>
      </w:r>
      <w:r w:rsidR="00C754FB" w:rsidRPr="00EB28E9">
        <w:rPr>
          <w:sz w:val="24"/>
          <w:szCs w:val="24"/>
        </w:rPr>
        <w:t>ng to a request from the chairperson to discover</w:t>
      </w:r>
      <w:r w:rsidR="009B3402" w:rsidRPr="00EB28E9">
        <w:rPr>
          <w:sz w:val="24"/>
          <w:szCs w:val="24"/>
        </w:rPr>
        <w:t xml:space="preserve"> what</w:t>
      </w:r>
      <w:r w:rsidRPr="00EB28E9">
        <w:rPr>
          <w:sz w:val="24"/>
          <w:szCs w:val="24"/>
        </w:rPr>
        <w:t xml:space="preserve"> the parenting needs of kinship carers </w:t>
      </w:r>
      <w:r w:rsidR="0094231E" w:rsidRPr="00EB28E9">
        <w:rPr>
          <w:sz w:val="24"/>
          <w:szCs w:val="24"/>
        </w:rPr>
        <w:t>ar</w:t>
      </w:r>
      <w:r w:rsidR="009B3402" w:rsidRPr="00EB28E9">
        <w:rPr>
          <w:sz w:val="24"/>
          <w:szCs w:val="24"/>
        </w:rPr>
        <w:t>e</w:t>
      </w:r>
      <w:r w:rsidR="00682E54" w:rsidRPr="00EB28E9">
        <w:rPr>
          <w:sz w:val="24"/>
          <w:szCs w:val="24"/>
        </w:rPr>
        <w:t>.  The group m</w:t>
      </w:r>
      <w:r w:rsidR="0094231E" w:rsidRPr="00EB28E9">
        <w:rPr>
          <w:sz w:val="24"/>
          <w:szCs w:val="24"/>
        </w:rPr>
        <w:t>e</w:t>
      </w:r>
      <w:r w:rsidR="00C754FB" w:rsidRPr="00EB28E9">
        <w:rPr>
          <w:sz w:val="24"/>
          <w:szCs w:val="24"/>
        </w:rPr>
        <w:t>et for two hours every</w:t>
      </w:r>
      <w:r w:rsidRPr="00EB28E9">
        <w:rPr>
          <w:sz w:val="24"/>
          <w:szCs w:val="24"/>
        </w:rPr>
        <w:t xml:space="preserve"> m</w:t>
      </w:r>
      <w:r w:rsidR="009B3402" w:rsidRPr="00EB28E9">
        <w:rPr>
          <w:sz w:val="24"/>
          <w:szCs w:val="24"/>
        </w:rPr>
        <w:t>onth in a community centre</w:t>
      </w:r>
      <w:r w:rsidR="0094231E" w:rsidRPr="00EB28E9">
        <w:rPr>
          <w:sz w:val="24"/>
          <w:szCs w:val="24"/>
        </w:rPr>
        <w:t xml:space="preserve">; </w:t>
      </w:r>
      <w:r w:rsidR="00C754FB" w:rsidRPr="00EB28E9">
        <w:rPr>
          <w:sz w:val="24"/>
          <w:szCs w:val="24"/>
        </w:rPr>
        <w:t xml:space="preserve">there are </w:t>
      </w:r>
      <w:r w:rsidR="009B3402" w:rsidRPr="00EB28E9">
        <w:rPr>
          <w:sz w:val="24"/>
          <w:szCs w:val="24"/>
        </w:rPr>
        <w:t xml:space="preserve">about 20 </w:t>
      </w:r>
      <w:r w:rsidR="00F868DF">
        <w:rPr>
          <w:sz w:val="24"/>
          <w:szCs w:val="24"/>
        </w:rPr>
        <w:t>regular attendees</w:t>
      </w:r>
      <w:r w:rsidR="00C754FB" w:rsidRPr="00EB28E9">
        <w:rPr>
          <w:sz w:val="24"/>
          <w:szCs w:val="24"/>
        </w:rPr>
        <w:t xml:space="preserve"> </w:t>
      </w:r>
      <w:r w:rsidRPr="00EB28E9">
        <w:rPr>
          <w:sz w:val="24"/>
          <w:szCs w:val="24"/>
        </w:rPr>
        <w:t xml:space="preserve">and others </w:t>
      </w:r>
      <w:r w:rsidR="00F868DF">
        <w:rPr>
          <w:sz w:val="24"/>
          <w:szCs w:val="24"/>
        </w:rPr>
        <w:t>attending more intermittently</w:t>
      </w:r>
      <w:r w:rsidRPr="00EB28E9">
        <w:rPr>
          <w:sz w:val="24"/>
          <w:szCs w:val="24"/>
        </w:rPr>
        <w:t xml:space="preserve"> d</w:t>
      </w:r>
      <w:r w:rsidR="000633DE" w:rsidRPr="00EB28E9">
        <w:rPr>
          <w:sz w:val="24"/>
          <w:szCs w:val="24"/>
        </w:rPr>
        <w:t>epending on their need and</w:t>
      </w:r>
      <w:r w:rsidRPr="00EB28E9">
        <w:rPr>
          <w:sz w:val="24"/>
          <w:szCs w:val="24"/>
        </w:rPr>
        <w:t xml:space="preserve"> commitments.  </w:t>
      </w:r>
    </w:p>
    <w:p w14:paraId="656FFA34" w14:textId="2CA1BD5D" w:rsidR="00C05EBB" w:rsidRPr="00EB28E9" w:rsidRDefault="00F33888" w:rsidP="00E3442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Owing </w:t>
      </w:r>
      <w:r w:rsidR="00414A46" w:rsidRPr="00EB28E9">
        <w:rPr>
          <w:sz w:val="24"/>
          <w:szCs w:val="24"/>
        </w:rPr>
        <w:t>to the fact that many kinship arrangements are informal</w:t>
      </w:r>
      <w:r>
        <w:rPr>
          <w:sz w:val="24"/>
          <w:szCs w:val="24"/>
        </w:rPr>
        <w:t>,</w:t>
      </w:r>
      <w:r w:rsidR="00414A46" w:rsidRPr="00EB28E9">
        <w:rPr>
          <w:sz w:val="24"/>
          <w:szCs w:val="24"/>
        </w:rPr>
        <w:t xml:space="preserve"> the exact number of kinship families is difficult to estimate.  The Family Rights Group (Richard</w:t>
      </w:r>
      <w:r w:rsidR="00682E54" w:rsidRPr="00EB28E9">
        <w:rPr>
          <w:sz w:val="24"/>
          <w:szCs w:val="24"/>
        </w:rPr>
        <w:t xml:space="preserve">s and </w:t>
      </w:r>
      <w:proofErr w:type="spellStart"/>
      <w:r w:rsidR="00682E54" w:rsidRPr="00EB28E9">
        <w:rPr>
          <w:sz w:val="24"/>
          <w:szCs w:val="24"/>
        </w:rPr>
        <w:t>Tapsfield</w:t>
      </w:r>
      <w:proofErr w:type="spellEnd"/>
      <w:r w:rsidR="00682E54" w:rsidRPr="00EB28E9">
        <w:rPr>
          <w:sz w:val="24"/>
          <w:szCs w:val="24"/>
        </w:rPr>
        <w:t>, 2003) suggest that there are</w:t>
      </w:r>
      <w:r w:rsidR="00414A46" w:rsidRPr="00EB28E9">
        <w:rPr>
          <w:sz w:val="24"/>
          <w:szCs w:val="24"/>
        </w:rPr>
        <w:t xml:space="preserve"> probably between 200,000 and 300,000 children living in kinship care in the UK</w:t>
      </w:r>
      <w:r w:rsidR="00F84362" w:rsidRPr="00EB28E9">
        <w:rPr>
          <w:sz w:val="24"/>
          <w:szCs w:val="24"/>
        </w:rPr>
        <w:t xml:space="preserve"> (</w:t>
      </w:r>
      <w:proofErr w:type="spellStart"/>
      <w:r w:rsidR="00F84362" w:rsidRPr="00EB28E9">
        <w:rPr>
          <w:rFonts w:eastAsia="Calibri" w:cs="Times New Roman"/>
          <w:sz w:val="24"/>
          <w:szCs w:val="24"/>
        </w:rPr>
        <w:t>Nandy</w:t>
      </w:r>
      <w:proofErr w:type="spellEnd"/>
      <w:r w:rsidR="00F84362" w:rsidRPr="00EB28E9">
        <w:rPr>
          <w:rFonts w:eastAsia="Calibri" w:cs="Times New Roman"/>
          <w:sz w:val="24"/>
          <w:szCs w:val="24"/>
        </w:rPr>
        <w:t xml:space="preserve"> 2011)</w:t>
      </w:r>
      <w:r w:rsidR="00C05EBB" w:rsidRPr="00EB28E9">
        <w:rPr>
          <w:rFonts w:eastAsia="Calibri" w:cs="Times New Roman"/>
          <w:sz w:val="24"/>
          <w:szCs w:val="24"/>
        </w:rPr>
        <w:t xml:space="preserve"> and by far the majo</w:t>
      </w:r>
      <w:r w:rsidR="00682E54" w:rsidRPr="00EB28E9">
        <w:rPr>
          <w:rFonts w:eastAsia="Calibri" w:cs="Times New Roman"/>
          <w:sz w:val="24"/>
          <w:szCs w:val="24"/>
        </w:rPr>
        <w:t xml:space="preserve">rity </w:t>
      </w:r>
      <w:r w:rsidR="00F868DF">
        <w:rPr>
          <w:rFonts w:eastAsia="Calibri" w:cs="Times New Roman"/>
          <w:sz w:val="24"/>
          <w:szCs w:val="24"/>
        </w:rPr>
        <w:t>of cases begi</w:t>
      </w:r>
      <w:r w:rsidR="00682E54" w:rsidRPr="00EB28E9">
        <w:rPr>
          <w:rFonts w:eastAsia="Calibri" w:cs="Times New Roman"/>
          <w:sz w:val="24"/>
          <w:szCs w:val="24"/>
        </w:rPr>
        <w:t>n</w:t>
      </w:r>
      <w:r w:rsidR="00C05EBB" w:rsidRPr="00EB28E9">
        <w:rPr>
          <w:rFonts w:eastAsia="Calibri" w:cs="Times New Roman"/>
          <w:sz w:val="24"/>
          <w:szCs w:val="24"/>
        </w:rPr>
        <w:t xml:space="preserve"> as a result </w:t>
      </w:r>
      <w:r w:rsidR="00024748" w:rsidRPr="00EB28E9">
        <w:rPr>
          <w:rFonts w:eastAsia="Calibri" w:cs="Times New Roman"/>
          <w:sz w:val="24"/>
          <w:szCs w:val="24"/>
        </w:rPr>
        <w:t xml:space="preserve">of a family </w:t>
      </w:r>
      <w:r w:rsidR="00F868DF">
        <w:rPr>
          <w:rFonts w:eastAsia="Calibri" w:cs="Times New Roman"/>
          <w:sz w:val="24"/>
          <w:szCs w:val="24"/>
        </w:rPr>
        <w:t xml:space="preserve">crisis </w:t>
      </w:r>
      <w:r w:rsidR="00F868DF">
        <w:rPr>
          <w:rFonts w:eastAsia="Calibri" w:cs="Times New Roman"/>
          <w:sz w:val="24"/>
          <w:szCs w:val="24"/>
        </w:rPr>
        <w:lastRenderedPageBreak/>
        <w:t>(Broad 2004), including</w:t>
      </w:r>
      <w:r w:rsidR="00024748" w:rsidRPr="00EB28E9">
        <w:rPr>
          <w:rFonts w:eastAsia="Calibri" w:cs="Arial"/>
          <w:color w:val="00B050"/>
          <w:sz w:val="24"/>
          <w:szCs w:val="24"/>
        </w:rPr>
        <w:t xml:space="preserve"> </w:t>
      </w:r>
      <w:r w:rsidR="00024748" w:rsidRPr="00EB28E9">
        <w:rPr>
          <w:rFonts w:eastAsia="Calibri" w:cs="Arial"/>
          <w:sz w:val="24"/>
          <w:szCs w:val="24"/>
        </w:rPr>
        <w:t>family breakdown (DFSF 2010), parental substance abuse (Aldgate 2009) a</w:t>
      </w:r>
      <w:r w:rsidR="000633DE" w:rsidRPr="00EB28E9">
        <w:rPr>
          <w:rFonts w:eastAsia="Calibri" w:cs="Arial"/>
          <w:sz w:val="24"/>
          <w:szCs w:val="24"/>
        </w:rPr>
        <w:t>nd incarceration</w:t>
      </w:r>
      <w:r w:rsidR="00024748" w:rsidRPr="00EB28E9">
        <w:rPr>
          <w:rFonts w:eastAsia="Calibri" w:cs="Arial"/>
          <w:sz w:val="24"/>
          <w:szCs w:val="24"/>
        </w:rPr>
        <w:t xml:space="preserve"> (DCSF and Ministry of Justice 2007).  </w:t>
      </w:r>
    </w:p>
    <w:p w14:paraId="13DE9168" w14:textId="77777777" w:rsidR="00E52131" w:rsidRPr="00EB28E9" w:rsidRDefault="00EC7836" w:rsidP="00E3442E">
      <w:pPr>
        <w:spacing w:line="360" w:lineRule="auto"/>
        <w:rPr>
          <w:sz w:val="24"/>
          <w:szCs w:val="24"/>
        </w:rPr>
      </w:pPr>
      <w:r w:rsidRPr="00EB28E9">
        <w:rPr>
          <w:sz w:val="24"/>
          <w:szCs w:val="24"/>
        </w:rPr>
        <w:t>Such</w:t>
      </w:r>
      <w:r w:rsidR="00C754FB" w:rsidRPr="00EB28E9">
        <w:rPr>
          <w:sz w:val="24"/>
          <w:szCs w:val="24"/>
        </w:rPr>
        <w:t xml:space="preserve"> was the </w:t>
      </w:r>
      <w:r w:rsidR="00C05EBB" w:rsidRPr="00EB28E9">
        <w:rPr>
          <w:sz w:val="24"/>
          <w:szCs w:val="24"/>
        </w:rPr>
        <w:t xml:space="preserve">case for </w:t>
      </w:r>
      <w:r w:rsidRPr="00EB28E9">
        <w:rPr>
          <w:sz w:val="24"/>
          <w:szCs w:val="24"/>
        </w:rPr>
        <w:t xml:space="preserve">one set of grandparents attending the support group.  </w:t>
      </w:r>
      <w:r w:rsidR="0094231E" w:rsidRPr="00EB28E9">
        <w:rPr>
          <w:sz w:val="24"/>
          <w:szCs w:val="24"/>
        </w:rPr>
        <w:t xml:space="preserve">Diane had </w:t>
      </w:r>
      <w:r w:rsidR="00024748" w:rsidRPr="00EB28E9">
        <w:rPr>
          <w:sz w:val="24"/>
          <w:szCs w:val="24"/>
        </w:rPr>
        <w:t xml:space="preserve">recently </w:t>
      </w:r>
      <w:r w:rsidR="0094231E" w:rsidRPr="00EB28E9">
        <w:rPr>
          <w:sz w:val="24"/>
          <w:szCs w:val="24"/>
        </w:rPr>
        <w:t>returned</w:t>
      </w:r>
      <w:r w:rsidR="00682E54" w:rsidRPr="00EB28E9">
        <w:rPr>
          <w:sz w:val="24"/>
          <w:szCs w:val="24"/>
        </w:rPr>
        <w:t xml:space="preserve"> to</w:t>
      </w:r>
      <w:r w:rsidR="00241CAF" w:rsidRPr="00EB28E9">
        <w:rPr>
          <w:sz w:val="24"/>
          <w:szCs w:val="24"/>
        </w:rPr>
        <w:t xml:space="preserve"> work after retraining as a </w:t>
      </w:r>
      <w:r w:rsidR="002A6D2A" w:rsidRPr="00EB28E9">
        <w:rPr>
          <w:sz w:val="24"/>
          <w:szCs w:val="24"/>
        </w:rPr>
        <w:t xml:space="preserve">secondary school teacher.  </w:t>
      </w:r>
      <w:r w:rsidRPr="00EB28E9">
        <w:rPr>
          <w:sz w:val="24"/>
          <w:szCs w:val="24"/>
        </w:rPr>
        <w:t>She and her husband Mike</w:t>
      </w:r>
      <w:r w:rsidR="009B3402" w:rsidRPr="00EB28E9">
        <w:rPr>
          <w:sz w:val="24"/>
          <w:szCs w:val="24"/>
        </w:rPr>
        <w:t xml:space="preserve"> were beginning to enjoy</w:t>
      </w:r>
      <w:r w:rsidR="0002306A" w:rsidRPr="00EB28E9">
        <w:rPr>
          <w:sz w:val="24"/>
          <w:szCs w:val="24"/>
        </w:rPr>
        <w:t xml:space="preserve"> expensive holidays </w:t>
      </w:r>
      <w:r w:rsidRPr="00EB28E9">
        <w:rPr>
          <w:sz w:val="24"/>
          <w:szCs w:val="24"/>
        </w:rPr>
        <w:t xml:space="preserve">with their three teenage children as well as growing </w:t>
      </w:r>
      <w:r w:rsidR="0002306A" w:rsidRPr="00EB28E9">
        <w:rPr>
          <w:sz w:val="24"/>
          <w:szCs w:val="24"/>
        </w:rPr>
        <w:t>independence</w:t>
      </w:r>
      <w:r w:rsidR="00241CAF" w:rsidRPr="00EB28E9">
        <w:rPr>
          <w:sz w:val="24"/>
          <w:szCs w:val="24"/>
        </w:rPr>
        <w:t xml:space="preserve"> as a couple</w:t>
      </w:r>
      <w:r w:rsidRPr="00EB28E9">
        <w:rPr>
          <w:sz w:val="24"/>
          <w:szCs w:val="24"/>
        </w:rPr>
        <w:t xml:space="preserve"> again. This all changed when their</w:t>
      </w:r>
      <w:r w:rsidR="00241CAF" w:rsidRPr="00EB28E9">
        <w:rPr>
          <w:sz w:val="24"/>
          <w:szCs w:val="24"/>
        </w:rPr>
        <w:t xml:space="preserve"> 16-year-old daughter</w:t>
      </w:r>
      <w:r w:rsidRPr="00EB28E9">
        <w:rPr>
          <w:sz w:val="24"/>
          <w:szCs w:val="24"/>
        </w:rPr>
        <w:t>,</w:t>
      </w:r>
      <w:r w:rsidR="00F868DF">
        <w:rPr>
          <w:sz w:val="24"/>
          <w:szCs w:val="24"/>
        </w:rPr>
        <w:t xml:space="preserve"> Georgia</w:t>
      </w:r>
      <w:r w:rsidRPr="00EB28E9">
        <w:rPr>
          <w:sz w:val="24"/>
          <w:szCs w:val="24"/>
        </w:rPr>
        <w:t>,</w:t>
      </w:r>
      <w:r w:rsidR="00241CAF" w:rsidRPr="00EB28E9">
        <w:rPr>
          <w:sz w:val="24"/>
          <w:szCs w:val="24"/>
        </w:rPr>
        <w:t xml:space="preserve"> </w:t>
      </w:r>
      <w:r w:rsidR="00E52131" w:rsidRPr="00EB28E9">
        <w:rPr>
          <w:sz w:val="24"/>
          <w:szCs w:val="24"/>
        </w:rPr>
        <w:t>became</w:t>
      </w:r>
      <w:r w:rsidR="00241CAF" w:rsidRPr="00EB28E9">
        <w:rPr>
          <w:sz w:val="24"/>
          <w:szCs w:val="24"/>
        </w:rPr>
        <w:t xml:space="preserve"> pregnant.  When </w:t>
      </w:r>
      <w:r w:rsidRPr="00EB28E9">
        <w:rPr>
          <w:sz w:val="24"/>
          <w:szCs w:val="24"/>
        </w:rPr>
        <w:t>the baby</w:t>
      </w:r>
      <w:r w:rsidR="00241CAF" w:rsidRPr="00EB28E9">
        <w:rPr>
          <w:sz w:val="24"/>
          <w:szCs w:val="24"/>
        </w:rPr>
        <w:t xml:space="preserve"> was born Georgi</w:t>
      </w:r>
      <w:r w:rsidR="00F868DF">
        <w:rPr>
          <w:sz w:val="24"/>
          <w:szCs w:val="24"/>
        </w:rPr>
        <w:t>a</w:t>
      </w:r>
      <w:r w:rsidR="00241CAF" w:rsidRPr="00EB28E9">
        <w:rPr>
          <w:sz w:val="24"/>
          <w:szCs w:val="24"/>
        </w:rPr>
        <w:t xml:space="preserve"> found it difficult to cope</w:t>
      </w:r>
      <w:r w:rsidRPr="00EB28E9">
        <w:rPr>
          <w:sz w:val="24"/>
          <w:szCs w:val="24"/>
        </w:rPr>
        <w:t xml:space="preserve"> </w:t>
      </w:r>
      <w:r w:rsidR="009B3402" w:rsidRPr="00EB28E9">
        <w:rPr>
          <w:sz w:val="24"/>
          <w:szCs w:val="24"/>
        </w:rPr>
        <w:t xml:space="preserve">and </w:t>
      </w:r>
      <w:r w:rsidRPr="00EB28E9">
        <w:rPr>
          <w:sz w:val="24"/>
          <w:szCs w:val="24"/>
        </w:rPr>
        <w:t xml:space="preserve">Diane and Mike </w:t>
      </w:r>
      <w:r w:rsidR="009B3402" w:rsidRPr="00EB28E9">
        <w:rPr>
          <w:sz w:val="24"/>
          <w:szCs w:val="24"/>
        </w:rPr>
        <w:t xml:space="preserve">found </w:t>
      </w:r>
      <w:r w:rsidR="00682E54" w:rsidRPr="00EB28E9">
        <w:rPr>
          <w:sz w:val="24"/>
          <w:szCs w:val="24"/>
        </w:rPr>
        <w:t>themselves</w:t>
      </w:r>
      <w:r w:rsidR="009B3402" w:rsidRPr="00EB28E9">
        <w:rPr>
          <w:sz w:val="24"/>
          <w:szCs w:val="24"/>
        </w:rPr>
        <w:t xml:space="preserve"> caring for</w:t>
      </w:r>
      <w:r w:rsidRPr="00EB28E9">
        <w:rPr>
          <w:sz w:val="24"/>
          <w:szCs w:val="24"/>
        </w:rPr>
        <w:t xml:space="preserve"> him</w:t>
      </w:r>
      <w:r w:rsidR="00241CAF" w:rsidRPr="00EB28E9">
        <w:rPr>
          <w:sz w:val="24"/>
          <w:szCs w:val="24"/>
        </w:rPr>
        <w:t xml:space="preserve"> for longer and longer periods.  </w:t>
      </w:r>
      <w:r w:rsidR="00F868DF">
        <w:rPr>
          <w:sz w:val="24"/>
          <w:szCs w:val="24"/>
        </w:rPr>
        <w:t xml:space="preserve"> </w:t>
      </w:r>
    </w:p>
    <w:p w14:paraId="5C7D0790" w14:textId="0AF4DE5E" w:rsidR="0055101D" w:rsidRPr="00EB28E9" w:rsidRDefault="00EC7836" w:rsidP="00E3442E">
      <w:pPr>
        <w:spacing w:line="360" w:lineRule="auto"/>
        <w:rPr>
          <w:sz w:val="24"/>
          <w:szCs w:val="24"/>
        </w:rPr>
      </w:pPr>
      <w:r w:rsidRPr="00EB28E9">
        <w:rPr>
          <w:sz w:val="24"/>
          <w:szCs w:val="24"/>
        </w:rPr>
        <w:t>Initially</w:t>
      </w:r>
      <w:r w:rsidR="00682E54" w:rsidRPr="00EB28E9">
        <w:rPr>
          <w:sz w:val="24"/>
          <w:szCs w:val="24"/>
        </w:rPr>
        <w:t xml:space="preserve"> </w:t>
      </w:r>
      <w:r w:rsidR="00DF44DA" w:rsidRPr="00EB28E9">
        <w:rPr>
          <w:sz w:val="24"/>
          <w:szCs w:val="24"/>
        </w:rPr>
        <w:t>this was on an informal b</w:t>
      </w:r>
      <w:r w:rsidR="0055101D" w:rsidRPr="00EB28E9">
        <w:rPr>
          <w:sz w:val="24"/>
          <w:szCs w:val="24"/>
        </w:rPr>
        <w:t>asis; however,</w:t>
      </w:r>
      <w:r w:rsidR="00F868DF">
        <w:rPr>
          <w:sz w:val="24"/>
          <w:szCs w:val="24"/>
        </w:rPr>
        <w:t xml:space="preserve"> Georgia began</w:t>
      </w:r>
      <w:r w:rsidR="0055101D" w:rsidRPr="00EB28E9">
        <w:rPr>
          <w:sz w:val="24"/>
          <w:szCs w:val="24"/>
        </w:rPr>
        <w:t xml:space="preserve"> a relationship </w:t>
      </w:r>
      <w:r w:rsidR="008703B3" w:rsidRPr="00EB28E9">
        <w:rPr>
          <w:sz w:val="24"/>
          <w:szCs w:val="24"/>
        </w:rPr>
        <w:t xml:space="preserve">with a new boyfriend </w:t>
      </w:r>
      <w:r w:rsidR="006756E8">
        <w:rPr>
          <w:color w:val="FF0000"/>
          <w:sz w:val="24"/>
          <w:szCs w:val="24"/>
        </w:rPr>
        <w:t xml:space="preserve">and became pregnant for a second time.  Unfortunately, her new partner </w:t>
      </w:r>
      <w:r w:rsidR="008703B3" w:rsidRPr="00EB28E9">
        <w:rPr>
          <w:sz w:val="24"/>
          <w:szCs w:val="24"/>
        </w:rPr>
        <w:t>introduced her to drugs</w:t>
      </w:r>
      <w:r w:rsidR="0055101D" w:rsidRPr="00EB28E9">
        <w:rPr>
          <w:sz w:val="24"/>
          <w:szCs w:val="24"/>
        </w:rPr>
        <w:t>.  T</w:t>
      </w:r>
      <w:r w:rsidR="00024748" w:rsidRPr="00EB28E9">
        <w:rPr>
          <w:sz w:val="24"/>
          <w:szCs w:val="24"/>
        </w:rPr>
        <w:t>he police became</w:t>
      </w:r>
      <w:r w:rsidR="008703B3" w:rsidRPr="00EB28E9">
        <w:rPr>
          <w:sz w:val="24"/>
          <w:szCs w:val="24"/>
        </w:rPr>
        <w:t xml:space="preserve"> involved</w:t>
      </w:r>
      <w:r w:rsidR="0055101D" w:rsidRPr="00EB28E9">
        <w:rPr>
          <w:sz w:val="24"/>
          <w:szCs w:val="24"/>
        </w:rPr>
        <w:t xml:space="preserve"> and</w:t>
      </w:r>
      <w:r w:rsidR="008703B3" w:rsidRPr="00EB28E9">
        <w:rPr>
          <w:sz w:val="24"/>
          <w:szCs w:val="24"/>
        </w:rPr>
        <w:t xml:space="preserve"> </w:t>
      </w:r>
      <w:r w:rsidR="00F868DF">
        <w:rPr>
          <w:sz w:val="24"/>
          <w:szCs w:val="24"/>
        </w:rPr>
        <w:t>Georgia</w:t>
      </w:r>
      <w:r w:rsidR="0055101D" w:rsidRPr="00EB28E9">
        <w:rPr>
          <w:sz w:val="24"/>
          <w:szCs w:val="24"/>
        </w:rPr>
        <w:t xml:space="preserve"> was charged with drugs related offences.  I</w:t>
      </w:r>
      <w:r w:rsidR="00024748" w:rsidRPr="00EB28E9">
        <w:rPr>
          <w:sz w:val="24"/>
          <w:szCs w:val="24"/>
        </w:rPr>
        <w:t>t</w:t>
      </w:r>
      <w:r w:rsidR="00E52131" w:rsidRPr="00EB28E9">
        <w:rPr>
          <w:sz w:val="24"/>
          <w:szCs w:val="24"/>
        </w:rPr>
        <w:t xml:space="preserve"> </w:t>
      </w:r>
      <w:r w:rsidRPr="00EB28E9">
        <w:rPr>
          <w:sz w:val="24"/>
          <w:szCs w:val="24"/>
        </w:rPr>
        <w:t>seemed</w:t>
      </w:r>
      <w:r w:rsidR="00D11666" w:rsidRPr="00EB28E9">
        <w:rPr>
          <w:sz w:val="24"/>
          <w:szCs w:val="24"/>
        </w:rPr>
        <w:t xml:space="preserve"> </w:t>
      </w:r>
      <w:r w:rsidR="00E52131" w:rsidRPr="00EB28E9">
        <w:rPr>
          <w:sz w:val="24"/>
          <w:szCs w:val="24"/>
        </w:rPr>
        <w:t xml:space="preserve">likely that </w:t>
      </w:r>
      <w:r w:rsidR="00024748" w:rsidRPr="00EB28E9">
        <w:rPr>
          <w:sz w:val="24"/>
          <w:szCs w:val="24"/>
        </w:rPr>
        <w:t xml:space="preserve">the baby </w:t>
      </w:r>
      <w:r w:rsidR="00E52131" w:rsidRPr="00EB28E9">
        <w:rPr>
          <w:sz w:val="24"/>
          <w:szCs w:val="24"/>
        </w:rPr>
        <w:t>would</w:t>
      </w:r>
      <w:r w:rsidR="00D11666" w:rsidRPr="00EB28E9">
        <w:rPr>
          <w:sz w:val="24"/>
          <w:szCs w:val="24"/>
        </w:rPr>
        <w:t xml:space="preserve"> be taken into care</w:t>
      </w:r>
      <w:r w:rsidR="0055101D" w:rsidRPr="00EB28E9">
        <w:rPr>
          <w:sz w:val="24"/>
          <w:szCs w:val="24"/>
        </w:rPr>
        <w:t xml:space="preserve"> so</w:t>
      </w:r>
      <w:r w:rsidR="008703B3" w:rsidRPr="00EB28E9">
        <w:rPr>
          <w:sz w:val="24"/>
          <w:szCs w:val="24"/>
        </w:rPr>
        <w:t xml:space="preserve"> Diane and </w:t>
      </w:r>
      <w:r w:rsidR="00DF44DA" w:rsidRPr="00EB28E9">
        <w:rPr>
          <w:sz w:val="24"/>
          <w:szCs w:val="24"/>
        </w:rPr>
        <w:t>Mike began the process of</w:t>
      </w:r>
      <w:r w:rsidR="00E52131" w:rsidRPr="00EB28E9">
        <w:rPr>
          <w:sz w:val="24"/>
          <w:szCs w:val="24"/>
        </w:rPr>
        <w:t xml:space="preserve"> apply</w:t>
      </w:r>
      <w:r w:rsidR="00DF44DA" w:rsidRPr="00EB28E9">
        <w:rPr>
          <w:sz w:val="24"/>
          <w:szCs w:val="24"/>
        </w:rPr>
        <w:t>ing</w:t>
      </w:r>
      <w:r w:rsidR="00E52131" w:rsidRPr="00EB28E9">
        <w:rPr>
          <w:sz w:val="24"/>
          <w:szCs w:val="24"/>
        </w:rPr>
        <w:t xml:space="preserve"> for</w:t>
      </w:r>
      <w:r w:rsidR="00D11666" w:rsidRPr="00EB28E9">
        <w:rPr>
          <w:sz w:val="24"/>
          <w:szCs w:val="24"/>
        </w:rPr>
        <w:t xml:space="preserve"> a Special G</w:t>
      </w:r>
      <w:r w:rsidR="008703B3" w:rsidRPr="00EB28E9">
        <w:rPr>
          <w:sz w:val="24"/>
          <w:szCs w:val="24"/>
        </w:rPr>
        <w:t xml:space="preserve">uardianship </w:t>
      </w:r>
      <w:r w:rsidR="00DF44DA" w:rsidRPr="00EB28E9">
        <w:rPr>
          <w:sz w:val="24"/>
          <w:szCs w:val="24"/>
        </w:rPr>
        <w:t>Order (SGO) to enable</w:t>
      </w:r>
      <w:r w:rsidR="008703B3" w:rsidRPr="00EB28E9">
        <w:rPr>
          <w:sz w:val="24"/>
          <w:szCs w:val="24"/>
        </w:rPr>
        <w:t xml:space="preserve"> the children</w:t>
      </w:r>
      <w:r w:rsidR="00024748" w:rsidRPr="00EB28E9">
        <w:rPr>
          <w:sz w:val="24"/>
          <w:szCs w:val="24"/>
        </w:rPr>
        <w:t xml:space="preserve"> to live with them</w:t>
      </w:r>
      <w:r w:rsidR="00DF44DA" w:rsidRPr="00EB28E9">
        <w:rPr>
          <w:sz w:val="24"/>
          <w:szCs w:val="24"/>
        </w:rPr>
        <w:t xml:space="preserve"> permanently.</w:t>
      </w:r>
      <w:r w:rsidR="008703B3" w:rsidRPr="00EB28E9">
        <w:rPr>
          <w:sz w:val="24"/>
          <w:szCs w:val="24"/>
        </w:rPr>
        <w:t xml:space="preserve">  </w:t>
      </w:r>
      <w:r w:rsidR="00024748" w:rsidRPr="00EB28E9">
        <w:rPr>
          <w:sz w:val="24"/>
          <w:szCs w:val="24"/>
        </w:rPr>
        <w:t>A</w:t>
      </w:r>
      <w:r w:rsidR="00E52131" w:rsidRPr="00EB28E9">
        <w:rPr>
          <w:sz w:val="24"/>
          <w:szCs w:val="24"/>
        </w:rPr>
        <w:t>lthough they were eventually successful, g</w:t>
      </w:r>
      <w:r w:rsidR="004D616F" w:rsidRPr="00EB28E9">
        <w:rPr>
          <w:sz w:val="24"/>
          <w:szCs w:val="24"/>
        </w:rPr>
        <w:t xml:space="preserve">oing through the </w:t>
      </w:r>
      <w:r w:rsidR="005D5950" w:rsidRPr="00EB28E9">
        <w:rPr>
          <w:sz w:val="24"/>
          <w:szCs w:val="24"/>
        </w:rPr>
        <w:t xml:space="preserve">long </w:t>
      </w:r>
      <w:r w:rsidR="004D616F" w:rsidRPr="00EB28E9">
        <w:rPr>
          <w:sz w:val="24"/>
          <w:szCs w:val="24"/>
        </w:rPr>
        <w:t>assessmen</w:t>
      </w:r>
      <w:r w:rsidR="00455450" w:rsidRPr="00EB28E9">
        <w:rPr>
          <w:sz w:val="24"/>
          <w:szCs w:val="24"/>
        </w:rPr>
        <w:t xml:space="preserve">t </w:t>
      </w:r>
      <w:r w:rsidR="005D5950" w:rsidRPr="00EB28E9">
        <w:rPr>
          <w:sz w:val="24"/>
          <w:szCs w:val="24"/>
        </w:rPr>
        <w:t xml:space="preserve">process </w:t>
      </w:r>
      <w:r w:rsidR="0006402C" w:rsidRPr="00EB28E9">
        <w:rPr>
          <w:sz w:val="24"/>
          <w:szCs w:val="24"/>
        </w:rPr>
        <w:t>proved very</w:t>
      </w:r>
      <w:r w:rsidR="00455450" w:rsidRPr="00EB28E9">
        <w:rPr>
          <w:sz w:val="24"/>
          <w:szCs w:val="24"/>
        </w:rPr>
        <w:t xml:space="preserve"> </w:t>
      </w:r>
      <w:r w:rsidR="00F868DF">
        <w:rPr>
          <w:sz w:val="24"/>
          <w:szCs w:val="24"/>
        </w:rPr>
        <w:t>stressful</w:t>
      </w:r>
      <w:r w:rsidR="0055101D" w:rsidRPr="00EB28E9">
        <w:rPr>
          <w:sz w:val="24"/>
          <w:szCs w:val="24"/>
        </w:rPr>
        <w:t>;</w:t>
      </w:r>
      <w:r w:rsidR="00455450" w:rsidRPr="00EB28E9">
        <w:rPr>
          <w:sz w:val="24"/>
          <w:szCs w:val="24"/>
        </w:rPr>
        <w:t xml:space="preserve"> old wounds</w:t>
      </w:r>
      <w:r w:rsidR="00E52131" w:rsidRPr="00EB28E9">
        <w:rPr>
          <w:sz w:val="24"/>
          <w:szCs w:val="24"/>
        </w:rPr>
        <w:t>,</w:t>
      </w:r>
      <w:r w:rsidR="00455450" w:rsidRPr="00EB28E9">
        <w:rPr>
          <w:sz w:val="24"/>
          <w:szCs w:val="24"/>
        </w:rPr>
        <w:t xml:space="preserve"> </w:t>
      </w:r>
      <w:r w:rsidR="000510C3" w:rsidRPr="00EB28E9">
        <w:rPr>
          <w:sz w:val="24"/>
          <w:szCs w:val="24"/>
        </w:rPr>
        <w:t>such</w:t>
      </w:r>
      <w:r w:rsidR="00C54517" w:rsidRPr="00EB28E9">
        <w:rPr>
          <w:sz w:val="24"/>
          <w:szCs w:val="24"/>
        </w:rPr>
        <w:t xml:space="preserve"> as bereavement and divorce</w:t>
      </w:r>
      <w:r w:rsidR="00E52131" w:rsidRPr="00EB28E9">
        <w:rPr>
          <w:sz w:val="24"/>
          <w:szCs w:val="24"/>
        </w:rPr>
        <w:t>,</w:t>
      </w:r>
      <w:r w:rsidR="00C54517" w:rsidRPr="00EB28E9">
        <w:rPr>
          <w:sz w:val="24"/>
          <w:szCs w:val="24"/>
        </w:rPr>
        <w:t xml:space="preserve"> were re-visit</w:t>
      </w:r>
      <w:r w:rsidR="00DF44DA" w:rsidRPr="00EB28E9">
        <w:rPr>
          <w:sz w:val="24"/>
          <w:szCs w:val="24"/>
        </w:rPr>
        <w:t>ed with no support, leaving Diane and Mike</w:t>
      </w:r>
      <w:r w:rsidR="00C54517" w:rsidRPr="00EB28E9">
        <w:rPr>
          <w:sz w:val="24"/>
          <w:szCs w:val="24"/>
        </w:rPr>
        <w:t xml:space="preserve"> feeing </w:t>
      </w:r>
      <w:r w:rsidR="00E52131" w:rsidRPr="00EB28E9">
        <w:rPr>
          <w:sz w:val="24"/>
          <w:szCs w:val="24"/>
        </w:rPr>
        <w:t xml:space="preserve">vulnerable and powerless. </w:t>
      </w:r>
      <w:r w:rsidR="00F868DF">
        <w:rPr>
          <w:sz w:val="24"/>
          <w:szCs w:val="24"/>
        </w:rPr>
        <w:t xml:space="preserve"> P</w:t>
      </w:r>
      <w:r w:rsidR="00024748" w:rsidRPr="00EB28E9">
        <w:rPr>
          <w:sz w:val="24"/>
          <w:szCs w:val="24"/>
        </w:rPr>
        <w:t xml:space="preserve">arenting for a second time </w:t>
      </w:r>
      <w:r w:rsidR="00F868DF">
        <w:rPr>
          <w:sz w:val="24"/>
          <w:szCs w:val="24"/>
        </w:rPr>
        <w:t xml:space="preserve">round </w:t>
      </w:r>
      <w:r w:rsidR="00024748" w:rsidRPr="00EB28E9">
        <w:rPr>
          <w:sz w:val="24"/>
          <w:szCs w:val="24"/>
        </w:rPr>
        <w:t xml:space="preserve">was a </w:t>
      </w:r>
      <w:r w:rsidR="00FF0121" w:rsidRPr="00EB28E9">
        <w:rPr>
          <w:sz w:val="24"/>
          <w:szCs w:val="24"/>
        </w:rPr>
        <w:t xml:space="preserve">very </w:t>
      </w:r>
      <w:r w:rsidR="00024748" w:rsidRPr="00EB28E9">
        <w:rPr>
          <w:sz w:val="24"/>
          <w:szCs w:val="24"/>
        </w:rPr>
        <w:t>different experience</w:t>
      </w:r>
      <w:r w:rsidR="00F868DF">
        <w:rPr>
          <w:sz w:val="24"/>
          <w:szCs w:val="24"/>
        </w:rPr>
        <w:t xml:space="preserve"> to the first time</w:t>
      </w:r>
      <w:r w:rsidR="00024748" w:rsidRPr="00EB28E9">
        <w:rPr>
          <w:sz w:val="24"/>
          <w:szCs w:val="24"/>
        </w:rPr>
        <w:t>, not least because the</w:t>
      </w:r>
      <w:r w:rsidR="007056AC" w:rsidRPr="00EB28E9">
        <w:rPr>
          <w:sz w:val="24"/>
          <w:szCs w:val="24"/>
        </w:rPr>
        <w:t>ir</w:t>
      </w:r>
      <w:r w:rsidR="00024748" w:rsidRPr="00EB28E9">
        <w:rPr>
          <w:sz w:val="24"/>
          <w:szCs w:val="24"/>
        </w:rPr>
        <w:t xml:space="preserve"> </w:t>
      </w:r>
      <w:r w:rsidR="007056AC" w:rsidRPr="00EB28E9">
        <w:rPr>
          <w:sz w:val="24"/>
          <w:szCs w:val="24"/>
        </w:rPr>
        <w:t>grand</w:t>
      </w:r>
      <w:r w:rsidR="00024748" w:rsidRPr="00EB28E9">
        <w:rPr>
          <w:sz w:val="24"/>
          <w:szCs w:val="24"/>
        </w:rPr>
        <w:t>children had both been born with Foetal Alcohol Disorder, A</w:t>
      </w:r>
      <w:r w:rsidR="00FA14C4">
        <w:rPr>
          <w:sz w:val="24"/>
          <w:szCs w:val="24"/>
        </w:rPr>
        <w:t xml:space="preserve">ttention </w:t>
      </w:r>
      <w:r w:rsidR="00024748" w:rsidRPr="00EB28E9">
        <w:rPr>
          <w:sz w:val="24"/>
          <w:szCs w:val="24"/>
        </w:rPr>
        <w:t>D</w:t>
      </w:r>
      <w:r w:rsidR="00FA14C4">
        <w:rPr>
          <w:sz w:val="24"/>
          <w:szCs w:val="24"/>
        </w:rPr>
        <w:t xml:space="preserve">eficit </w:t>
      </w:r>
      <w:r w:rsidR="00024748" w:rsidRPr="00EB28E9">
        <w:rPr>
          <w:sz w:val="24"/>
          <w:szCs w:val="24"/>
        </w:rPr>
        <w:t>H</w:t>
      </w:r>
      <w:r w:rsidR="00FA14C4">
        <w:rPr>
          <w:sz w:val="24"/>
          <w:szCs w:val="24"/>
        </w:rPr>
        <w:t xml:space="preserve">yperactivity </w:t>
      </w:r>
      <w:r w:rsidR="00024748" w:rsidRPr="00EB28E9">
        <w:rPr>
          <w:sz w:val="24"/>
          <w:szCs w:val="24"/>
        </w:rPr>
        <w:t>D</w:t>
      </w:r>
      <w:r w:rsidR="00FA14C4">
        <w:rPr>
          <w:sz w:val="24"/>
          <w:szCs w:val="24"/>
        </w:rPr>
        <w:t>isorder</w:t>
      </w:r>
      <w:r w:rsidR="00024748" w:rsidRPr="00EB28E9">
        <w:rPr>
          <w:sz w:val="24"/>
          <w:szCs w:val="24"/>
        </w:rPr>
        <w:t xml:space="preserve"> and had also developed A</w:t>
      </w:r>
      <w:r w:rsidR="00FF0121" w:rsidRPr="00EB28E9">
        <w:rPr>
          <w:sz w:val="24"/>
          <w:szCs w:val="24"/>
        </w:rPr>
        <w:t xml:space="preserve">ttachment Disorder.  </w:t>
      </w:r>
      <w:r w:rsidR="00FF0121" w:rsidRPr="00EE7B47">
        <w:rPr>
          <w:sz w:val="24"/>
          <w:szCs w:val="24"/>
        </w:rPr>
        <w:t xml:space="preserve">The combination </w:t>
      </w:r>
      <w:r w:rsidR="00024748" w:rsidRPr="00EE7B47">
        <w:rPr>
          <w:sz w:val="24"/>
          <w:szCs w:val="24"/>
        </w:rPr>
        <w:t>of teenagers and a young baby</w:t>
      </w:r>
      <w:r w:rsidR="00FF0121" w:rsidRPr="00EE7B47">
        <w:rPr>
          <w:sz w:val="24"/>
          <w:szCs w:val="24"/>
        </w:rPr>
        <w:t xml:space="preserve"> and toddler </w:t>
      </w:r>
      <w:r w:rsidR="00F868DF" w:rsidRPr="00EE7B47">
        <w:rPr>
          <w:sz w:val="24"/>
          <w:szCs w:val="24"/>
        </w:rPr>
        <w:t xml:space="preserve">with these conditions </w:t>
      </w:r>
      <w:r w:rsidR="00FF0121" w:rsidRPr="00EE7B47">
        <w:rPr>
          <w:sz w:val="24"/>
          <w:szCs w:val="24"/>
        </w:rPr>
        <w:t>all living together</w:t>
      </w:r>
      <w:r w:rsidR="00024748" w:rsidRPr="00EE7B47">
        <w:rPr>
          <w:sz w:val="24"/>
          <w:szCs w:val="24"/>
        </w:rPr>
        <w:t xml:space="preserve"> placed </w:t>
      </w:r>
      <w:r w:rsidR="007056AC" w:rsidRPr="00EE7B47">
        <w:rPr>
          <w:sz w:val="24"/>
          <w:szCs w:val="24"/>
        </w:rPr>
        <w:t>strain on the whole family.</w:t>
      </w:r>
      <w:r w:rsidR="007056AC" w:rsidRPr="00EB28E9">
        <w:rPr>
          <w:sz w:val="24"/>
          <w:szCs w:val="24"/>
        </w:rPr>
        <w:t xml:space="preserve"> </w:t>
      </w:r>
      <w:r w:rsidR="00FB2D54" w:rsidRPr="00EB28E9">
        <w:rPr>
          <w:sz w:val="24"/>
          <w:szCs w:val="24"/>
        </w:rPr>
        <w:t xml:space="preserve"> </w:t>
      </w:r>
    </w:p>
    <w:p w14:paraId="439815C6" w14:textId="77777777" w:rsidR="00FB2D54" w:rsidRPr="00EB28E9" w:rsidRDefault="00CF22D8" w:rsidP="00E3442E">
      <w:pPr>
        <w:spacing w:line="360" w:lineRule="auto"/>
        <w:rPr>
          <w:sz w:val="24"/>
          <w:szCs w:val="24"/>
        </w:rPr>
      </w:pPr>
      <w:r w:rsidRPr="00EB28E9">
        <w:rPr>
          <w:sz w:val="24"/>
          <w:szCs w:val="24"/>
        </w:rPr>
        <w:t>Looking back</w:t>
      </w:r>
      <w:r w:rsidR="0055101D" w:rsidRPr="00EB28E9">
        <w:rPr>
          <w:sz w:val="24"/>
          <w:szCs w:val="24"/>
        </w:rPr>
        <w:t>,</w:t>
      </w:r>
      <w:r w:rsidRPr="00EB28E9">
        <w:rPr>
          <w:sz w:val="24"/>
          <w:szCs w:val="24"/>
        </w:rPr>
        <w:t xml:space="preserve"> </w:t>
      </w:r>
      <w:r w:rsidR="00FB2D54" w:rsidRPr="00EB28E9">
        <w:rPr>
          <w:sz w:val="24"/>
          <w:szCs w:val="24"/>
        </w:rPr>
        <w:t>Diane and Mike</w:t>
      </w:r>
      <w:r w:rsidRPr="00EB28E9">
        <w:rPr>
          <w:sz w:val="24"/>
          <w:szCs w:val="24"/>
        </w:rPr>
        <w:t xml:space="preserve"> would not hesitate to take the same decision again, and</w:t>
      </w:r>
      <w:r w:rsidR="00FB2D54" w:rsidRPr="00EB28E9">
        <w:rPr>
          <w:sz w:val="24"/>
          <w:szCs w:val="24"/>
        </w:rPr>
        <w:t xml:space="preserve"> </w:t>
      </w:r>
      <w:r w:rsidRPr="00EB28E9">
        <w:rPr>
          <w:sz w:val="24"/>
          <w:szCs w:val="24"/>
        </w:rPr>
        <w:t xml:space="preserve">are quick to outline </w:t>
      </w:r>
      <w:r w:rsidR="00FB2D54" w:rsidRPr="00EB28E9">
        <w:rPr>
          <w:sz w:val="24"/>
          <w:szCs w:val="24"/>
        </w:rPr>
        <w:t>the rewards they receive from being kinship carers</w:t>
      </w:r>
      <w:r w:rsidRPr="00EB28E9">
        <w:rPr>
          <w:sz w:val="24"/>
          <w:szCs w:val="24"/>
        </w:rPr>
        <w:t>.  In line with other kinship carers who talk of the positives of kinship care, they mention the relief in</w:t>
      </w:r>
      <w:r w:rsidR="00FB2D54" w:rsidRPr="00EB28E9">
        <w:rPr>
          <w:sz w:val="24"/>
          <w:szCs w:val="24"/>
        </w:rPr>
        <w:t xml:space="preserve"> kno</w:t>
      </w:r>
      <w:r w:rsidR="00846F56" w:rsidRPr="00EB28E9">
        <w:rPr>
          <w:sz w:val="24"/>
          <w:szCs w:val="24"/>
        </w:rPr>
        <w:t>wing that the children are safe</w:t>
      </w:r>
      <w:r w:rsidR="00FB2D54" w:rsidRPr="00EB28E9">
        <w:rPr>
          <w:sz w:val="24"/>
          <w:szCs w:val="24"/>
        </w:rPr>
        <w:t xml:space="preserve"> and cared for</w:t>
      </w:r>
      <w:r w:rsidR="007056AC" w:rsidRPr="00EB28E9">
        <w:rPr>
          <w:sz w:val="24"/>
          <w:szCs w:val="24"/>
        </w:rPr>
        <w:t xml:space="preserve"> by family</w:t>
      </w:r>
      <w:r w:rsidRPr="00EB28E9">
        <w:rPr>
          <w:sz w:val="24"/>
          <w:szCs w:val="24"/>
        </w:rPr>
        <w:t>.  They feel tremendous</w:t>
      </w:r>
      <w:r w:rsidR="00FB2D54" w:rsidRPr="00EB28E9">
        <w:rPr>
          <w:sz w:val="24"/>
          <w:szCs w:val="24"/>
        </w:rPr>
        <w:t xml:space="preserve"> pride when the children do well and achieve </w:t>
      </w:r>
      <w:r w:rsidR="0055101D" w:rsidRPr="00EB28E9">
        <w:rPr>
          <w:sz w:val="24"/>
          <w:szCs w:val="24"/>
        </w:rPr>
        <w:t xml:space="preserve">significant milestones and </w:t>
      </w:r>
      <w:r w:rsidR="00FB2D54" w:rsidRPr="00EB28E9">
        <w:rPr>
          <w:sz w:val="24"/>
          <w:szCs w:val="24"/>
        </w:rPr>
        <w:t>goals</w:t>
      </w:r>
      <w:r w:rsidR="007056AC" w:rsidRPr="00EB28E9">
        <w:rPr>
          <w:sz w:val="24"/>
          <w:szCs w:val="24"/>
        </w:rPr>
        <w:t>,</w:t>
      </w:r>
      <w:r w:rsidR="00F4491F" w:rsidRPr="00EB28E9">
        <w:rPr>
          <w:sz w:val="24"/>
          <w:szCs w:val="24"/>
        </w:rPr>
        <w:t xml:space="preserve"> (</w:t>
      </w:r>
      <w:proofErr w:type="spellStart"/>
      <w:r w:rsidR="00F4491F" w:rsidRPr="00EB28E9">
        <w:rPr>
          <w:sz w:val="24"/>
          <w:szCs w:val="24"/>
        </w:rPr>
        <w:t>Langosch</w:t>
      </w:r>
      <w:proofErr w:type="spellEnd"/>
      <w:r w:rsidR="00F4491F" w:rsidRPr="00EB28E9">
        <w:rPr>
          <w:sz w:val="24"/>
          <w:szCs w:val="24"/>
        </w:rPr>
        <w:t xml:space="preserve"> 2012, </w:t>
      </w:r>
      <w:proofErr w:type="spellStart"/>
      <w:r w:rsidR="00F4491F" w:rsidRPr="00EB28E9">
        <w:rPr>
          <w:sz w:val="24"/>
          <w:szCs w:val="24"/>
        </w:rPr>
        <w:t>Wellard</w:t>
      </w:r>
      <w:proofErr w:type="spellEnd"/>
      <w:r w:rsidR="00F4491F" w:rsidRPr="00EB28E9">
        <w:rPr>
          <w:sz w:val="24"/>
          <w:szCs w:val="24"/>
        </w:rPr>
        <w:t xml:space="preserve"> 2011)</w:t>
      </w:r>
      <w:r w:rsidRPr="00EB28E9">
        <w:rPr>
          <w:sz w:val="24"/>
          <w:szCs w:val="24"/>
        </w:rPr>
        <w:t xml:space="preserve">; </w:t>
      </w:r>
      <w:r w:rsidR="00F868DF" w:rsidRPr="00EB28E9">
        <w:rPr>
          <w:sz w:val="24"/>
          <w:szCs w:val="24"/>
        </w:rPr>
        <w:t>however,</w:t>
      </w:r>
      <w:r w:rsidR="007056AC" w:rsidRPr="00EB28E9">
        <w:rPr>
          <w:sz w:val="24"/>
          <w:szCs w:val="24"/>
        </w:rPr>
        <w:t xml:space="preserve"> </w:t>
      </w:r>
      <w:r w:rsidRPr="00EB28E9">
        <w:rPr>
          <w:sz w:val="24"/>
          <w:szCs w:val="24"/>
        </w:rPr>
        <w:t xml:space="preserve">they also acknowledge that these benefits </w:t>
      </w:r>
      <w:r w:rsidR="00FB2D54" w:rsidRPr="00EB28E9">
        <w:rPr>
          <w:sz w:val="24"/>
          <w:szCs w:val="24"/>
        </w:rPr>
        <w:t xml:space="preserve">come at a </w:t>
      </w:r>
      <w:r w:rsidR="007056AC" w:rsidRPr="00EB28E9">
        <w:rPr>
          <w:sz w:val="24"/>
          <w:szCs w:val="24"/>
        </w:rPr>
        <w:t>high cost.</w:t>
      </w:r>
      <w:r w:rsidR="00F868DF">
        <w:rPr>
          <w:sz w:val="24"/>
          <w:szCs w:val="24"/>
        </w:rPr>
        <w:t xml:space="preserve">  </w:t>
      </w:r>
    </w:p>
    <w:p w14:paraId="3C882D70" w14:textId="21D4677D" w:rsidR="006F7F57" w:rsidRPr="00EB28E9" w:rsidRDefault="00F4491F" w:rsidP="00E3442E">
      <w:pPr>
        <w:spacing w:line="360" w:lineRule="auto"/>
        <w:rPr>
          <w:sz w:val="24"/>
          <w:szCs w:val="24"/>
        </w:rPr>
      </w:pPr>
      <w:r w:rsidRPr="00EB28E9">
        <w:rPr>
          <w:sz w:val="24"/>
          <w:szCs w:val="24"/>
        </w:rPr>
        <w:t>Just as the rewards reported</w:t>
      </w:r>
      <w:r w:rsidR="005A0AFA">
        <w:rPr>
          <w:sz w:val="24"/>
          <w:szCs w:val="24"/>
        </w:rPr>
        <w:t xml:space="preserve"> by Diane and Mike are represented</w:t>
      </w:r>
      <w:r w:rsidRPr="00EB28E9">
        <w:rPr>
          <w:sz w:val="24"/>
          <w:szCs w:val="24"/>
        </w:rPr>
        <w:t xml:space="preserve"> in the research literature</w:t>
      </w:r>
      <w:r w:rsidR="0055101D" w:rsidRPr="00EB28E9">
        <w:rPr>
          <w:sz w:val="24"/>
          <w:szCs w:val="24"/>
        </w:rPr>
        <w:t xml:space="preserve"> as a whole</w:t>
      </w:r>
      <w:r w:rsidRPr="00EB28E9">
        <w:rPr>
          <w:sz w:val="24"/>
          <w:szCs w:val="24"/>
        </w:rPr>
        <w:t>, t</w:t>
      </w:r>
      <w:r w:rsidR="00FB2D54" w:rsidRPr="00EB28E9">
        <w:rPr>
          <w:sz w:val="24"/>
          <w:szCs w:val="24"/>
        </w:rPr>
        <w:t xml:space="preserve">he issues facing the kinship carers in the </w:t>
      </w:r>
      <w:r w:rsidR="00CF22D8" w:rsidRPr="00EB28E9">
        <w:rPr>
          <w:sz w:val="24"/>
          <w:szCs w:val="24"/>
        </w:rPr>
        <w:t xml:space="preserve">support </w:t>
      </w:r>
      <w:r w:rsidR="00FB2D54" w:rsidRPr="00EB28E9">
        <w:rPr>
          <w:sz w:val="24"/>
          <w:szCs w:val="24"/>
        </w:rPr>
        <w:t xml:space="preserve">group we </w:t>
      </w:r>
      <w:r w:rsidRPr="00EB28E9">
        <w:rPr>
          <w:sz w:val="24"/>
          <w:szCs w:val="24"/>
        </w:rPr>
        <w:t>visited</w:t>
      </w:r>
      <w:r w:rsidR="00FB2D54" w:rsidRPr="00EB28E9">
        <w:rPr>
          <w:sz w:val="24"/>
          <w:szCs w:val="24"/>
        </w:rPr>
        <w:t xml:space="preserve"> are </w:t>
      </w:r>
      <w:r w:rsidRPr="00EB28E9">
        <w:rPr>
          <w:sz w:val="24"/>
          <w:szCs w:val="24"/>
        </w:rPr>
        <w:t xml:space="preserve">also </w:t>
      </w:r>
      <w:r w:rsidR="00FB2D54" w:rsidRPr="00EB28E9">
        <w:rPr>
          <w:sz w:val="24"/>
          <w:szCs w:val="24"/>
        </w:rPr>
        <w:t>simi</w:t>
      </w:r>
      <w:r w:rsidR="008E3B32" w:rsidRPr="00EB28E9">
        <w:rPr>
          <w:sz w:val="24"/>
          <w:szCs w:val="24"/>
        </w:rPr>
        <w:t>lar to those already documented</w:t>
      </w:r>
      <w:r w:rsidR="00F229B8" w:rsidRPr="00EB28E9">
        <w:rPr>
          <w:sz w:val="24"/>
          <w:szCs w:val="24"/>
        </w:rPr>
        <w:t xml:space="preserve">. </w:t>
      </w:r>
      <w:r w:rsidR="00FB2D54" w:rsidRPr="00EB28E9">
        <w:rPr>
          <w:sz w:val="24"/>
          <w:szCs w:val="24"/>
        </w:rPr>
        <w:t xml:space="preserve"> </w:t>
      </w:r>
      <w:r w:rsidR="006F7F57" w:rsidRPr="00EB28E9">
        <w:rPr>
          <w:sz w:val="24"/>
          <w:szCs w:val="24"/>
        </w:rPr>
        <w:t>Financial difficulties caused by high legal bills</w:t>
      </w:r>
      <w:r w:rsidR="00CF22D8" w:rsidRPr="00EB28E9">
        <w:rPr>
          <w:sz w:val="24"/>
          <w:szCs w:val="24"/>
        </w:rPr>
        <w:t>,</w:t>
      </w:r>
      <w:r w:rsidR="00620421">
        <w:rPr>
          <w:sz w:val="24"/>
          <w:szCs w:val="24"/>
        </w:rPr>
        <w:t xml:space="preserve"> as well </w:t>
      </w:r>
      <w:r w:rsidR="00620421">
        <w:rPr>
          <w:sz w:val="24"/>
          <w:szCs w:val="24"/>
        </w:rPr>
        <w:lastRenderedPageBreak/>
        <w:t>as additional incidental</w:t>
      </w:r>
      <w:r w:rsidR="006F7F57" w:rsidRPr="00EB28E9">
        <w:rPr>
          <w:sz w:val="24"/>
          <w:szCs w:val="24"/>
        </w:rPr>
        <w:t xml:space="preserve"> expenses</w:t>
      </w:r>
      <w:r w:rsidR="006243CC">
        <w:rPr>
          <w:sz w:val="24"/>
          <w:szCs w:val="24"/>
        </w:rPr>
        <w:t>,</w:t>
      </w:r>
      <w:r w:rsidR="006F7F57" w:rsidRPr="00EB28E9">
        <w:rPr>
          <w:sz w:val="24"/>
          <w:szCs w:val="24"/>
        </w:rPr>
        <w:t xml:space="preserve"> such as</w:t>
      </w:r>
      <w:r w:rsidR="00F229B8" w:rsidRPr="00EB28E9">
        <w:rPr>
          <w:sz w:val="24"/>
          <w:szCs w:val="24"/>
        </w:rPr>
        <w:t xml:space="preserve"> buying</w:t>
      </w:r>
      <w:r w:rsidR="006F7F57" w:rsidRPr="00EB28E9">
        <w:rPr>
          <w:sz w:val="24"/>
          <w:szCs w:val="24"/>
        </w:rPr>
        <w:t xml:space="preserve"> toys and clothes for the children</w:t>
      </w:r>
      <w:r w:rsidR="006243CC">
        <w:rPr>
          <w:sz w:val="24"/>
          <w:szCs w:val="24"/>
        </w:rPr>
        <w:t>,</w:t>
      </w:r>
      <w:r w:rsidR="006F7F57" w:rsidRPr="00EB28E9">
        <w:rPr>
          <w:sz w:val="24"/>
          <w:szCs w:val="24"/>
        </w:rPr>
        <w:t xml:space="preserve"> put</w:t>
      </w:r>
      <w:r w:rsidR="00CF22D8" w:rsidRPr="00EB28E9">
        <w:rPr>
          <w:sz w:val="24"/>
          <w:szCs w:val="24"/>
        </w:rPr>
        <w:t>s</w:t>
      </w:r>
      <w:r w:rsidR="006F7F57" w:rsidRPr="00EB28E9">
        <w:rPr>
          <w:sz w:val="24"/>
          <w:szCs w:val="24"/>
        </w:rPr>
        <w:t xml:space="preserve"> further </w:t>
      </w:r>
      <w:r w:rsidR="008A5F98" w:rsidRPr="00EB28E9">
        <w:rPr>
          <w:sz w:val="24"/>
          <w:szCs w:val="24"/>
        </w:rPr>
        <w:t xml:space="preserve">financial </w:t>
      </w:r>
      <w:r w:rsidR="00CF22D8" w:rsidRPr="00EB28E9">
        <w:rPr>
          <w:sz w:val="24"/>
          <w:szCs w:val="24"/>
        </w:rPr>
        <w:t xml:space="preserve">pressure on </w:t>
      </w:r>
      <w:r w:rsidR="008E3B32" w:rsidRPr="00EB28E9">
        <w:rPr>
          <w:sz w:val="24"/>
          <w:szCs w:val="24"/>
        </w:rPr>
        <w:t>families</w:t>
      </w:r>
      <w:r w:rsidR="008A5F98" w:rsidRPr="00EB28E9">
        <w:rPr>
          <w:sz w:val="24"/>
          <w:szCs w:val="24"/>
        </w:rPr>
        <w:t xml:space="preserve"> </w:t>
      </w:r>
      <w:r w:rsidR="008A5F98" w:rsidRPr="00EB28E9">
        <w:rPr>
          <w:rFonts w:cs="Arial"/>
          <w:sz w:val="24"/>
          <w:szCs w:val="24"/>
        </w:rPr>
        <w:t xml:space="preserve">(Gautier and </w:t>
      </w:r>
      <w:proofErr w:type="spellStart"/>
      <w:r w:rsidR="008A5F98" w:rsidRPr="00EB28E9">
        <w:rPr>
          <w:rFonts w:cs="Arial"/>
          <w:sz w:val="24"/>
          <w:szCs w:val="24"/>
        </w:rPr>
        <w:t>Wellard</w:t>
      </w:r>
      <w:proofErr w:type="spellEnd"/>
      <w:r w:rsidR="008A5F98" w:rsidRPr="00EB28E9">
        <w:rPr>
          <w:rFonts w:cs="Arial"/>
          <w:sz w:val="24"/>
          <w:szCs w:val="24"/>
        </w:rPr>
        <w:t xml:space="preserve"> 2014).</w:t>
      </w:r>
      <w:r w:rsidR="006F7F57" w:rsidRPr="00EB28E9">
        <w:rPr>
          <w:sz w:val="24"/>
          <w:szCs w:val="24"/>
        </w:rPr>
        <w:t xml:space="preserve">  Unlike foster carers, kinship carers are not entitled to any payment</w:t>
      </w:r>
      <w:r w:rsidR="00F229B8" w:rsidRPr="00EB28E9">
        <w:rPr>
          <w:sz w:val="24"/>
          <w:szCs w:val="24"/>
        </w:rPr>
        <w:t>s</w:t>
      </w:r>
      <w:r w:rsidR="006F7F57" w:rsidRPr="00EB28E9">
        <w:rPr>
          <w:sz w:val="24"/>
          <w:szCs w:val="24"/>
        </w:rPr>
        <w:t xml:space="preserve"> or additional state benefits such as </w:t>
      </w:r>
      <w:r w:rsidR="00846F56" w:rsidRPr="00EB28E9">
        <w:rPr>
          <w:sz w:val="24"/>
          <w:szCs w:val="24"/>
        </w:rPr>
        <w:t xml:space="preserve">adoption </w:t>
      </w:r>
      <w:r w:rsidR="008A5F98" w:rsidRPr="00EB28E9">
        <w:rPr>
          <w:sz w:val="24"/>
          <w:szCs w:val="24"/>
        </w:rPr>
        <w:t xml:space="preserve">leave or the </w:t>
      </w:r>
      <w:r w:rsidR="006F7F57" w:rsidRPr="00EB28E9">
        <w:rPr>
          <w:sz w:val="24"/>
          <w:szCs w:val="24"/>
        </w:rPr>
        <w:t>Pupil Premium</w:t>
      </w:r>
      <w:r w:rsidR="001804F1" w:rsidRPr="00EB28E9">
        <w:rPr>
          <w:sz w:val="24"/>
          <w:szCs w:val="24"/>
        </w:rPr>
        <w:t xml:space="preserve"> </w:t>
      </w:r>
      <w:r w:rsidR="001804F1" w:rsidRPr="00EB28E9">
        <w:rPr>
          <w:rFonts w:cs="Arial"/>
          <w:sz w:val="24"/>
          <w:szCs w:val="24"/>
        </w:rPr>
        <w:t xml:space="preserve">(Gautier and </w:t>
      </w:r>
      <w:proofErr w:type="spellStart"/>
      <w:r w:rsidR="001804F1" w:rsidRPr="00EB28E9">
        <w:rPr>
          <w:rFonts w:cs="Arial"/>
          <w:sz w:val="24"/>
          <w:szCs w:val="24"/>
        </w:rPr>
        <w:t>Wellard</w:t>
      </w:r>
      <w:proofErr w:type="spellEnd"/>
      <w:r w:rsidR="001804F1" w:rsidRPr="00EB28E9">
        <w:rPr>
          <w:rFonts w:cs="Arial"/>
          <w:sz w:val="24"/>
          <w:szCs w:val="24"/>
        </w:rPr>
        <w:t xml:space="preserve"> 2014).</w:t>
      </w:r>
      <w:r w:rsidR="006F7F57" w:rsidRPr="00EB28E9">
        <w:rPr>
          <w:sz w:val="24"/>
          <w:szCs w:val="24"/>
        </w:rPr>
        <w:t xml:space="preserve">  These </w:t>
      </w:r>
      <w:r w:rsidR="005A0AFA">
        <w:rPr>
          <w:sz w:val="24"/>
          <w:szCs w:val="24"/>
        </w:rPr>
        <w:t xml:space="preserve">financial </w:t>
      </w:r>
      <w:r w:rsidR="006F7F57" w:rsidRPr="00EB28E9">
        <w:rPr>
          <w:sz w:val="24"/>
          <w:szCs w:val="24"/>
        </w:rPr>
        <w:t xml:space="preserve">difficulties are frequently exacerbated by the need for at least one of the carers </w:t>
      </w:r>
      <w:r w:rsidR="00846F56" w:rsidRPr="00EB28E9">
        <w:rPr>
          <w:sz w:val="24"/>
          <w:szCs w:val="24"/>
        </w:rPr>
        <w:t>to leave</w:t>
      </w:r>
      <w:r w:rsidR="006F7F57" w:rsidRPr="00EB28E9">
        <w:rPr>
          <w:sz w:val="24"/>
          <w:szCs w:val="24"/>
        </w:rPr>
        <w:t xml:space="preserve"> their job in order </w:t>
      </w:r>
      <w:r w:rsidR="00846F56" w:rsidRPr="00EB28E9">
        <w:rPr>
          <w:sz w:val="24"/>
          <w:szCs w:val="24"/>
        </w:rPr>
        <w:t>to care for the children</w:t>
      </w:r>
      <w:r w:rsidRPr="00EB28E9">
        <w:rPr>
          <w:sz w:val="24"/>
          <w:szCs w:val="24"/>
        </w:rPr>
        <w:t xml:space="preserve">, </w:t>
      </w:r>
      <w:r w:rsidR="00F229B8" w:rsidRPr="00EB28E9">
        <w:rPr>
          <w:sz w:val="24"/>
          <w:szCs w:val="24"/>
        </w:rPr>
        <w:t>result</w:t>
      </w:r>
      <w:r w:rsidRPr="00EB28E9">
        <w:rPr>
          <w:sz w:val="24"/>
          <w:szCs w:val="24"/>
        </w:rPr>
        <w:t>ing</w:t>
      </w:r>
      <w:r w:rsidR="00F229B8" w:rsidRPr="00EB28E9">
        <w:rPr>
          <w:sz w:val="24"/>
          <w:szCs w:val="24"/>
        </w:rPr>
        <w:t xml:space="preserve"> </w:t>
      </w:r>
      <w:r w:rsidR="006F7F57" w:rsidRPr="00EB28E9">
        <w:rPr>
          <w:sz w:val="24"/>
          <w:szCs w:val="24"/>
        </w:rPr>
        <w:t>not only a short term loss of income, but also</w:t>
      </w:r>
      <w:r w:rsidR="00F229B8" w:rsidRPr="00EB28E9">
        <w:rPr>
          <w:sz w:val="24"/>
          <w:szCs w:val="24"/>
        </w:rPr>
        <w:t xml:space="preserve"> </w:t>
      </w:r>
      <w:r w:rsidRPr="00EB28E9">
        <w:rPr>
          <w:sz w:val="24"/>
          <w:szCs w:val="24"/>
        </w:rPr>
        <w:t xml:space="preserve">loss of employer </w:t>
      </w:r>
      <w:r w:rsidR="008E3B32" w:rsidRPr="00EB28E9">
        <w:rPr>
          <w:sz w:val="24"/>
          <w:szCs w:val="24"/>
        </w:rPr>
        <w:t xml:space="preserve">pension </w:t>
      </w:r>
      <w:r w:rsidRPr="00EB28E9">
        <w:rPr>
          <w:sz w:val="24"/>
          <w:szCs w:val="24"/>
        </w:rPr>
        <w:t>contributions</w:t>
      </w:r>
      <w:r w:rsidR="006F7F57" w:rsidRPr="00EB28E9">
        <w:rPr>
          <w:sz w:val="24"/>
          <w:szCs w:val="24"/>
        </w:rPr>
        <w:t xml:space="preserve"> and </w:t>
      </w:r>
      <w:r w:rsidR="008E3B32" w:rsidRPr="00EB28E9">
        <w:rPr>
          <w:sz w:val="24"/>
          <w:szCs w:val="24"/>
        </w:rPr>
        <w:t>the depletion</w:t>
      </w:r>
      <w:r w:rsidR="006F7F57" w:rsidRPr="00EB28E9">
        <w:rPr>
          <w:sz w:val="24"/>
          <w:szCs w:val="24"/>
        </w:rPr>
        <w:t xml:space="preserve"> of personal savings </w:t>
      </w:r>
      <w:r w:rsidR="00F229B8" w:rsidRPr="00EB28E9">
        <w:rPr>
          <w:sz w:val="24"/>
          <w:szCs w:val="24"/>
        </w:rPr>
        <w:t xml:space="preserve">in the longer term </w:t>
      </w:r>
      <w:r w:rsidR="00B46205" w:rsidRPr="00EB28E9">
        <w:rPr>
          <w:rFonts w:eastAsia="Calibri" w:cs="Arial"/>
          <w:sz w:val="24"/>
          <w:szCs w:val="24"/>
        </w:rPr>
        <w:t>(Farmer 2009)</w:t>
      </w:r>
      <w:r w:rsidRPr="00EB28E9">
        <w:rPr>
          <w:rFonts w:eastAsia="Calibri" w:cs="Arial"/>
          <w:sz w:val="24"/>
          <w:szCs w:val="24"/>
        </w:rPr>
        <w:t xml:space="preserve">.  This often leads to personal debt, and in the case of grandparent kinship carers this </w:t>
      </w:r>
      <w:r w:rsidR="008E3B32" w:rsidRPr="00EB28E9">
        <w:rPr>
          <w:rFonts w:eastAsia="Calibri" w:cs="Arial"/>
          <w:sz w:val="24"/>
          <w:szCs w:val="24"/>
        </w:rPr>
        <w:t>occurs</w:t>
      </w:r>
      <w:r w:rsidR="00B46205" w:rsidRPr="00EB28E9">
        <w:rPr>
          <w:rFonts w:eastAsia="Calibri" w:cs="Arial"/>
          <w:sz w:val="24"/>
          <w:szCs w:val="24"/>
        </w:rPr>
        <w:t xml:space="preserve"> </w:t>
      </w:r>
      <w:r w:rsidR="00F229B8" w:rsidRPr="00EB28E9">
        <w:rPr>
          <w:sz w:val="24"/>
          <w:szCs w:val="24"/>
        </w:rPr>
        <w:t>at a life stage where there is</w:t>
      </w:r>
      <w:r w:rsidR="006F7F57" w:rsidRPr="00EB28E9">
        <w:rPr>
          <w:sz w:val="24"/>
          <w:szCs w:val="24"/>
        </w:rPr>
        <w:t xml:space="preserve"> little opportunity to replenish f</w:t>
      </w:r>
      <w:r w:rsidR="008A5F98" w:rsidRPr="00EB28E9">
        <w:rPr>
          <w:sz w:val="24"/>
          <w:szCs w:val="24"/>
        </w:rPr>
        <w:t>unds</w:t>
      </w:r>
      <w:r w:rsidRPr="00EB28E9">
        <w:rPr>
          <w:sz w:val="24"/>
          <w:szCs w:val="24"/>
        </w:rPr>
        <w:t>,</w:t>
      </w:r>
      <w:r w:rsidR="008A5F98" w:rsidRPr="00EB28E9">
        <w:rPr>
          <w:sz w:val="24"/>
          <w:szCs w:val="24"/>
        </w:rPr>
        <w:t xml:space="preserve"> </w:t>
      </w:r>
      <w:r w:rsidRPr="00EB28E9">
        <w:rPr>
          <w:sz w:val="24"/>
          <w:szCs w:val="24"/>
        </w:rPr>
        <w:t>which can lead to poverty</w:t>
      </w:r>
      <w:r w:rsidR="00904AE0" w:rsidRPr="00EB28E9">
        <w:rPr>
          <w:sz w:val="24"/>
          <w:szCs w:val="24"/>
        </w:rPr>
        <w:t>, isolation</w:t>
      </w:r>
      <w:r w:rsidR="008A5F98" w:rsidRPr="00EB28E9">
        <w:rPr>
          <w:sz w:val="24"/>
          <w:szCs w:val="24"/>
        </w:rPr>
        <w:t xml:space="preserve"> </w:t>
      </w:r>
      <w:r w:rsidR="008E3B32" w:rsidRPr="00EB28E9">
        <w:rPr>
          <w:sz w:val="24"/>
          <w:szCs w:val="24"/>
        </w:rPr>
        <w:t xml:space="preserve">and </w:t>
      </w:r>
      <w:r w:rsidR="00904AE0" w:rsidRPr="00EB28E9">
        <w:rPr>
          <w:sz w:val="24"/>
          <w:szCs w:val="24"/>
        </w:rPr>
        <w:t xml:space="preserve">other </w:t>
      </w:r>
      <w:r w:rsidR="008E3B32" w:rsidRPr="00EB28E9">
        <w:rPr>
          <w:sz w:val="24"/>
          <w:szCs w:val="24"/>
        </w:rPr>
        <w:t xml:space="preserve">adversities </w:t>
      </w:r>
      <w:r w:rsidR="008A5F98" w:rsidRPr="00EB28E9">
        <w:rPr>
          <w:rFonts w:cs="Arial"/>
          <w:sz w:val="24"/>
          <w:szCs w:val="24"/>
        </w:rPr>
        <w:t>(</w:t>
      </w:r>
      <w:proofErr w:type="spellStart"/>
      <w:r w:rsidR="008A5F98" w:rsidRPr="00EB28E9">
        <w:rPr>
          <w:rFonts w:cs="Arial"/>
          <w:sz w:val="24"/>
          <w:szCs w:val="24"/>
        </w:rPr>
        <w:t>Wellard</w:t>
      </w:r>
      <w:proofErr w:type="spellEnd"/>
      <w:r w:rsidR="008A5F98" w:rsidRPr="00EB28E9">
        <w:rPr>
          <w:rFonts w:cs="Arial"/>
          <w:sz w:val="24"/>
          <w:szCs w:val="24"/>
        </w:rPr>
        <w:t xml:space="preserve"> 2011)</w:t>
      </w:r>
      <w:r w:rsidR="008A5F98" w:rsidRPr="00EB28E9">
        <w:rPr>
          <w:sz w:val="24"/>
          <w:szCs w:val="24"/>
        </w:rPr>
        <w:t xml:space="preserve">. </w:t>
      </w:r>
      <w:r w:rsidR="005A0AFA">
        <w:rPr>
          <w:sz w:val="24"/>
          <w:szCs w:val="24"/>
        </w:rPr>
        <w:t xml:space="preserve"> Less tangibly, the kinship carer may also lose social support and esteem when they leave employment.</w:t>
      </w:r>
    </w:p>
    <w:p w14:paraId="3906C77F" w14:textId="7915B537" w:rsidR="00313D1B" w:rsidRPr="00EB28E9" w:rsidRDefault="008E3B32" w:rsidP="006243CC">
      <w:pPr>
        <w:spacing w:line="360" w:lineRule="auto"/>
        <w:rPr>
          <w:rFonts w:eastAsia="Calibri" w:cs="Arial"/>
          <w:sz w:val="24"/>
          <w:szCs w:val="24"/>
        </w:rPr>
      </w:pPr>
      <w:r w:rsidRPr="00EB28E9">
        <w:rPr>
          <w:sz w:val="24"/>
          <w:szCs w:val="24"/>
        </w:rPr>
        <w:t xml:space="preserve">A lack of disposable income to pay </w:t>
      </w:r>
      <w:r w:rsidR="00313D1B" w:rsidRPr="00EB28E9">
        <w:rPr>
          <w:sz w:val="24"/>
          <w:szCs w:val="24"/>
        </w:rPr>
        <w:t xml:space="preserve">suitable </w:t>
      </w:r>
      <w:r w:rsidRPr="00EB28E9">
        <w:rPr>
          <w:sz w:val="24"/>
          <w:szCs w:val="24"/>
        </w:rPr>
        <w:t>baby-sitters can intensify</w:t>
      </w:r>
      <w:r w:rsidR="001866D0" w:rsidRPr="00EB28E9">
        <w:rPr>
          <w:sz w:val="24"/>
          <w:szCs w:val="24"/>
        </w:rPr>
        <w:t xml:space="preserve"> </w:t>
      </w:r>
      <w:r w:rsidRPr="00EB28E9">
        <w:rPr>
          <w:sz w:val="24"/>
          <w:szCs w:val="24"/>
        </w:rPr>
        <w:t xml:space="preserve">feelings of isolation </w:t>
      </w:r>
      <w:r w:rsidR="00904AE0" w:rsidRPr="00EB28E9">
        <w:rPr>
          <w:rFonts w:cs="Arial"/>
          <w:sz w:val="24"/>
          <w:szCs w:val="24"/>
        </w:rPr>
        <w:t>(Farmer 2009) as they single-handedly face the challenge of</w:t>
      </w:r>
      <w:r w:rsidR="001866D0" w:rsidRPr="00EB28E9">
        <w:rPr>
          <w:rFonts w:cs="Arial"/>
          <w:sz w:val="24"/>
          <w:szCs w:val="24"/>
        </w:rPr>
        <w:t xml:space="preserve"> caring for children who are still suffering the </w:t>
      </w:r>
      <w:r w:rsidR="00904AE0" w:rsidRPr="00EB28E9">
        <w:rPr>
          <w:rFonts w:cs="Arial"/>
          <w:sz w:val="24"/>
          <w:szCs w:val="24"/>
        </w:rPr>
        <w:t>after-</w:t>
      </w:r>
      <w:r w:rsidR="001866D0" w:rsidRPr="00EB28E9">
        <w:rPr>
          <w:rFonts w:cs="Arial"/>
          <w:sz w:val="24"/>
          <w:szCs w:val="24"/>
        </w:rPr>
        <w:t xml:space="preserve">effects </w:t>
      </w:r>
      <w:r w:rsidR="0040515E" w:rsidRPr="00EB28E9">
        <w:rPr>
          <w:rFonts w:cs="Arial"/>
          <w:sz w:val="24"/>
          <w:szCs w:val="24"/>
        </w:rPr>
        <w:t>of neglect, abuse and addi</w:t>
      </w:r>
      <w:r w:rsidR="0055101D" w:rsidRPr="00EB28E9">
        <w:rPr>
          <w:rFonts w:cs="Arial"/>
          <w:sz w:val="24"/>
          <w:szCs w:val="24"/>
        </w:rPr>
        <w:t>c</w:t>
      </w:r>
      <w:r w:rsidR="0040515E" w:rsidRPr="00EB28E9">
        <w:rPr>
          <w:rFonts w:cs="Arial"/>
          <w:sz w:val="24"/>
          <w:szCs w:val="24"/>
        </w:rPr>
        <w:t>tion</w:t>
      </w:r>
      <w:r w:rsidR="00904AE0" w:rsidRPr="00EB28E9">
        <w:rPr>
          <w:rFonts w:cs="Arial"/>
          <w:sz w:val="24"/>
          <w:szCs w:val="24"/>
        </w:rPr>
        <w:t xml:space="preserve">. </w:t>
      </w:r>
      <w:r w:rsidR="00313D1B" w:rsidRPr="00EB28E9">
        <w:rPr>
          <w:rFonts w:eastAsia="Calibri" w:cs="Times New Roman"/>
          <w:sz w:val="24"/>
          <w:szCs w:val="24"/>
        </w:rPr>
        <w:t xml:space="preserve">Gautier and </w:t>
      </w:r>
      <w:proofErr w:type="spellStart"/>
      <w:r w:rsidR="00313D1B" w:rsidRPr="00EB28E9">
        <w:rPr>
          <w:rFonts w:eastAsia="Calibri" w:cs="Times New Roman"/>
          <w:sz w:val="24"/>
          <w:szCs w:val="24"/>
        </w:rPr>
        <w:t>Wellard</w:t>
      </w:r>
      <w:proofErr w:type="spellEnd"/>
      <w:r w:rsidR="00313D1B" w:rsidRPr="00EB28E9">
        <w:rPr>
          <w:rFonts w:eastAsia="Calibri" w:cs="Times New Roman"/>
          <w:sz w:val="24"/>
          <w:szCs w:val="24"/>
        </w:rPr>
        <w:t xml:space="preserve"> (2014) reported that 59% of kinship carers are caring for a child with a special need or disability whilst 48% are caring for children with emotional and behaviour difficulties</w:t>
      </w:r>
      <w:r w:rsidR="005A0AFA">
        <w:rPr>
          <w:rFonts w:eastAsia="Calibri" w:cs="Times New Roman"/>
          <w:sz w:val="24"/>
          <w:szCs w:val="24"/>
        </w:rPr>
        <w:t>,</w:t>
      </w:r>
      <w:r w:rsidR="005C1B98" w:rsidRPr="00EB28E9">
        <w:rPr>
          <w:rFonts w:eastAsia="Calibri" w:cs="Times New Roman"/>
          <w:sz w:val="24"/>
          <w:szCs w:val="24"/>
        </w:rPr>
        <w:t xml:space="preserve"> significantly </w:t>
      </w:r>
      <w:r w:rsidR="005A0AFA">
        <w:rPr>
          <w:rFonts w:eastAsia="Calibri" w:cs="Times New Roman"/>
          <w:sz w:val="24"/>
          <w:szCs w:val="24"/>
        </w:rPr>
        <w:t>increasing</w:t>
      </w:r>
      <w:r w:rsidR="005C1B98" w:rsidRPr="00EB28E9">
        <w:rPr>
          <w:rFonts w:eastAsia="Calibri" w:cs="Times New Roman"/>
          <w:sz w:val="24"/>
          <w:szCs w:val="24"/>
        </w:rPr>
        <w:t xml:space="preserve"> stress levels, particularly in older kinship carers (</w:t>
      </w:r>
      <w:r w:rsidR="005C1B98" w:rsidRPr="00EB28E9">
        <w:rPr>
          <w:sz w:val="24"/>
          <w:szCs w:val="24"/>
        </w:rPr>
        <w:t>Mukherjee et al 2013).</w:t>
      </w:r>
      <w:r w:rsidR="00313D1B" w:rsidRPr="00EB28E9">
        <w:rPr>
          <w:rFonts w:eastAsia="Calibri" w:cs="Times New Roman"/>
          <w:sz w:val="24"/>
          <w:szCs w:val="24"/>
        </w:rPr>
        <w:t xml:space="preserve"> </w:t>
      </w:r>
      <w:r w:rsidR="00904AE0" w:rsidRPr="00EB28E9">
        <w:rPr>
          <w:rFonts w:cs="Arial"/>
          <w:sz w:val="24"/>
          <w:szCs w:val="24"/>
        </w:rPr>
        <w:t>This is</w:t>
      </w:r>
      <w:r w:rsidR="00846F56" w:rsidRPr="00EB28E9">
        <w:rPr>
          <w:rFonts w:eastAsia="Calibri" w:cs="Arial"/>
          <w:sz w:val="24"/>
          <w:szCs w:val="24"/>
        </w:rPr>
        <w:t xml:space="preserve"> compounded by the fact</w:t>
      </w:r>
      <w:r w:rsidR="001866D0" w:rsidRPr="00EB28E9">
        <w:rPr>
          <w:rFonts w:eastAsia="Calibri" w:cs="Arial"/>
          <w:sz w:val="24"/>
          <w:szCs w:val="24"/>
        </w:rPr>
        <w:t xml:space="preserve"> that their contemporaries </w:t>
      </w:r>
      <w:r w:rsidR="0040515E" w:rsidRPr="00EB28E9">
        <w:rPr>
          <w:sz w:val="24"/>
          <w:szCs w:val="24"/>
        </w:rPr>
        <w:t>“have time, m</w:t>
      </w:r>
      <w:r w:rsidR="006E13EC" w:rsidRPr="00EB28E9">
        <w:rPr>
          <w:sz w:val="24"/>
          <w:szCs w:val="24"/>
        </w:rPr>
        <w:t xml:space="preserve">oney and grown-up kids’, whereas </w:t>
      </w:r>
      <w:r w:rsidR="0040515E" w:rsidRPr="00EB28E9">
        <w:rPr>
          <w:sz w:val="24"/>
          <w:szCs w:val="24"/>
        </w:rPr>
        <w:t>kinship carers have ‘no time, no money and loads of kids’ (</w:t>
      </w:r>
      <w:r w:rsidR="005A0AFA">
        <w:rPr>
          <w:sz w:val="24"/>
          <w:szCs w:val="24"/>
        </w:rPr>
        <w:t xml:space="preserve">Gautier and </w:t>
      </w:r>
      <w:proofErr w:type="spellStart"/>
      <w:r w:rsidR="005A0AFA">
        <w:rPr>
          <w:sz w:val="24"/>
          <w:szCs w:val="24"/>
        </w:rPr>
        <w:t>Wellard</w:t>
      </w:r>
      <w:proofErr w:type="spellEnd"/>
      <w:r w:rsidR="005A0AFA">
        <w:rPr>
          <w:sz w:val="24"/>
          <w:szCs w:val="24"/>
        </w:rPr>
        <w:t xml:space="preserve"> 2014:</w:t>
      </w:r>
      <w:r w:rsidR="0040515E" w:rsidRPr="00EB28E9">
        <w:rPr>
          <w:sz w:val="24"/>
          <w:szCs w:val="24"/>
        </w:rPr>
        <w:t>19)</w:t>
      </w:r>
      <w:r w:rsidR="0044545C" w:rsidRPr="00EB28E9">
        <w:rPr>
          <w:rFonts w:eastAsia="Calibri" w:cs="Arial"/>
          <w:sz w:val="24"/>
          <w:szCs w:val="24"/>
        </w:rPr>
        <w:t>.</w:t>
      </w:r>
      <w:r w:rsidR="006E13EC" w:rsidRPr="00EB28E9">
        <w:rPr>
          <w:rFonts w:eastAsia="Calibri" w:cs="Arial"/>
          <w:sz w:val="24"/>
          <w:szCs w:val="24"/>
        </w:rPr>
        <w:t xml:space="preserve">  Kinship carer isolation is often </w:t>
      </w:r>
      <w:r w:rsidR="00620421" w:rsidRPr="00EB28E9">
        <w:rPr>
          <w:rFonts w:eastAsia="Calibri" w:cs="Arial"/>
          <w:sz w:val="24"/>
          <w:szCs w:val="24"/>
        </w:rPr>
        <w:t>intensified</w:t>
      </w:r>
      <w:r w:rsidR="006E13EC" w:rsidRPr="00EB28E9">
        <w:rPr>
          <w:rFonts w:eastAsia="Calibri" w:cs="Arial"/>
          <w:sz w:val="24"/>
          <w:szCs w:val="24"/>
        </w:rPr>
        <w:t xml:space="preserve"> as they find they have little in common with the first time parents seeking mutual friendships at the school gate either.  </w:t>
      </w:r>
    </w:p>
    <w:p w14:paraId="54201872" w14:textId="514568B5" w:rsidR="006E13EC" w:rsidRPr="00EB28E9" w:rsidRDefault="006E13EC" w:rsidP="00E3442E">
      <w:pPr>
        <w:spacing w:line="360" w:lineRule="auto"/>
        <w:rPr>
          <w:rFonts w:eastAsia="Calibri" w:cs="Arial"/>
          <w:sz w:val="24"/>
          <w:szCs w:val="24"/>
        </w:rPr>
      </w:pPr>
      <w:r w:rsidRPr="00EB28E9">
        <w:rPr>
          <w:rFonts w:eastAsia="Calibri" w:cs="Arial"/>
          <w:sz w:val="24"/>
          <w:szCs w:val="24"/>
        </w:rPr>
        <w:t>S</w:t>
      </w:r>
      <w:r w:rsidR="0044545C" w:rsidRPr="00EB28E9">
        <w:rPr>
          <w:rFonts w:eastAsia="Calibri" w:cs="Arial"/>
          <w:sz w:val="24"/>
          <w:szCs w:val="24"/>
        </w:rPr>
        <w:t xml:space="preserve">ociety traditionally </w:t>
      </w:r>
      <w:r w:rsidR="00904AE0" w:rsidRPr="00EB28E9">
        <w:rPr>
          <w:rFonts w:eastAsia="Calibri" w:cs="Arial"/>
          <w:sz w:val="24"/>
          <w:szCs w:val="24"/>
        </w:rPr>
        <w:t>associates the role of grandparent</w:t>
      </w:r>
      <w:r w:rsidR="005A0AFA">
        <w:rPr>
          <w:rFonts w:eastAsia="Calibri" w:cs="Arial"/>
          <w:sz w:val="24"/>
          <w:szCs w:val="24"/>
        </w:rPr>
        <w:t xml:space="preserve"> with one of indulgence</w:t>
      </w:r>
      <w:r w:rsidR="0044545C" w:rsidRPr="00EB28E9">
        <w:rPr>
          <w:rFonts w:eastAsia="Calibri" w:cs="Arial"/>
          <w:sz w:val="24"/>
          <w:szCs w:val="24"/>
        </w:rPr>
        <w:t xml:space="preserve">, </w:t>
      </w:r>
      <w:r w:rsidRPr="00EB28E9">
        <w:rPr>
          <w:rFonts w:eastAsia="Calibri" w:cs="Arial"/>
          <w:sz w:val="24"/>
          <w:szCs w:val="24"/>
        </w:rPr>
        <w:t xml:space="preserve">so </w:t>
      </w:r>
      <w:r w:rsidR="0044545C" w:rsidRPr="00EB28E9">
        <w:rPr>
          <w:rFonts w:eastAsia="Calibri" w:cs="Arial"/>
          <w:sz w:val="24"/>
          <w:szCs w:val="24"/>
        </w:rPr>
        <w:t xml:space="preserve">grandparents who are also kinship carers </w:t>
      </w:r>
      <w:r w:rsidRPr="00EB28E9">
        <w:rPr>
          <w:rFonts w:eastAsia="Calibri" w:cs="Arial"/>
          <w:sz w:val="24"/>
          <w:szCs w:val="24"/>
        </w:rPr>
        <w:t xml:space="preserve">often feel </w:t>
      </w:r>
      <w:r w:rsidR="0044545C" w:rsidRPr="00EB28E9">
        <w:rPr>
          <w:rFonts w:eastAsia="Calibri" w:cs="Arial"/>
          <w:sz w:val="24"/>
          <w:szCs w:val="24"/>
        </w:rPr>
        <w:t>that the</w:t>
      </w:r>
      <w:r w:rsidR="0040515E" w:rsidRPr="00EB28E9">
        <w:rPr>
          <w:rFonts w:eastAsia="Calibri" w:cs="Arial"/>
          <w:sz w:val="24"/>
          <w:szCs w:val="24"/>
        </w:rPr>
        <w:t>ir role is ambiguous</w:t>
      </w:r>
      <w:r w:rsidR="0044545C" w:rsidRPr="00EB28E9">
        <w:rPr>
          <w:rFonts w:eastAsia="Calibri" w:cs="Arial"/>
          <w:sz w:val="24"/>
          <w:szCs w:val="24"/>
        </w:rPr>
        <w:t>, neither parent nor grandparent</w:t>
      </w:r>
      <w:r w:rsidRPr="00EB28E9">
        <w:rPr>
          <w:rFonts w:eastAsia="Calibri" w:cs="Arial"/>
          <w:sz w:val="24"/>
          <w:szCs w:val="24"/>
        </w:rPr>
        <w:t>,</w:t>
      </w:r>
      <w:r w:rsidR="00904AE0" w:rsidRPr="00EB28E9">
        <w:rPr>
          <w:rFonts w:eastAsia="Calibri" w:cs="Arial"/>
          <w:sz w:val="24"/>
          <w:szCs w:val="24"/>
        </w:rPr>
        <w:t xml:space="preserve"> necessarily</w:t>
      </w:r>
      <w:r w:rsidR="00846F56" w:rsidRPr="00EB28E9">
        <w:rPr>
          <w:rFonts w:eastAsia="Calibri" w:cs="Arial"/>
          <w:sz w:val="24"/>
          <w:szCs w:val="24"/>
        </w:rPr>
        <w:t xml:space="preserve"> </w:t>
      </w:r>
      <w:r w:rsidR="007560D9" w:rsidRPr="00EB28E9">
        <w:rPr>
          <w:rFonts w:eastAsia="Calibri" w:cs="Arial"/>
          <w:sz w:val="24"/>
          <w:szCs w:val="24"/>
        </w:rPr>
        <w:t>tak</w:t>
      </w:r>
      <w:r w:rsidR="00904AE0" w:rsidRPr="00EB28E9">
        <w:rPr>
          <w:rFonts w:eastAsia="Calibri" w:cs="Arial"/>
          <w:sz w:val="24"/>
          <w:szCs w:val="24"/>
        </w:rPr>
        <w:t>ing on</w:t>
      </w:r>
      <w:r w:rsidR="007560D9" w:rsidRPr="00EB28E9">
        <w:rPr>
          <w:rFonts w:eastAsia="Calibri" w:cs="Arial"/>
          <w:sz w:val="24"/>
          <w:szCs w:val="24"/>
        </w:rPr>
        <w:t xml:space="preserve"> the</w:t>
      </w:r>
      <w:r w:rsidR="005A0AFA">
        <w:rPr>
          <w:rFonts w:eastAsia="Calibri" w:cs="Arial"/>
          <w:sz w:val="24"/>
          <w:szCs w:val="24"/>
        </w:rPr>
        <w:t xml:space="preserve"> role of disciplinarian</w:t>
      </w:r>
      <w:r w:rsidR="00846F56" w:rsidRPr="00EB28E9">
        <w:rPr>
          <w:rFonts w:eastAsia="Calibri" w:cs="Arial"/>
          <w:sz w:val="24"/>
          <w:szCs w:val="24"/>
        </w:rPr>
        <w:t xml:space="preserve"> rather than</w:t>
      </w:r>
      <w:r w:rsidR="005A0AFA">
        <w:rPr>
          <w:rFonts w:eastAsia="Calibri" w:cs="Arial"/>
          <w:sz w:val="24"/>
          <w:szCs w:val="24"/>
        </w:rPr>
        <w:t xml:space="preserve"> kindly grandparent</w:t>
      </w:r>
      <w:r w:rsidR="007560D9" w:rsidRPr="00EB28E9">
        <w:rPr>
          <w:rFonts w:eastAsia="Calibri" w:cs="Arial"/>
          <w:sz w:val="24"/>
          <w:szCs w:val="24"/>
        </w:rPr>
        <w:t xml:space="preserve">.  </w:t>
      </w:r>
      <w:r w:rsidR="005A0AFA">
        <w:rPr>
          <w:rFonts w:eastAsia="Calibri" w:cs="Arial"/>
          <w:sz w:val="24"/>
          <w:szCs w:val="24"/>
        </w:rPr>
        <w:t>Adjusting</w:t>
      </w:r>
      <w:r w:rsidR="00904AE0" w:rsidRPr="00EB28E9">
        <w:rPr>
          <w:rFonts w:eastAsia="Calibri" w:cs="Arial"/>
          <w:sz w:val="24"/>
          <w:szCs w:val="24"/>
        </w:rPr>
        <w:t xml:space="preserve"> </w:t>
      </w:r>
      <w:r w:rsidRPr="00EB28E9">
        <w:rPr>
          <w:rFonts w:eastAsia="Calibri" w:cs="Arial"/>
          <w:sz w:val="24"/>
          <w:szCs w:val="24"/>
        </w:rPr>
        <w:t>long-held</w:t>
      </w:r>
      <w:r w:rsidR="00E66FCE" w:rsidRPr="00EB28E9">
        <w:rPr>
          <w:rFonts w:eastAsia="Calibri" w:cs="Arial"/>
          <w:sz w:val="24"/>
          <w:szCs w:val="24"/>
        </w:rPr>
        <w:t xml:space="preserve"> </w:t>
      </w:r>
      <w:r w:rsidRPr="00EB28E9">
        <w:rPr>
          <w:rFonts w:eastAsia="Calibri" w:cs="Arial"/>
          <w:sz w:val="24"/>
          <w:szCs w:val="24"/>
        </w:rPr>
        <w:t>assumptions of</w:t>
      </w:r>
      <w:r w:rsidR="00E66FCE" w:rsidRPr="00EB28E9">
        <w:rPr>
          <w:rFonts w:eastAsia="Calibri" w:cs="Arial"/>
          <w:sz w:val="24"/>
          <w:szCs w:val="24"/>
        </w:rPr>
        <w:t xml:space="preserve"> an anticipated future </w:t>
      </w:r>
      <w:r w:rsidRPr="00EB28E9">
        <w:rPr>
          <w:rFonts w:eastAsia="Calibri" w:cs="Arial"/>
          <w:sz w:val="24"/>
          <w:szCs w:val="24"/>
        </w:rPr>
        <w:t>to a new</w:t>
      </w:r>
      <w:r w:rsidR="005A0AFA">
        <w:rPr>
          <w:rFonts w:eastAsia="Calibri" w:cs="Arial"/>
          <w:sz w:val="24"/>
          <w:szCs w:val="24"/>
        </w:rPr>
        <w:t xml:space="preserve">, </w:t>
      </w:r>
      <w:r w:rsidR="0068138F">
        <w:rPr>
          <w:rFonts w:eastAsia="Calibri" w:cs="Arial"/>
          <w:sz w:val="24"/>
          <w:szCs w:val="24"/>
        </w:rPr>
        <w:t>frequently</w:t>
      </w:r>
      <w:r w:rsidR="005A0AFA">
        <w:rPr>
          <w:rFonts w:eastAsia="Calibri" w:cs="Arial"/>
          <w:sz w:val="24"/>
          <w:szCs w:val="24"/>
        </w:rPr>
        <w:t xml:space="preserve"> bleak</w:t>
      </w:r>
      <w:r w:rsidRPr="00EB28E9">
        <w:rPr>
          <w:rFonts w:eastAsia="Calibri" w:cs="Arial"/>
          <w:sz w:val="24"/>
          <w:szCs w:val="24"/>
        </w:rPr>
        <w:t xml:space="preserve"> reality </w:t>
      </w:r>
      <w:r w:rsidR="00045058">
        <w:rPr>
          <w:rFonts w:eastAsia="Calibri" w:cs="Arial"/>
          <w:sz w:val="24"/>
          <w:szCs w:val="24"/>
        </w:rPr>
        <w:t>can</w:t>
      </w:r>
      <w:r w:rsidR="005A0AFA">
        <w:rPr>
          <w:rFonts w:eastAsia="Calibri" w:cs="Arial"/>
          <w:sz w:val="24"/>
          <w:szCs w:val="24"/>
        </w:rPr>
        <w:t xml:space="preserve"> provoke</w:t>
      </w:r>
      <w:r w:rsidRPr="00EB28E9">
        <w:rPr>
          <w:rFonts w:eastAsia="Calibri" w:cs="Arial"/>
          <w:sz w:val="24"/>
          <w:szCs w:val="24"/>
        </w:rPr>
        <w:t xml:space="preserve"> feelings of grief </w:t>
      </w:r>
      <w:r w:rsidR="000E5091" w:rsidRPr="00EB28E9">
        <w:rPr>
          <w:rFonts w:eastAsia="Calibri" w:cs="Arial"/>
          <w:sz w:val="24"/>
          <w:szCs w:val="24"/>
        </w:rPr>
        <w:t>and despair</w:t>
      </w:r>
      <w:r w:rsidR="004A71AC" w:rsidRPr="00EB28E9">
        <w:rPr>
          <w:rFonts w:eastAsia="Calibri" w:cs="Arial"/>
          <w:sz w:val="24"/>
          <w:szCs w:val="24"/>
        </w:rPr>
        <w:t xml:space="preserve">.  A combination of </w:t>
      </w:r>
      <w:r w:rsidR="005C1B98" w:rsidRPr="00EB28E9">
        <w:rPr>
          <w:rFonts w:eastAsia="Calibri" w:cs="Arial"/>
          <w:sz w:val="24"/>
          <w:szCs w:val="24"/>
        </w:rPr>
        <w:t xml:space="preserve">all </w:t>
      </w:r>
      <w:r w:rsidR="004A71AC" w:rsidRPr="00EB28E9">
        <w:rPr>
          <w:rFonts w:eastAsia="Calibri" w:cs="Arial"/>
          <w:sz w:val="24"/>
          <w:szCs w:val="24"/>
        </w:rPr>
        <w:t>these issues</w:t>
      </w:r>
      <w:r w:rsidR="0055101D" w:rsidRPr="00EB28E9">
        <w:rPr>
          <w:rFonts w:eastAsia="Calibri" w:cs="Arial"/>
          <w:sz w:val="24"/>
          <w:szCs w:val="24"/>
        </w:rPr>
        <w:t xml:space="preserve"> </w:t>
      </w:r>
      <w:r w:rsidR="0068138F" w:rsidRPr="00EB28E9">
        <w:rPr>
          <w:rFonts w:eastAsia="Calibri" w:cs="Arial"/>
          <w:sz w:val="24"/>
          <w:szCs w:val="24"/>
        </w:rPr>
        <w:t>commonly</w:t>
      </w:r>
      <w:r w:rsidR="0044545C" w:rsidRPr="00EB28E9">
        <w:rPr>
          <w:rFonts w:eastAsia="Calibri" w:cs="Arial"/>
          <w:sz w:val="24"/>
          <w:szCs w:val="24"/>
        </w:rPr>
        <w:t xml:space="preserve"> leads to depression (</w:t>
      </w:r>
      <w:proofErr w:type="spellStart"/>
      <w:r w:rsidR="0044545C" w:rsidRPr="00EB28E9">
        <w:rPr>
          <w:rFonts w:eastAsia="Calibri" w:cs="Arial"/>
          <w:sz w:val="24"/>
          <w:szCs w:val="24"/>
        </w:rPr>
        <w:t>Minkler</w:t>
      </w:r>
      <w:proofErr w:type="spellEnd"/>
      <w:r w:rsidR="0044545C" w:rsidRPr="00EB28E9">
        <w:rPr>
          <w:rFonts w:eastAsia="Calibri" w:cs="Arial"/>
          <w:sz w:val="24"/>
          <w:szCs w:val="24"/>
        </w:rPr>
        <w:t xml:space="preserve"> 1999, Dunne &amp; </w:t>
      </w:r>
      <w:proofErr w:type="spellStart"/>
      <w:r w:rsidR="0044545C" w:rsidRPr="00EB28E9">
        <w:rPr>
          <w:rFonts w:eastAsia="Calibri" w:cs="Arial"/>
          <w:sz w:val="24"/>
          <w:szCs w:val="24"/>
        </w:rPr>
        <w:t>Kettler</w:t>
      </w:r>
      <w:proofErr w:type="spellEnd"/>
      <w:r w:rsidR="0044545C" w:rsidRPr="00EB28E9">
        <w:rPr>
          <w:rFonts w:eastAsia="Calibri" w:cs="Arial"/>
          <w:sz w:val="24"/>
          <w:szCs w:val="24"/>
        </w:rPr>
        <w:t xml:space="preserve"> 2008) and</w:t>
      </w:r>
      <w:r w:rsidR="000E5091" w:rsidRPr="00EB28E9">
        <w:rPr>
          <w:rFonts w:eastAsia="Calibri" w:cs="Arial"/>
          <w:sz w:val="24"/>
          <w:szCs w:val="24"/>
        </w:rPr>
        <w:t xml:space="preserve"> puts strain on</w:t>
      </w:r>
      <w:r w:rsidR="0044545C" w:rsidRPr="00EB28E9">
        <w:rPr>
          <w:rFonts w:eastAsia="Calibri" w:cs="Arial"/>
          <w:sz w:val="24"/>
          <w:szCs w:val="24"/>
        </w:rPr>
        <w:t xml:space="preserve"> relationships (Farmer 2009, </w:t>
      </w:r>
      <w:proofErr w:type="spellStart"/>
      <w:r w:rsidR="0044545C" w:rsidRPr="00EB28E9">
        <w:rPr>
          <w:rFonts w:eastAsia="Calibri" w:cs="Arial"/>
          <w:sz w:val="24"/>
          <w:szCs w:val="24"/>
        </w:rPr>
        <w:t>Wellard</w:t>
      </w:r>
      <w:proofErr w:type="spellEnd"/>
      <w:r w:rsidR="0044545C" w:rsidRPr="00EB28E9">
        <w:rPr>
          <w:rFonts w:eastAsia="Calibri" w:cs="Arial"/>
          <w:sz w:val="24"/>
          <w:szCs w:val="24"/>
        </w:rPr>
        <w:t xml:space="preserve"> 2011, Selwyn et.al. 2013).     </w:t>
      </w:r>
    </w:p>
    <w:p w14:paraId="6E56A7ED" w14:textId="0D52D35E" w:rsidR="0040515E" w:rsidRPr="00EB28E9" w:rsidRDefault="007560D9" w:rsidP="00E3442E">
      <w:pPr>
        <w:spacing w:line="360" w:lineRule="auto"/>
        <w:rPr>
          <w:rFonts w:eastAsia="Calibri" w:cs="Arial"/>
          <w:sz w:val="24"/>
          <w:szCs w:val="24"/>
        </w:rPr>
      </w:pPr>
      <w:r w:rsidRPr="00EB28E9">
        <w:rPr>
          <w:rFonts w:eastAsia="Calibri" w:cs="Arial"/>
          <w:sz w:val="24"/>
          <w:szCs w:val="24"/>
        </w:rPr>
        <w:t xml:space="preserve">In addition to </w:t>
      </w:r>
      <w:r w:rsidR="002A3853" w:rsidRPr="00EB28E9">
        <w:rPr>
          <w:rFonts w:eastAsia="Calibri" w:cs="Arial"/>
          <w:sz w:val="24"/>
          <w:szCs w:val="24"/>
        </w:rPr>
        <w:t xml:space="preserve">the </w:t>
      </w:r>
      <w:r w:rsidRPr="00EB28E9">
        <w:rPr>
          <w:rFonts w:eastAsia="Calibri" w:cs="Arial"/>
          <w:sz w:val="24"/>
          <w:szCs w:val="24"/>
        </w:rPr>
        <w:t>depres</w:t>
      </w:r>
      <w:r w:rsidR="0055101D" w:rsidRPr="00EB28E9">
        <w:rPr>
          <w:rFonts w:eastAsia="Calibri" w:cs="Arial"/>
          <w:sz w:val="24"/>
          <w:szCs w:val="24"/>
        </w:rPr>
        <w:t>sio</w:t>
      </w:r>
      <w:r w:rsidR="002A3853" w:rsidRPr="00EB28E9">
        <w:rPr>
          <w:rFonts w:eastAsia="Calibri" w:cs="Arial"/>
          <w:sz w:val="24"/>
          <w:szCs w:val="24"/>
        </w:rPr>
        <w:t>n caused by financial issues,</w:t>
      </w:r>
      <w:r w:rsidRPr="00EB28E9">
        <w:rPr>
          <w:rFonts w:eastAsia="Calibri" w:cs="Arial"/>
          <w:sz w:val="24"/>
          <w:szCs w:val="24"/>
        </w:rPr>
        <w:t xml:space="preserve"> isolation,</w:t>
      </w:r>
      <w:r w:rsidR="004A71AC" w:rsidRPr="00EB28E9">
        <w:rPr>
          <w:rFonts w:eastAsia="Calibri" w:cs="Arial"/>
          <w:sz w:val="24"/>
          <w:szCs w:val="24"/>
        </w:rPr>
        <w:t xml:space="preserve"> </w:t>
      </w:r>
      <w:r w:rsidR="002A3853" w:rsidRPr="00EB28E9">
        <w:rPr>
          <w:rFonts w:eastAsia="Calibri" w:cs="Arial"/>
          <w:sz w:val="24"/>
          <w:szCs w:val="24"/>
        </w:rPr>
        <w:t xml:space="preserve">and caring for a child with additional needs, </w:t>
      </w:r>
      <w:r w:rsidR="00770F8C">
        <w:rPr>
          <w:rFonts w:eastAsia="Calibri" w:cs="Times New Roman"/>
          <w:sz w:val="24"/>
          <w:szCs w:val="24"/>
        </w:rPr>
        <w:t>k</w:t>
      </w:r>
      <w:r w:rsidR="000A3567" w:rsidRPr="00EB28E9">
        <w:rPr>
          <w:rFonts w:eastAsia="Calibri" w:cs="Arial"/>
          <w:sz w:val="24"/>
          <w:szCs w:val="24"/>
        </w:rPr>
        <w:t>inship</w:t>
      </w:r>
      <w:r w:rsidRPr="00EB28E9">
        <w:rPr>
          <w:rFonts w:eastAsia="Calibri" w:cs="Arial"/>
          <w:sz w:val="24"/>
          <w:szCs w:val="24"/>
        </w:rPr>
        <w:t xml:space="preserve"> carers</w:t>
      </w:r>
      <w:r w:rsidR="002E182C" w:rsidRPr="00EB28E9">
        <w:rPr>
          <w:rFonts w:eastAsia="Calibri" w:cs="Arial"/>
          <w:sz w:val="24"/>
          <w:szCs w:val="24"/>
        </w:rPr>
        <w:t xml:space="preserve"> also frequently suffer from illness and conditions attribute</w:t>
      </w:r>
      <w:r w:rsidR="002A3853" w:rsidRPr="00EB28E9">
        <w:rPr>
          <w:rFonts w:eastAsia="Calibri" w:cs="Arial"/>
          <w:sz w:val="24"/>
          <w:szCs w:val="24"/>
        </w:rPr>
        <w:t>d to increased stress brought about</w:t>
      </w:r>
      <w:r w:rsidR="002E182C" w:rsidRPr="00EB28E9">
        <w:rPr>
          <w:rFonts w:eastAsia="Calibri" w:cs="Arial"/>
          <w:sz w:val="24"/>
          <w:szCs w:val="24"/>
        </w:rPr>
        <w:t xml:space="preserve"> by their situation </w:t>
      </w:r>
      <w:r w:rsidR="002E182C" w:rsidRPr="00EB28E9">
        <w:rPr>
          <w:sz w:val="24"/>
          <w:szCs w:val="24"/>
        </w:rPr>
        <w:t>(</w:t>
      </w:r>
      <w:proofErr w:type="spellStart"/>
      <w:r w:rsidR="002E182C" w:rsidRPr="00EB28E9">
        <w:rPr>
          <w:sz w:val="24"/>
          <w:szCs w:val="24"/>
        </w:rPr>
        <w:t>Leticq</w:t>
      </w:r>
      <w:proofErr w:type="spellEnd"/>
      <w:r w:rsidR="002E182C" w:rsidRPr="00EB28E9">
        <w:rPr>
          <w:sz w:val="24"/>
          <w:szCs w:val="24"/>
        </w:rPr>
        <w:t xml:space="preserve"> 2008, </w:t>
      </w:r>
      <w:proofErr w:type="spellStart"/>
      <w:r w:rsidR="002E182C" w:rsidRPr="00EB28E9">
        <w:rPr>
          <w:sz w:val="24"/>
          <w:szCs w:val="24"/>
        </w:rPr>
        <w:t>Harnett</w:t>
      </w:r>
      <w:proofErr w:type="spellEnd"/>
      <w:r w:rsidR="002E182C" w:rsidRPr="00EB28E9">
        <w:rPr>
          <w:sz w:val="24"/>
          <w:szCs w:val="24"/>
        </w:rPr>
        <w:t xml:space="preserve"> et al 2012,</w:t>
      </w:r>
      <w:r w:rsidR="002E182C" w:rsidRPr="00EB28E9">
        <w:rPr>
          <w:rFonts w:eastAsia="Calibri" w:cs="Times New Roman"/>
          <w:color w:val="00B050"/>
          <w:sz w:val="24"/>
          <w:szCs w:val="24"/>
        </w:rPr>
        <w:t xml:space="preserve"> </w:t>
      </w:r>
      <w:r w:rsidR="002E182C" w:rsidRPr="00EB28E9">
        <w:rPr>
          <w:rFonts w:eastAsia="Calibri" w:cs="Times New Roman"/>
          <w:sz w:val="24"/>
          <w:szCs w:val="24"/>
        </w:rPr>
        <w:lastRenderedPageBreak/>
        <w:t>Mukherjee et al 2013,</w:t>
      </w:r>
      <w:r w:rsidR="002E182C" w:rsidRPr="00EB28E9">
        <w:rPr>
          <w:sz w:val="24"/>
          <w:szCs w:val="24"/>
        </w:rPr>
        <w:t xml:space="preserve"> </w:t>
      </w:r>
      <w:proofErr w:type="spellStart"/>
      <w:r w:rsidR="002E182C" w:rsidRPr="00EB28E9">
        <w:rPr>
          <w:sz w:val="24"/>
          <w:szCs w:val="24"/>
        </w:rPr>
        <w:t>Purcel</w:t>
      </w:r>
      <w:proofErr w:type="spellEnd"/>
      <w:r w:rsidR="002E182C" w:rsidRPr="00EB28E9">
        <w:rPr>
          <w:sz w:val="24"/>
          <w:szCs w:val="24"/>
        </w:rPr>
        <w:t xml:space="preserve"> et al 2014). </w:t>
      </w:r>
      <w:r w:rsidRPr="00EB28E9">
        <w:rPr>
          <w:rFonts w:eastAsia="Calibri" w:cs="Arial"/>
          <w:sz w:val="24"/>
          <w:szCs w:val="24"/>
        </w:rPr>
        <w:t xml:space="preserve"> </w:t>
      </w:r>
      <w:r w:rsidR="002A3853" w:rsidRPr="00EB28E9">
        <w:rPr>
          <w:rFonts w:eastAsia="Calibri" w:cs="Arial"/>
          <w:sz w:val="24"/>
          <w:szCs w:val="24"/>
        </w:rPr>
        <w:t xml:space="preserve">As well as caring for their children kinship carers </w:t>
      </w:r>
      <w:r w:rsidRPr="00EB28E9">
        <w:rPr>
          <w:rFonts w:eastAsia="Calibri" w:cs="Arial"/>
          <w:sz w:val="24"/>
          <w:szCs w:val="24"/>
        </w:rPr>
        <w:t xml:space="preserve">are </w:t>
      </w:r>
      <w:r w:rsidR="0055101D" w:rsidRPr="00EB28E9">
        <w:rPr>
          <w:rFonts w:eastAsia="Calibri" w:cs="Arial"/>
          <w:sz w:val="24"/>
          <w:szCs w:val="24"/>
        </w:rPr>
        <w:t>also often</w:t>
      </w:r>
      <w:r w:rsidRPr="00EB28E9">
        <w:rPr>
          <w:rFonts w:eastAsia="Calibri" w:cs="Arial"/>
          <w:sz w:val="24"/>
          <w:szCs w:val="24"/>
        </w:rPr>
        <w:t xml:space="preserve"> caring for other relatives and</w:t>
      </w:r>
      <w:r w:rsidR="0055101D" w:rsidRPr="00EB28E9">
        <w:rPr>
          <w:rFonts w:eastAsia="Calibri" w:cs="Arial"/>
          <w:sz w:val="24"/>
          <w:szCs w:val="24"/>
        </w:rPr>
        <w:t>/or</w:t>
      </w:r>
      <w:r w:rsidRPr="00EB28E9">
        <w:rPr>
          <w:rFonts w:eastAsia="Calibri" w:cs="Arial"/>
          <w:sz w:val="24"/>
          <w:szCs w:val="24"/>
        </w:rPr>
        <w:t xml:space="preserve"> trying to negotiate equitable relationships with their other children and grandchildren</w:t>
      </w:r>
      <w:r w:rsidR="002A3853" w:rsidRPr="00EB28E9">
        <w:rPr>
          <w:rFonts w:eastAsia="Calibri" w:cs="Arial"/>
          <w:sz w:val="24"/>
          <w:szCs w:val="24"/>
        </w:rPr>
        <w:t>, contributing further to a sense of loss of self and exhaustion</w:t>
      </w:r>
      <w:r w:rsidR="00626BB1" w:rsidRPr="00EB28E9">
        <w:rPr>
          <w:rFonts w:eastAsia="Calibri" w:cs="Arial"/>
          <w:sz w:val="24"/>
          <w:szCs w:val="24"/>
        </w:rPr>
        <w:t>.</w:t>
      </w:r>
      <w:r w:rsidRPr="00EB28E9">
        <w:rPr>
          <w:rFonts w:eastAsia="Calibri" w:cs="Arial"/>
          <w:sz w:val="24"/>
          <w:szCs w:val="24"/>
        </w:rPr>
        <w:t xml:space="preserve"> </w:t>
      </w:r>
      <w:r w:rsidR="002A3853" w:rsidRPr="00EB28E9">
        <w:rPr>
          <w:rFonts w:eastAsia="Calibri" w:cs="Arial"/>
          <w:sz w:val="24"/>
          <w:szCs w:val="24"/>
        </w:rPr>
        <w:t xml:space="preserve"> </w:t>
      </w:r>
      <w:r w:rsidR="001F24CC" w:rsidRPr="00EB28E9">
        <w:rPr>
          <w:rFonts w:eastAsia="Calibri" w:cs="Arial"/>
          <w:sz w:val="24"/>
          <w:szCs w:val="24"/>
        </w:rPr>
        <w:t>Howe</w:t>
      </w:r>
      <w:r w:rsidR="0032527F" w:rsidRPr="00EB28E9">
        <w:rPr>
          <w:rFonts w:eastAsia="Calibri" w:cs="Arial"/>
          <w:sz w:val="24"/>
          <w:szCs w:val="24"/>
        </w:rPr>
        <w:t xml:space="preserve">ver, their own </w:t>
      </w:r>
      <w:r w:rsidR="002A3853" w:rsidRPr="00EB28E9">
        <w:rPr>
          <w:rFonts w:eastAsia="Calibri" w:cs="Arial"/>
          <w:sz w:val="24"/>
          <w:szCs w:val="24"/>
        </w:rPr>
        <w:t xml:space="preserve">emotional and physical </w:t>
      </w:r>
      <w:r w:rsidR="0032527F" w:rsidRPr="00EB28E9">
        <w:rPr>
          <w:rFonts w:eastAsia="Calibri" w:cs="Arial"/>
          <w:sz w:val="24"/>
          <w:szCs w:val="24"/>
        </w:rPr>
        <w:t>health needs are</w:t>
      </w:r>
      <w:r w:rsidR="001F24CC" w:rsidRPr="00EB28E9">
        <w:rPr>
          <w:rFonts w:eastAsia="Calibri" w:cs="Arial"/>
          <w:sz w:val="24"/>
          <w:szCs w:val="24"/>
        </w:rPr>
        <w:t xml:space="preserve"> rarely a</w:t>
      </w:r>
      <w:r w:rsidR="0040515E" w:rsidRPr="00EB28E9">
        <w:rPr>
          <w:rFonts w:eastAsia="Calibri" w:cs="Arial"/>
          <w:sz w:val="24"/>
          <w:szCs w:val="24"/>
        </w:rPr>
        <w:t>ble to take priority as there i</w:t>
      </w:r>
      <w:r w:rsidR="001F24CC" w:rsidRPr="00EB28E9">
        <w:rPr>
          <w:rFonts w:eastAsia="Calibri" w:cs="Arial"/>
          <w:sz w:val="24"/>
          <w:szCs w:val="24"/>
        </w:rPr>
        <w:t>s no one to help with caring for the children</w:t>
      </w:r>
      <w:r w:rsidR="001F24CC" w:rsidRPr="00EB28E9">
        <w:rPr>
          <w:rFonts w:eastAsia="Calibri" w:cs="Times New Roman"/>
          <w:color w:val="00B050"/>
          <w:sz w:val="24"/>
          <w:szCs w:val="24"/>
        </w:rPr>
        <w:t xml:space="preserve"> (</w:t>
      </w:r>
      <w:proofErr w:type="spellStart"/>
      <w:r w:rsidR="001F24CC" w:rsidRPr="00EB28E9">
        <w:rPr>
          <w:rFonts w:eastAsia="Calibri" w:cs="Times New Roman"/>
          <w:sz w:val="24"/>
          <w:szCs w:val="24"/>
        </w:rPr>
        <w:t>Wellard</w:t>
      </w:r>
      <w:proofErr w:type="spellEnd"/>
      <w:r w:rsidR="001F24CC" w:rsidRPr="00EB28E9">
        <w:rPr>
          <w:rFonts w:eastAsia="Calibri" w:cs="Times New Roman"/>
          <w:sz w:val="24"/>
          <w:szCs w:val="24"/>
        </w:rPr>
        <w:t xml:space="preserve"> 2011).  </w:t>
      </w:r>
      <w:r w:rsidR="001F24CC" w:rsidRPr="00EB28E9">
        <w:rPr>
          <w:rFonts w:eastAsia="Calibri" w:cs="Arial"/>
          <w:sz w:val="24"/>
          <w:szCs w:val="24"/>
        </w:rPr>
        <w:t xml:space="preserve"> </w:t>
      </w:r>
    </w:p>
    <w:p w14:paraId="0D751920" w14:textId="7C51FCE4" w:rsidR="007B39E9" w:rsidRPr="00EB28E9" w:rsidRDefault="00F4491F" w:rsidP="00E3442E">
      <w:pPr>
        <w:spacing w:line="360" w:lineRule="auto"/>
        <w:rPr>
          <w:sz w:val="24"/>
          <w:szCs w:val="24"/>
        </w:rPr>
      </w:pPr>
      <w:r w:rsidRPr="006243CC">
        <w:rPr>
          <w:rFonts w:eastAsia="Calibri" w:cs="Arial"/>
          <w:sz w:val="24"/>
          <w:szCs w:val="24"/>
        </w:rPr>
        <w:t>It is</w:t>
      </w:r>
      <w:r w:rsidR="0040515E" w:rsidRPr="006243CC">
        <w:rPr>
          <w:rFonts w:eastAsia="Calibri" w:cs="Arial"/>
          <w:sz w:val="24"/>
          <w:szCs w:val="24"/>
        </w:rPr>
        <w:t xml:space="preserve"> clear that kinship carers face multiple-</w:t>
      </w:r>
      <w:r w:rsidR="00EE7B47" w:rsidRPr="006243CC">
        <w:rPr>
          <w:rFonts w:eastAsia="Calibri" w:cs="Arial"/>
          <w:sz w:val="24"/>
          <w:szCs w:val="24"/>
        </w:rPr>
        <w:t>adversities</w:t>
      </w:r>
      <w:r w:rsidR="00354524" w:rsidRPr="006243CC">
        <w:rPr>
          <w:rFonts w:eastAsia="Calibri" w:cs="Arial"/>
          <w:sz w:val="24"/>
          <w:szCs w:val="24"/>
        </w:rPr>
        <w:t xml:space="preserve"> and have comple</w:t>
      </w:r>
      <w:r w:rsidR="007C29C1" w:rsidRPr="006243CC">
        <w:rPr>
          <w:rFonts w:eastAsia="Calibri" w:cs="Arial"/>
          <w:sz w:val="24"/>
          <w:szCs w:val="24"/>
        </w:rPr>
        <w:t>x needs, defined as presenting</w:t>
      </w:r>
      <w:r w:rsidR="00770F8C" w:rsidRPr="006243CC">
        <w:rPr>
          <w:rFonts w:eastAsia="Calibri" w:cs="Arial"/>
          <w:sz w:val="24"/>
          <w:szCs w:val="24"/>
        </w:rPr>
        <w:t xml:space="preserve"> </w:t>
      </w:r>
      <w:r w:rsidR="007C29C1" w:rsidRPr="006243CC">
        <w:rPr>
          <w:rFonts w:eastAsia="Calibri" w:cs="Arial"/>
          <w:sz w:val="24"/>
          <w:szCs w:val="24"/>
        </w:rPr>
        <w:t xml:space="preserve">both breadth and depth </w:t>
      </w:r>
      <w:r w:rsidR="00770F8C" w:rsidRPr="006243CC">
        <w:rPr>
          <w:rFonts w:eastAsia="Calibri" w:cs="Arial"/>
          <w:sz w:val="24"/>
          <w:szCs w:val="24"/>
        </w:rPr>
        <w:t xml:space="preserve">in terms of scale and difficulty </w:t>
      </w:r>
      <w:r w:rsidR="007C29C1" w:rsidRPr="006243CC">
        <w:rPr>
          <w:rFonts w:eastAsia="Calibri" w:cs="Arial"/>
          <w:sz w:val="24"/>
          <w:szCs w:val="24"/>
        </w:rPr>
        <w:t>(Rankin and Regan 2004).</w:t>
      </w:r>
      <w:r w:rsidR="007C29C1">
        <w:rPr>
          <w:rFonts w:eastAsia="Calibri" w:cs="Arial"/>
          <w:sz w:val="24"/>
          <w:szCs w:val="24"/>
        </w:rPr>
        <w:t xml:space="preserve">  </w:t>
      </w:r>
      <w:r w:rsidR="008D4F46" w:rsidRPr="00EB28E9">
        <w:rPr>
          <w:rFonts w:eastAsia="Calibri" w:cs="Arial"/>
          <w:sz w:val="24"/>
          <w:szCs w:val="24"/>
        </w:rPr>
        <w:t>A protective factor</w:t>
      </w:r>
      <w:r w:rsidR="00832766" w:rsidRPr="00EB28E9">
        <w:rPr>
          <w:rFonts w:eastAsia="Calibri" w:cs="Arial"/>
          <w:sz w:val="24"/>
          <w:szCs w:val="24"/>
        </w:rPr>
        <w:t>,</w:t>
      </w:r>
      <w:r w:rsidR="008D4F46" w:rsidRPr="00EB28E9">
        <w:rPr>
          <w:rFonts w:eastAsia="Calibri" w:cs="Arial"/>
          <w:sz w:val="24"/>
          <w:szCs w:val="24"/>
        </w:rPr>
        <w:t xml:space="preserve"> </w:t>
      </w:r>
      <w:r w:rsidRPr="00EB28E9">
        <w:rPr>
          <w:rFonts w:eastAsia="Calibri" w:cs="Arial"/>
          <w:sz w:val="24"/>
          <w:szCs w:val="24"/>
        </w:rPr>
        <w:t xml:space="preserve">commonly </w:t>
      </w:r>
      <w:r w:rsidR="008D4F46" w:rsidRPr="00EB28E9">
        <w:rPr>
          <w:rFonts w:eastAsia="Calibri" w:cs="Arial"/>
          <w:sz w:val="24"/>
          <w:szCs w:val="24"/>
        </w:rPr>
        <w:t>described as a “lifeline” by many individual kinship carers</w:t>
      </w:r>
      <w:r w:rsidR="00BD550D" w:rsidRPr="00EB28E9">
        <w:rPr>
          <w:rFonts w:eastAsia="Calibri" w:cs="Arial"/>
          <w:sz w:val="24"/>
          <w:szCs w:val="24"/>
        </w:rPr>
        <w:t xml:space="preserve"> that we spoke to,</w:t>
      </w:r>
      <w:r w:rsidR="00832766" w:rsidRPr="00EB28E9">
        <w:rPr>
          <w:rFonts w:eastAsia="Calibri" w:cs="Arial"/>
          <w:sz w:val="24"/>
          <w:szCs w:val="24"/>
        </w:rPr>
        <w:t xml:space="preserve"> was</w:t>
      </w:r>
      <w:r w:rsidR="008D4F46" w:rsidRPr="00EB28E9">
        <w:rPr>
          <w:rFonts w:eastAsia="Calibri" w:cs="Arial"/>
          <w:sz w:val="24"/>
          <w:szCs w:val="24"/>
        </w:rPr>
        <w:t xml:space="preserve"> </w:t>
      </w:r>
      <w:r w:rsidRPr="00EB28E9">
        <w:rPr>
          <w:rFonts w:eastAsia="Calibri" w:cs="Arial"/>
          <w:sz w:val="24"/>
          <w:szCs w:val="24"/>
        </w:rPr>
        <w:t>attending the support group</w:t>
      </w:r>
      <w:r w:rsidR="00832766" w:rsidRPr="00EB28E9">
        <w:rPr>
          <w:rFonts w:eastAsia="Calibri" w:cs="Arial"/>
          <w:sz w:val="24"/>
          <w:szCs w:val="24"/>
        </w:rPr>
        <w:t xml:space="preserve"> meetings</w:t>
      </w:r>
      <w:r w:rsidR="008D4F46" w:rsidRPr="00EB28E9">
        <w:rPr>
          <w:rFonts w:eastAsia="Calibri" w:cs="Arial"/>
          <w:sz w:val="24"/>
          <w:szCs w:val="24"/>
        </w:rPr>
        <w:t xml:space="preserve">.  </w:t>
      </w:r>
      <w:r w:rsidR="00832766" w:rsidRPr="00EB28E9">
        <w:rPr>
          <w:rFonts w:eastAsia="Calibri" w:cs="Arial"/>
          <w:sz w:val="24"/>
          <w:szCs w:val="24"/>
        </w:rPr>
        <w:t>Whilst there</w:t>
      </w:r>
      <w:r w:rsidR="00BD550D" w:rsidRPr="00EB28E9">
        <w:rPr>
          <w:rFonts w:eastAsia="Calibri" w:cs="Arial"/>
          <w:sz w:val="24"/>
          <w:szCs w:val="24"/>
        </w:rPr>
        <w:t>,</w:t>
      </w:r>
      <w:r w:rsidR="00832766" w:rsidRPr="00EB28E9">
        <w:rPr>
          <w:rFonts w:eastAsia="Calibri" w:cs="Arial"/>
          <w:sz w:val="24"/>
          <w:szCs w:val="24"/>
        </w:rPr>
        <w:t xml:space="preserve"> the</w:t>
      </w:r>
      <w:r w:rsidR="00491B8C" w:rsidRPr="00EB28E9">
        <w:rPr>
          <w:rFonts w:eastAsia="Calibri" w:cs="Arial"/>
          <w:sz w:val="24"/>
          <w:szCs w:val="24"/>
        </w:rPr>
        <w:t>y</w:t>
      </w:r>
      <w:r w:rsidR="008D4F46" w:rsidRPr="00EB28E9">
        <w:rPr>
          <w:rFonts w:eastAsia="Calibri" w:cs="Arial"/>
          <w:sz w:val="24"/>
          <w:szCs w:val="24"/>
        </w:rPr>
        <w:t xml:space="preserve"> experienced relief as they fou</w:t>
      </w:r>
      <w:r w:rsidR="00BD550D" w:rsidRPr="00EB28E9">
        <w:rPr>
          <w:rFonts w:eastAsia="Calibri" w:cs="Arial"/>
          <w:sz w:val="24"/>
          <w:szCs w:val="24"/>
        </w:rPr>
        <w:t>nd acceptance and understanding, which</w:t>
      </w:r>
      <w:r w:rsidR="008D4F46" w:rsidRPr="00EB28E9">
        <w:rPr>
          <w:rFonts w:eastAsia="Calibri" w:cs="Arial"/>
          <w:sz w:val="24"/>
          <w:szCs w:val="24"/>
        </w:rPr>
        <w:t xml:space="preserve"> may </w:t>
      </w:r>
      <w:r w:rsidR="008D4F46" w:rsidRPr="00EB28E9">
        <w:rPr>
          <w:sz w:val="24"/>
          <w:szCs w:val="24"/>
        </w:rPr>
        <w:t>well</w:t>
      </w:r>
      <w:r w:rsidR="00832766" w:rsidRPr="00EB28E9">
        <w:rPr>
          <w:sz w:val="24"/>
          <w:szCs w:val="24"/>
        </w:rPr>
        <w:t xml:space="preserve"> </w:t>
      </w:r>
      <w:r w:rsidR="008D4F46" w:rsidRPr="00EB28E9">
        <w:rPr>
          <w:sz w:val="24"/>
          <w:szCs w:val="24"/>
        </w:rPr>
        <w:t>m</w:t>
      </w:r>
      <w:r w:rsidR="00832766" w:rsidRPr="00EB28E9">
        <w:rPr>
          <w:sz w:val="24"/>
          <w:szCs w:val="24"/>
        </w:rPr>
        <w:t>ak</w:t>
      </w:r>
      <w:r w:rsidR="008D4F46" w:rsidRPr="00EB28E9">
        <w:rPr>
          <w:sz w:val="24"/>
          <w:szCs w:val="24"/>
        </w:rPr>
        <w:t xml:space="preserve">e the difference </w:t>
      </w:r>
      <w:r w:rsidR="00BD550D" w:rsidRPr="00EB28E9">
        <w:rPr>
          <w:sz w:val="24"/>
          <w:szCs w:val="24"/>
        </w:rPr>
        <w:t xml:space="preserve">as to </w:t>
      </w:r>
      <w:r w:rsidR="008D4F46" w:rsidRPr="00EB28E9">
        <w:rPr>
          <w:sz w:val="24"/>
          <w:szCs w:val="24"/>
        </w:rPr>
        <w:t>whether kinship carers cope or not (</w:t>
      </w:r>
      <w:proofErr w:type="spellStart"/>
      <w:r w:rsidR="002D6308" w:rsidRPr="00EB28E9">
        <w:rPr>
          <w:sz w:val="24"/>
          <w:szCs w:val="24"/>
        </w:rPr>
        <w:t>Langos</w:t>
      </w:r>
      <w:r w:rsidR="00F43DC1">
        <w:rPr>
          <w:sz w:val="24"/>
          <w:szCs w:val="24"/>
        </w:rPr>
        <w:t>c</w:t>
      </w:r>
      <w:r w:rsidR="002D6308" w:rsidRPr="00EB28E9">
        <w:rPr>
          <w:sz w:val="24"/>
          <w:szCs w:val="24"/>
        </w:rPr>
        <w:t>h</w:t>
      </w:r>
      <w:proofErr w:type="spellEnd"/>
      <w:r w:rsidR="002D6308" w:rsidRPr="00EB28E9">
        <w:rPr>
          <w:sz w:val="24"/>
          <w:szCs w:val="24"/>
        </w:rPr>
        <w:t xml:space="preserve"> 2012). This s</w:t>
      </w:r>
      <w:r w:rsidR="005A0AFA">
        <w:rPr>
          <w:sz w:val="24"/>
          <w:szCs w:val="24"/>
        </w:rPr>
        <w:t>trength could provide</w:t>
      </w:r>
      <w:r w:rsidR="003B33EF" w:rsidRPr="00EB28E9">
        <w:rPr>
          <w:sz w:val="24"/>
          <w:szCs w:val="24"/>
        </w:rPr>
        <w:t xml:space="preserve"> the key</w:t>
      </w:r>
      <w:r w:rsidR="002D6308" w:rsidRPr="00EB28E9">
        <w:rPr>
          <w:sz w:val="24"/>
          <w:szCs w:val="24"/>
        </w:rPr>
        <w:t xml:space="preserve"> for enabling the success of the kinship care placement. </w:t>
      </w:r>
    </w:p>
    <w:p w14:paraId="3E850438" w14:textId="77777777" w:rsidR="00357D31" w:rsidRDefault="007B39E9" w:rsidP="00E3442E">
      <w:pPr>
        <w:spacing w:line="360" w:lineRule="auto"/>
        <w:rPr>
          <w:sz w:val="24"/>
          <w:szCs w:val="24"/>
        </w:rPr>
      </w:pPr>
      <w:r w:rsidRPr="00EB28E9">
        <w:rPr>
          <w:sz w:val="24"/>
          <w:szCs w:val="24"/>
        </w:rPr>
        <w:t xml:space="preserve">Due </w:t>
      </w:r>
      <w:r w:rsidR="00832766" w:rsidRPr="00EB28E9">
        <w:rPr>
          <w:sz w:val="24"/>
          <w:szCs w:val="24"/>
        </w:rPr>
        <w:t>to the unexpectedness</w:t>
      </w:r>
      <w:r w:rsidR="00341B99" w:rsidRPr="00EB28E9">
        <w:rPr>
          <w:sz w:val="24"/>
          <w:szCs w:val="24"/>
        </w:rPr>
        <w:t xml:space="preserve"> of b</w:t>
      </w:r>
      <w:r w:rsidR="00DA18FC" w:rsidRPr="00EB28E9">
        <w:rPr>
          <w:sz w:val="24"/>
          <w:szCs w:val="24"/>
        </w:rPr>
        <w:t>ecoming a kinship carer many</w:t>
      </w:r>
      <w:r w:rsidR="00341B99" w:rsidRPr="00EB28E9">
        <w:rPr>
          <w:sz w:val="24"/>
          <w:szCs w:val="24"/>
        </w:rPr>
        <w:t xml:space="preserve"> feel resentment that they have found themselves in a position that they neither wanted nor anticipated</w:t>
      </w:r>
      <w:r w:rsidR="00341B99" w:rsidRPr="00EB28E9">
        <w:rPr>
          <w:color w:val="00B050"/>
          <w:sz w:val="24"/>
          <w:szCs w:val="24"/>
        </w:rPr>
        <w:t xml:space="preserve"> </w:t>
      </w:r>
      <w:r w:rsidR="00341B99" w:rsidRPr="00EB28E9">
        <w:rPr>
          <w:sz w:val="24"/>
          <w:szCs w:val="24"/>
        </w:rPr>
        <w:t>(</w:t>
      </w:r>
      <w:proofErr w:type="spellStart"/>
      <w:r w:rsidR="00341B99" w:rsidRPr="00EB28E9">
        <w:rPr>
          <w:sz w:val="24"/>
          <w:szCs w:val="24"/>
        </w:rPr>
        <w:t>Harnett</w:t>
      </w:r>
      <w:proofErr w:type="spellEnd"/>
      <w:r w:rsidR="00341B99" w:rsidRPr="00EB28E9">
        <w:rPr>
          <w:sz w:val="24"/>
          <w:szCs w:val="24"/>
        </w:rPr>
        <w:t xml:space="preserve"> et al 2012, </w:t>
      </w:r>
      <w:proofErr w:type="spellStart"/>
      <w:r w:rsidR="00341B99" w:rsidRPr="00EB28E9">
        <w:rPr>
          <w:sz w:val="24"/>
          <w:szCs w:val="24"/>
        </w:rPr>
        <w:t>Langosch</w:t>
      </w:r>
      <w:proofErr w:type="spellEnd"/>
      <w:r w:rsidR="00341B99" w:rsidRPr="00EB28E9">
        <w:rPr>
          <w:sz w:val="24"/>
          <w:szCs w:val="24"/>
        </w:rPr>
        <w:t xml:space="preserve"> 2012).  </w:t>
      </w:r>
      <w:r w:rsidR="00DA18FC" w:rsidRPr="00EB28E9">
        <w:rPr>
          <w:sz w:val="24"/>
          <w:szCs w:val="24"/>
        </w:rPr>
        <w:t>In psychological terms</w:t>
      </w:r>
      <w:r w:rsidR="00832766" w:rsidRPr="00EB28E9">
        <w:rPr>
          <w:sz w:val="24"/>
          <w:szCs w:val="24"/>
        </w:rPr>
        <w:t>, when individuals</w:t>
      </w:r>
      <w:r w:rsidR="002A5208" w:rsidRPr="00EB28E9">
        <w:rPr>
          <w:sz w:val="24"/>
          <w:szCs w:val="24"/>
        </w:rPr>
        <w:t xml:space="preserve"> compare the justice in their</w:t>
      </w:r>
      <w:r w:rsidR="00DA18FC" w:rsidRPr="00EB28E9">
        <w:rPr>
          <w:sz w:val="24"/>
          <w:szCs w:val="24"/>
        </w:rPr>
        <w:t xml:space="preserve"> own</w:t>
      </w:r>
      <w:r w:rsidR="002A5208" w:rsidRPr="00EB28E9">
        <w:rPr>
          <w:sz w:val="24"/>
          <w:szCs w:val="24"/>
        </w:rPr>
        <w:t xml:space="preserve"> situation with the perceived justice of others</w:t>
      </w:r>
      <w:r w:rsidR="00832766" w:rsidRPr="00EB28E9">
        <w:rPr>
          <w:sz w:val="24"/>
          <w:szCs w:val="24"/>
        </w:rPr>
        <w:t xml:space="preserve">, </w:t>
      </w:r>
      <w:r w:rsidR="00DA18FC" w:rsidRPr="00EB28E9">
        <w:rPr>
          <w:sz w:val="24"/>
          <w:szCs w:val="24"/>
        </w:rPr>
        <w:t>a</w:t>
      </w:r>
      <w:r w:rsidR="00F43DC1">
        <w:rPr>
          <w:sz w:val="24"/>
          <w:szCs w:val="24"/>
        </w:rPr>
        <w:t>ny lack of parity</w:t>
      </w:r>
      <w:r w:rsidR="00C2521B" w:rsidRPr="00EB28E9">
        <w:rPr>
          <w:sz w:val="24"/>
          <w:szCs w:val="24"/>
        </w:rPr>
        <w:t xml:space="preserve"> produces</w:t>
      </w:r>
      <w:r w:rsidR="002A5208" w:rsidRPr="00EB28E9">
        <w:rPr>
          <w:sz w:val="24"/>
          <w:szCs w:val="24"/>
        </w:rPr>
        <w:t xml:space="preserve"> feelings of anger and </w:t>
      </w:r>
      <w:r w:rsidR="002A5208" w:rsidRPr="00F43DC1">
        <w:rPr>
          <w:sz w:val="24"/>
          <w:szCs w:val="24"/>
        </w:rPr>
        <w:t>resentment (</w:t>
      </w:r>
      <w:r w:rsidR="002A5208" w:rsidRPr="00EB28E9">
        <w:rPr>
          <w:sz w:val="24"/>
          <w:szCs w:val="24"/>
        </w:rPr>
        <w:t>Stets 2003</w:t>
      </w:r>
      <w:r w:rsidR="00832766" w:rsidRPr="00EB28E9">
        <w:rPr>
          <w:sz w:val="24"/>
          <w:szCs w:val="24"/>
        </w:rPr>
        <w:t>,</w:t>
      </w:r>
      <w:r w:rsidR="002A5208" w:rsidRPr="00EB28E9">
        <w:rPr>
          <w:sz w:val="24"/>
          <w:szCs w:val="24"/>
        </w:rPr>
        <w:t xml:space="preserve"> cited in Backhouse &amp; Graham 2012</w:t>
      </w:r>
      <w:r w:rsidR="00946363" w:rsidRPr="00EB28E9">
        <w:rPr>
          <w:sz w:val="24"/>
          <w:szCs w:val="24"/>
        </w:rPr>
        <w:t>)</w:t>
      </w:r>
      <w:r w:rsidR="00832766" w:rsidRPr="00EB28E9">
        <w:rPr>
          <w:sz w:val="24"/>
          <w:szCs w:val="24"/>
        </w:rPr>
        <w:t xml:space="preserve">.  </w:t>
      </w:r>
      <w:r w:rsidR="003B33EF" w:rsidRPr="00EB28E9">
        <w:rPr>
          <w:sz w:val="24"/>
          <w:szCs w:val="24"/>
        </w:rPr>
        <w:t>Combined with the other stresses experienced by kinship carers there is a danger that they could succumb to a</w:t>
      </w:r>
      <w:r w:rsidR="00045058">
        <w:rPr>
          <w:sz w:val="24"/>
          <w:szCs w:val="24"/>
        </w:rPr>
        <w:t xml:space="preserve"> </w:t>
      </w:r>
      <w:proofErr w:type="spellStart"/>
      <w:r w:rsidR="00F43DC1">
        <w:rPr>
          <w:sz w:val="24"/>
          <w:szCs w:val="24"/>
        </w:rPr>
        <w:t>mindset</w:t>
      </w:r>
      <w:proofErr w:type="spellEnd"/>
      <w:r w:rsidR="00F43DC1">
        <w:rPr>
          <w:sz w:val="24"/>
          <w:szCs w:val="24"/>
        </w:rPr>
        <w:t xml:space="preserve"> of </w:t>
      </w:r>
      <w:r w:rsidR="0000134C">
        <w:rPr>
          <w:sz w:val="24"/>
          <w:szCs w:val="24"/>
        </w:rPr>
        <w:t>a learned helplessness</w:t>
      </w:r>
      <w:r w:rsidR="00045058" w:rsidRPr="00F1082A">
        <w:rPr>
          <w:sz w:val="24"/>
          <w:szCs w:val="24"/>
        </w:rPr>
        <w:t xml:space="preserve"> (</w:t>
      </w:r>
      <w:proofErr w:type="spellStart"/>
      <w:r w:rsidR="00045058" w:rsidRPr="00F1082A">
        <w:rPr>
          <w:sz w:val="24"/>
          <w:szCs w:val="24"/>
        </w:rPr>
        <w:t>Dweck</w:t>
      </w:r>
      <w:proofErr w:type="spellEnd"/>
      <w:r w:rsidR="00045058" w:rsidRPr="00F1082A">
        <w:rPr>
          <w:sz w:val="24"/>
          <w:szCs w:val="24"/>
        </w:rPr>
        <w:t xml:space="preserve"> </w:t>
      </w:r>
      <w:r w:rsidR="005F0469" w:rsidRPr="00F1082A">
        <w:rPr>
          <w:sz w:val="24"/>
          <w:szCs w:val="24"/>
        </w:rPr>
        <w:t>2000)</w:t>
      </w:r>
      <w:r w:rsidR="00EE7B47" w:rsidRPr="00F1082A">
        <w:rPr>
          <w:sz w:val="24"/>
          <w:szCs w:val="24"/>
        </w:rPr>
        <w:t>. T</w:t>
      </w:r>
      <w:r w:rsidR="003B33EF" w:rsidRPr="00EB28E9">
        <w:rPr>
          <w:sz w:val="24"/>
          <w:szCs w:val="24"/>
        </w:rPr>
        <w:t xml:space="preserve">his not only adversely impacts on the kinship carer’s mental and physical health, but also on the child (Farmer 2009). </w:t>
      </w:r>
      <w:r w:rsidR="00832766" w:rsidRPr="00EB28E9">
        <w:rPr>
          <w:sz w:val="24"/>
          <w:szCs w:val="24"/>
        </w:rPr>
        <w:t xml:space="preserve">Bearing in mind the protective </w:t>
      </w:r>
      <w:r w:rsidR="00C2521B" w:rsidRPr="00EB28E9">
        <w:rPr>
          <w:sz w:val="24"/>
          <w:szCs w:val="24"/>
        </w:rPr>
        <w:t>influence</w:t>
      </w:r>
      <w:r w:rsidR="00832766" w:rsidRPr="00EB28E9">
        <w:rPr>
          <w:sz w:val="24"/>
          <w:szCs w:val="24"/>
        </w:rPr>
        <w:t xml:space="preserve"> of </w:t>
      </w:r>
      <w:r w:rsidR="00C2521B" w:rsidRPr="00EB28E9">
        <w:rPr>
          <w:sz w:val="24"/>
          <w:szCs w:val="24"/>
        </w:rPr>
        <w:t xml:space="preserve">kinship care group </w:t>
      </w:r>
      <w:r w:rsidR="00832766" w:rsidRPr="00EB28E9">
        <w:rPr>
          <w:sz w:val="24"/>
          <w:szCs w:val="24"/>
        </w:rPr>
        <w:t>mem</w:t>
      </w:r>
      <w:r w:rsidR="00C2521B" w:rsidRPr="00EB28E9">
        <w:rPr>
          <w:sz w:val="24"/>
          <w:szCs w:val="24"/>
        </w:rPr>
        <w:t xml:space="preserve">bership, </w:t>
      </w:r>
      <w:r w:rsidR="00832766" w:rsidRPr="00EB28E9">
        <w:rPr>
          <w:sz w:val="24"/>
          <w:szCs w:val="24"/>
        </w:rPr>
        <w:t>factoring t</w:t>
      </w:r>
      <w:r w:rsidR="003B33EF" w:rsidRPr="00EB28E9">
        <w:rPr>
          <w:sz w:val="24"/>
          <w:szCs w:val="24"/>
        </w:rPr>
        <w:t>his into any solution would seem</w:t>
      </w:r>
      <w:r w:rsidR="00832766" w:rsidRPr="00EB28E9">
        <w:rPr>
          <w:sz w:val="24"/>
          <w:szCs w:val="24"/>
        </w:rPr>
        <w:t xml:space="preserve"> essential </w:t>
      </w:r>
      <w:r w:rsidR="003B33EF" w:rsidRPr="00EB28E9">
        <w:rPr>
          <w:sz w:val="24"/>
          <w:szCs w:val="24"/>
        </w:rPr>
        <w:t>in</w:t>
      </w:r>
      <w:r w:rsidR="00832766" w:rsidRPr="00EB28E9">
        <w:rPr>
          <w:sz w:val="24"/>
          <w:szCs w:val="24"/>
        </w:rPr>
        <w:t xml:space="preserve"> </w:t>
      </w:r>
      <w:r w:rsidR="00AD3091" w:rsidRPr="00EB28E9">
        <w:rPr>
          <w:sz w:val="24"/>
          <w:szCs w:val="24"/>
        </w:rPr>
        <w:t>averting</w:t>
      </w:r>
      <w:r w:rsidR="00832766" w:rsidRPr="00EB28E9">
        <w:rPr>
          <w:sz w:val="24"/>
          <w:szCs w:val="24"/>
        </w:rPr>
        <w:t xml:space="preserve"> </w:t>
      </w:r>
      <w:r w:rsidR="00BC1ED4" w:rsidRPr="00EB28E9">
        <w:rPr>
          <w:sz w:val="24"/>
          <w:szCs w:val="24"/>
        </w:rPr>
        <w:t xml:space="preserve">a </w:t>
      </w:r>
      <w:r w:rsidR="002A5208" w:rsidRPr="00EB28E9">
        <w:rPr>
          <w:sz w:val="24"/>
          <w:szCs w:val="24"/>
        </w:rPr>
        <w:t>destructive</w:t>
      </w:r>
      <w:r w:rsidR="00A10DD7" w:rsidRPr="00EB28E9">
        <w:rPr>
          <w:sz w:val="24"/>
          <w:szCs w:val="24"/>
        </w:rPr>
        <w:t xml:space="preserve"> cycle</w:t>
      </w:r>
      <w:r w:rsidR="00832766" w:rsidRPr="00EB28E9">
        <w:rPr>
          <w:sz w:val="24"/>
          <w:szCs w:val="24"/>
        </w:rPr>
        <w:t xml:space="preserve">.  </w:t>
      </w:r>
      <w:r w:rsidR="003B33EF" w:rsidRPr="00EB28E9">
        <w:rPr>
          <w:sz w:val="24"/>
          <w:szCs w:val="24"/>
        </w:rPr>
        <w:t xml:space="preserve">Maximising the social capital benefits for </w:t>
      </w:r>
      <w:r w:rsidR="00A60FC5">
        <w:rPr>
          <w:sz w:val="24"/>
          <w:szCs w:val="24"/>
        </w:rPr>
        <w:t xml:space="preserve">all members </w:t>
      </w:r>
      <w:r w:rsidR="00DA18FC" w:rsidRPr="00EB28E9">
        <w:rPr>
          <w:sz w:val="24"/>
          <w:szCs w:val="24"/>
        </w:rPr>
        <w:t>through</w:t>
      </w:r>
      <w:r w:rsidR="006D0B94">
        <w:rPr>
          <w:sz w:val="24"/>
          <w:szCs w:val="24"/>
        </w:rPr>
        <w:t xml:space="preserve"> the promotion of</w:t>
      </w:r>
      <w:r w:rsidR="00A90C00">
        <w:rPr>
          <w:sz w:val="24"/>
          <w:szCs w:val="24"/>
        </w:rPr>
        <w:t xml:space="preserve"> a community strengths</w:t>
      </w:r>
      <w:r w:rsidR="00A10DD7" w:rsidRPr="00EB28E9">
        <w:rPr>
          <w:sz w:val="24"/>
          <w:szCs w:val="24"/>
        </w:rPr>
        <w:t xml:space="preserve"> model</w:t>
      </w:r>
      <w:r w:rsidR="00857041">
        <w:rPr>
          <w:sz w:val="24"/>
          <w:szCs w:val="24"/>
        </w:rPr>
        <w:t xml:space="preserve"> may </w:t>
      </w:r>
      <w:r w:rsidR="00C2521B" w:rsidRPr="00EB28E9">
        <w:rPr>
          <w:sz w:val="24"/>
          <w:szCs w:val="24"/>
        </w:rPr>
        <w:t>encourage</w:t>
      </w:r>
      <w:r w:rsidR="00A10DD7" w:rsidRPr="00EB28E9">
        <w:rPr>
          <w:sz w:val="24"/>
          <w:szCs w:val="24"/>
        </w:rPr>
        <w:t xml:space="preserve"> self-advocacy</w:t>
      </w:r>
      <w:r w:rsidR="00A60FC5">
        <w:rPr>
          <w:sz w:val="24"/>
          <w:szCs w:val="24"/>
        </w:rPr>
        <w:t xml:space="preserve"> and empowerment. </w:t>
      </w:r>
    </w:p>
    <w:p w14:paraId="60519500" w14:textId="7C89A6EF" w:rsidR="00946363" w:rsidRPr="00EB28E9" w:rsidRDefault="00F46CE3" w:rsidP="00E3442E">
      <w:pPr>
        <w:spacing w:line="360" w:lineRule="auto"/>
        <w:rPr>
          <w:sz w:val="24"/>
          <w:szCs w:val="24"/>
        </w:rPr>
      </w:pPr>
      <w:r w:rsidRPr="00EB28E9">
        <w:rPr>
          <w:sz w:val="24"/>
          <w:szCs w:val="24"/>
        </w:rPr>
        <w:t>Fostering a culture of em</w:t>
      </w:r>
      <w:r w:rsidR="00EE7B47">
        <w:rPr>
          <w:sz w:val="24"/>
          <w:szCs w:val="24"/>
        </w:rPr>
        <w:t xml:space="preserve">powerment </w:t>
      </w:r>
      <w:r w:rsidRPr="00EB28E9">
        <w:rPr>
          <w:sz w:val="24"/>
          <w:szCs w:val="24"/>
        </w:rPr>
        <w:t xml:space="preserve">was the aim in supporting the group to put together a patchwork programme of events </w:t>
      </w:r>
      <w:r>
        <w:rPr>
          <w:sz w:val="24"/>
          <w:szCs w:val="24"/>
        </w:rPr>
        <w:t xml:space="preserve">as part of the monthly meetings </w:t>
      </w:r>
      <w:r w:rsidRPr="00EB28E9">
        <w:rPr>
          <w:sz w:val="24"/>
          <w:szCs w:val="24"/>
        </w:rPr>
        <w:t xml:space="preserve">designed to meet the specific education and support needs of kinship carers.  </w:t>
      </w:r>
      <w:r>
        <w:rPr>
          <w:sz w:val="24"/>
          <w:szCs w:val="24"/>
        </w:rPr>
        <w:t>The patches cover some or all of th</w:t>
      </w:r>
      <w:r w:rsidR="00AD3091">
        <w:rPr>
          <w:sz w:val="24"/>
          <w:szCs w:val="24"/>
        </w:rPr>
        <w:t>ree</w:t>
      </w:r>
      <w:r w:rsidR="00326ECA">
        <w:rPr>
          <w:sz w:val="24"/>
          <w:szCs w:val="24"/>
        </w:rPr>
        <w:t xml:space="preserve"> theme</w:t>
      </w:r>
      <w:r w:rsidR="00857041">
        <w:rPr>
          <w:sz w:val="24"/>
          <w:szCs w:val="24"/>
        </w:rPr>
        <w:t xml:space="preserve">s; firstly, </w:t>
      </w:r>
      <w:r w:rsidR="00AD3091">
        <w:rPr>
          <w:sz w:val="24"/>
          <w:szCs w:val="24"/>
        </w:rPr>
        <w:t xml:space="preserve">to support practical </w:t>
      </w:r>
      <w:r w:rsidR="00857041">
        <w:rPr>
          <w:sz w:val="24"/>
          <w:szCs w:val="24"/>
        </w:rPr>
        <w:t>needs, secondly to address</w:t>
      </w:r>
      <w:r w:rsidR="00AD3091">
        <w:rPr>
          <w:sz w:val="24"/>
          <w:szCs w:val="24"/>
        </w:rPr>
        <w:t xml:space="preserve"> emotional </w:t>
      </w:r>
      <w:r w:rsidR="00857041">
        <w:rPr>
          <w:sz w:val="24"/>
          <w:szCs w:val="24"/>
        </w:rPr>
        <w:t xml:space="preserve">needs </w:t>
      </w:r>
      <w:r w:rsidR="00AD3091">
        <w:rPr>
          <w:sz w:val="24"/>
          <w:szCs w:val="24"/>
        </w:rPr>
        <w:t xml:space="preserve">and finally </w:t>
      </w:r>
      <w:r w:rsidR="00357D31">
        <w:rPr>
          <w:sz w:val="24"/>
          <w:szCs w:val="24"/>
        </w:rPr>
        <w:t xml:space="preserve">to offer </w:t>
      </w:r>
      <w:r w:rsidR="00AD3091">
        <w:rPr>
          <w:sz w:val="24"/>
          <w:szCs w:val="24"/>
        </w:rPr>
        <w:t>support with parenting issues.</w:t>
      </w:r>
      <w:r w:rsidR="006D0B94">
        <w:rPr>
          <w:sz w:val="24"/>
          <w:szCs w:val="24"/>
        </w:rPr>
        <w:t xml:space="preserve">  Examples of how these are already</w:t>
      </w:r>
      <w:r w:rsidR="00757A92">
        <w:rPr>
          <w:sz w:val="24"/>
          <w:szCs w:val="24"/>
        </w:rPr>
        <w:t xml:space="preserve"> starting to be</w:t>
      </w:r>
      <w:r w:rsidR="006D0B94">
        <w:rPr>
          <w:sz w:val="24"/>
          <w:szCs w:val="24"/>
        </w:rPr>
        <w:t xml:space="preserve"> implemented in the group</w:t>
      </w:r>
      <w:r w:rsidR="00757A92">
        <w:rPr>
          <w:sz w:val="24"/>
          <w:szCs w:val="24"/>
        </w:rPr>
        <w:t>, as well as suggestions for future development,</w:t>
      </w:r>
      <w:r w:rsidR="006D0B94">
        <w:rPr>
          <w:sz w:val="24"/>
          <w:szCs w:val="24"/>
        </w:rPr>
        <w:t xml:space="preserve"> will now be outlined.</w:t>
      </w:r>
    </w:p>
    <w:p w14:paraId="34CDF991" w14:textId="77777777" w:rsidR="00AD3091" w:rsidRDefault="00857041" w:rsidP="00E3442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T</w:t>
      </w:r>
      <w:r w:rsidR="006D0B94">
        <w:rPr>
          <w:sz w:val="24"/>
          <w:szCs w:val="24"/>
        </w:rPr>
        <w:t>here wa</w:t>
      </w:r>
      <w:r w:rsidR="00946363" w:rsidRPr="00EB28E9">
        <w:rPr>
          <w:sz w:val="24"/>
          <w:szCs w:val="24"/>
        </w:rPr>
        <w:t xml:space="preserve">s a </w:t>
      </w:r>
      <w:r>
        <w:rPr>
          <w:sz w:val="24"/>
          <w:szCs w:val="24"/>
        </w:rPr>
        <w:t xml:space="preserve">clear </w:t>
      </w:r>
      <w:r w:rsidR="00946363" w:rsidRPr="00EB28E9">
        <w:rPr>
          <w:sz w:val="24"/>
          <w:szCs w:val="24"/>
        </w:rPr>
        <w:t>need for instrum</w:t>
      </w:r>
      <w:r w:rsidR="00AD3091">
        <w:rPr>
          <w:sz w:val="24"/>
          <w:szCs w:val="24"/>
        </w:rPr>
        <w:t>ental support</w:t>
      </w:r>
      <w:r w:rsidR="00946363" w:rsidRPr="00EB28E9">
        <w:rPr>
          <w:sz w:val="24"/>
          <w:szCs w:val="24"/>
        </w:rPr>
        <w:t xml:space="preserve"> in the form of access to legal </w:t>
      </w:r>
      <w:r w:rsidR="00DA18FC" w:rsidRPr="00EB28E9">
        <w:rPr>
          <w:sz w:val="24"/>
          <w:szCs w:val="24"/>
        </w:rPr>
        <w:t xml:space="preserve">guidance </w:t>
      </w:r>
      <w:r w:rsidR="00946363" w:rsidRPr="00EB28E9">
        <w:rPr>
          <w:sz w:val="24"/>
          <w:szCs w:val="24"/>
        </w:rPr>
        <w:t xml:space="preserve">and </w:t>
      </w:r>
      <w:r w:rsidR="007F3409" w:rsidRPr="00EB28E9">
        <w:rPr>
          <w:sz w:val="24"/>
          <w:szCs w:val="24"/>
        </w:rPr>
        <w:t xml:space="preserve">signposting to </w:t>
      </w:r>
      <w:r w:rsidR="00AD3091">
        <w:rPr>
          <w:sz w:val="24"/>
          <w:szCs w:val="24"/>
        </w:rPr>
        <w:t xml:space="preserve">other practical advice. </w:t>
      </w:r>
      <w:r w:rsidR="00AD3091" w:rsidRPr="00EB28E9">
        <w:rPr>
          <w:sz w:val="24"/>
          <w:szCs w:val="24"/>
        </w:rPr>
        <w:t xml:space="preserve"> The skill and expe</w:t>
      </w:r>
      <w:r w:rsidR="00AD3091">
        <w:rPr>
          <w:sz w:val="24"/>
          <w:szCs w:val="24"/>
        </w:rPr>
        <w:t>rt</w:t>
      </w:r>
      <w:r>
        <w:rPr>
          <w:sz w:val="24"/>
          <w:szCs w:val="24"/>
        </w:rPr>
        <w:t>ise of other organisations have been</w:t>
      </w:r>
      <w:r w:rsidR="00AD3091" w:rsidRPr="00EB28E9">
        <w:rPr>
          <w:sz w:val="24"/>
          <w:szCs w:val="24"/>
        </w:rPr>
        <w:t xml:space="preserve"> drawn </w:t>
      </w:r>
      <w:r w:rsidR="00757A92">
        <w:rPr>
          <w:sz w:val="24"/>
          <w:szCs w:val="24"/>
        </w:rPr>
        <w:t>up</w:t>
      </w:r>
      <w:r w:rsidR="00AD3091" w:rsidRPr="00EB28E9">
        <w:rPr>
          <w:sz w:val="24"/>
          <w:szCs w:val="24"/>
        </w:rPr>
        <w:t>on</w:t>
      </w:r>
      <w:r w:rsidR="00757A92">
        <w:rPr>
          <w:sz w:val="24"/>
          <w:szCs w:val="24"/>
        </w:rPr>
        <w:t>;</w:t>
      </w:r>
      <w:r w:rsidR="00AD3091" w:rsidRPr="00EB28E9">
        <w:rPr>
          <w:sz w:val="24"/>
          <w:szCs w:val="24"/>
        </w:rPr>
        <w:t xml:space="preserve"> for example</w:t>
      </w:r>
      <w:r w:rsidR="00757A92">
        <w:rPr>
          <w:sz w:val="24"/>
          <w:szCs w:val="24"/>
        </w:rPr>
        <w:t>, the</w:t>
      </w:r>
      <w:r w:rsidR="00AD3091" w:rsidRPr="00EB28E9">
        <w:rPr>
          <w:sz w:val="24"/>
          <w:szCs w:val="24"/>
        </w:rPr>
        <w:t xml:space="preserve"> training </w:t>
      </w:r>
      <w:r w:rsidR="00757A92">
        <w:rPr>
          <w:sz w:val="24"/>
          <w:szCs w:val="24"/>
        </w:rPr>
        <w:t xml:space="preserve">of </w:t>
      </w:r>
      <w:r w:rsidR="00AD3091" w:rsidRPr="00EB28E9">
        <w:rPr>
          <w:sz w:val="24"/>
          <w:szCs w:val="24"/>
        </w:rPr>
        <w:t>some members of the group by the Citizens’ Advice Bureau to enable them to answer commonly occurring queries</w:t>
      </w:r>
      <w:r w:rsidR="00F46CE3">
        <w:rPr>
          <w:sz w:val="24"/>
          <w:szCs w:val="24"/>
        </w:rPr>
        <w:t>.</w:t>
      </w:r>
      <w:r w:rsidR="00F46CE3" w:rsidRPr="00F46CE3">
        <w:rPr>
          <w:sz w:val="24"/>
          <w:szCs w:val="24"/>
        </w:rPr>
        <w:t xml:space="preserve"> </w:t>
      </w:r>
      <w:r w:rsidR="00F46CE3">
        <w:rPr>
          <w:sz w:val="24"/>
          <w:szCs w:val="24"/>
        </w:rPr>
        <w:t xml:space="preserve">This </w:t>
      </w:r>
      <w:r w:rsidR="00F46CE3" w:rsidRPr="00EB28E9">
        <w:rPr>
          <w:sz w:val="24"/>
          <w:szCs w:val="24"/>
        </w:rPr>
        <w:t>ensure</w:t>
      </w:r>
      <w:r w:rsidR="00F46CE3">
        <w:rPr>
          <w:sz w:val="24"/>
          <w:szCs w:val="24"/>
        </w:rPr>
        <w:t>s</w:t>
      </w:r>
      <w:r w:rsidR="00F46CE3" w:rsidRPr="00EB28E9">
        <w:rPr>
          <w:sz w:val="24"/>
          <w:szCs w:val="24"/>
        </w:rPr>
        <w:t xml:space="preserve"> that the</w:t>
      </w:r>
      <w:r w:rsidR="00A90C00">
        <w:rPr>
          <w:sz w:val="24"/>
          <w:szCs w:val="24"/>
        </w:rPr>
        <w:t xml:space="preserve"> community strengths</w:t>
      </w:r>
      <w:r w:rsidR="00F46CE3">
        <w:rPr>
          <w:sz w:val="24"/>
          <w:szCs w:val="24"/>
        </w:rPr>
        <w:t xml:space="preserve"> model is sustainable.  The group have also enlisted</w:t>
      </w:r>
      <w:r w:rsidR="00AD3091">
        <w:rPr>
          <w:sz w:val="24"/>
          <w:szCs w:val="24"/>
        </w:rPr>
        <w:t xml:space="preserve"> the expertise of </w:t>
      </w:r>
      <w:r w:rsidR="00AD3091" w:rsidRPr="00EB28E9">
        <w:rPr>
          <w:sz w:val="24"/>
          <w:szCs w:val="24"/>
        </w:rPr>
        <w:t xml:space="preserve">a fuel and energy advisor on how to secure the best gas and electricity </w:t>
      </w:r>
      <w:r w:rsidR="00AD3091">
        <w:rPr>
          <w:sz w:val="24"/>
          <w:szCs w:val="24"/>
        </w:rPr>
        <w:t>tariff</w:t>
      </w:r>
      <w:r>
        <w:rPr>
          <w:sz w:val="24"/>
          <w:szCs w:val="24"/>
        </w:rPr>
        <w:t xml:space="preserve"> and established a</w:t>
      </w:r>
      <w:r w:rsidR="00757A92">
        <w:rPr>
          <w:sz w:val="24"/>
          <w:szCs w:val="24"/>
        </w:rPr>
        <w:t xml:space="preserve"> good relationship with solicitors who have built an expertise in kinship cases</w:t>
      </w:r>
      <w:r w:rsidR="00AD3091">
        <w:rPr>
          <w:sz w:val="24"/>
          <w:szCs w:val="24"/>
        </w:rPr>
        <w:t>.</w:t>
      </w:r>
      <w:r w:rsidR="00757A92">
        <w:rPr>
          <w:sz w:val="24"/>
          <w:szCs w:val="24"/>
        </w:rPr>
        <w:t xml:space="preserve"> </w:t>
      </w:r>
    </w:p>
    <w:p w14:paraId="5CEBFDF9" w14:textId="77777777" w:rsidR="000B47C7" w:rsidRDefault="00F46CE3" w:rsidP="00E3442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Supporting the emotional well-being of carers is addressed by running sessions </w:t>
      </w:r>
      <w:r w:rsidRPr="00F46CE3">
        <w:rPr>
          <w:sz w:val="24"/>
          <w:szCs w:val="24"/>
        </w:rPr>
        <w:t xml:space="preserve">on the importance of finding time to eat well and take regular exercise </w:t>
      </w:r>
      <w:r>
        <w:rPr>
          <w:sz w:val="24"/>
          <w:szCs w:val="24"/>
        </w:rPr>
        <w:t>in order to try and</w:t>
      </w:r>
      <w:r w:rsidRPr="00F46CE3">
        <w:rPr>
          <w:sz w:val="24"/>
          <w:szCs w:val="24"/>
        </w:rPr>
        <w:t xml:space="preserve"> decrease kinship carer susceptibility to self-neglect.  </w:t>
      </w:r>
      <w:r w:rsidR="00857041">
        <w:rPr>
          <w:sz w:val="24"/>
          <w:szCs w:val="24"/>
        </w:rPr>
        <w:t>More targeted e</w:t>
      </w:r>
      <w:r w:rsidR="00347F1A" w:rsidRPr="00F46CE3">
        <w:rPr>
          <w:sz w:val="24"/>
          <w:szCs w:val="24"/>
        </w:rPr>
        <w:t>motional support also needs to be given</w:t>
      </w:r>
      <w:r w:rsidR="007F3409" w:rsidRPr="00F46CE3">
        <w:rPr>
          <w:sz w:val="24"/>
          <w:szCs w:val="24"/>
        </w:rPr>
        <w:t>,</w:t>
      </w:r>
      <w:r w:rsidR="00347F1A" w:rsidRPr="00EB28E9">
        <w:rPr>
          <w:sz w:val="24"/>
          <w:szCs w:val="24"/>
        </w:rPr>
        <w:t xml:space="preserve"> particularly in the early days of ne</w:t>
      </w:r>
      <w:r w:rsidR="00DA18FC" w:rsidRPr="00EB28E9">
        <w:rPr>
          <w:sz w:val="24"/>
          <w:szCs w:val="24"/>
        </w:rPr>
        <w:t>w placements where stress levels are at their</w:t>
      </w:r>
      <w:r w:rsidR="00347F1A" w:rsidRPr="00EB28E9">
        <w:rPr>
          <w:sz w:val="24"/>
          <w:szCs w:val="24"/>
        </w:rPr>
        <w:t xml:space="preserve"> peak</w:t>
      </w:r>
      <w:r w:rsidR="007F3409" w:rsidRPr="00EB28E9">
        <w:rPr>
          <w:sz w:val="24"/>
          <w:szCs w:val="24"/>
        </w:rPr>
        <w:t xml:space="preserve"> </w:t>
      </w:r>
      <w:r w:rsidR="007F3409" w:rsidRPr="00EB28E9">
        <w:rPr>
          <w:rFonts w:eastAsia="Calibri" w:cs="Times New Roman"/>
          <w:sz w:val="24"/>
          <w:szCs w:val="24"/>
        </w:rPr>
        <w:t>(</w:t>
      </w:r>
      <w:proofErr w:type="spellStart"/>
      <w:r w:rsidR="007F3409" w:rsidRPr="00EB28E9">
        <w:rPr>
          <w:rFonts w:eastAsia="Calibri" w:cs="Times New Roman"/>
          <w:sz w:val="24"/>
          <w:szCs w:val="24"/>
        </w:rPr>
        <w:t>Leder</w:t>
      </w:r>
      <w:proofErr w:type="spellEnd"/>
      <w:r w:rsidR="007F3409" w:rsidRPr="00EB28E9">
        <w:rPr>
          <w:rFonts w:eastAsia="Calibri" w:cs="Times New Roman"/>
          <w:sz w:val="24"/>
          <w:szCs w:val="24"/>
        </w:rPr>
        <w:t xml:space="preserve"> et al 2007, </w:t>
      </w:r>
      <w:proofErr w:type="spellStart"/>
      <w:r w:rsidR="007F3409" w:rsidRPr="00EB28E9">
        <w:rPr>
          <w:rFonts w:eastAsia="Calibri" w:cs="Times New Roman"/>
          <w:sz w:val="24"/>
          <w:szCs w:val="24"/>
        </w:rPr>
        <w:t>Leticq</w:t>
      </w:r>
      <w:proofErr w:type="spellEnd"/>
      <w:r w:rsidR="007F3409" w:rsidRPr="00EB28E9">
        <w:rPr>
          <w:rFonts w:eastAsia="Calibri" w:cs="Times New Roman"/>
          <w:sz w:val="24"/>
          <w:szCs w:val="24"/>
        </w:rPr>
        <w:t xml:space="preserve"> 2008)</w:t>
      </w:r>
      <w:r w:rsidR="00347F1A" w:rsidRPr="00EB28E9">
        <w:rPr>
          <w:sz w:val="24"/>
          <w:szCs w:val="24"/>
        </w:rPr>
        <w:t xml:space="preserve">. </w:t>
      </w:r>
      <w:r w:rsidR="00757A92">
        <w:rPr>
          <w:sz w:val="24"/>
          <w:szCs w:val="24"/>
        </w:rPr>
        <w:t xml:space="preserve"> </w:t>
      </w:r>
      <w:r w:rsidR="00347F1A" w:rsidRPr="00EB28E9">
        <w:rPr>
          <w:sz w:val="24"/>
          <w:szCs w:val="24"/>
        </w:rPr>
        <w:t xml:space="preserve">Experienced </w:t>
      </w:r>
      <w:r w:rsidR="00DA18FC" w:rsidRPr="00EB28E9">
        <w:rPr>
          <w:sz w:val="24"/>
          <w:szCs w:val="24"/>
        </w:rPr>
        <w:t>members of the kinship care group could be trained as mentors</w:t>
      </w:r>
      <w:r w:rsidR="00347F1A" w:rsidRPr="00EB28E9">
        <w:rPr>
          <w:sz w:val="24"/>
          <w:szCs w:val="24"/>
        </w:rPr>
        <w:t xml:space="preserve"> to support</w:t>
      </w:r>
      <w:r w:rsidR="00DA18FC" w:rsidRPr="00EB28E9">
        <w:rPr>
          <w:sz w:val="24"/>
          <w:szCs w:val="24"/>
        </w:rPr>
        <w:t xml:space="preserve"> new</w:t>
      </w:r>
      <w:r w:rsidR="00347F1A" w:rsidRPr="00EB28E9">
        <w:rPr>
          <w:sz w:val="24"/>
          <w:szCs w:val="24"/>
        </w:rPr>
        <w:t xml:space="preserve"> carers</w:t>
      </w:r>
      <w:r>
        <w:rPr>
          <w:sz w:val="24"/>
          <w:szCs w:val="24"/>
        </w:rPr>
        <w:t>; this would help</w:t>
      </w:r>
      <w:r w:rsidR="00DA18FC" w:rsidRPr="00EB28E9">
        <w:rPr>
          <w:sz w:val="24"/>
          <w:szCs w:val="24"/>
        </w:rPr>
        <w:t xml:space="preserve"> </w:t>
      </w:r>
      <w:r w:rsidR="00347F1A" w:rsidRPr="00EB28E9">
        <w:rPr>
          <w:sz w:val="24"/>
          <w:szCs w:val="24"/>
        </w:rPr>
        <w:t>alleviat</w:t>
      </w:r>
      <w:r>
        <w:rPr>
          <w:sz w:val="24"/>
          <w:szCs w:val="24"/>
        </w:rPr>
        <w:t>e</w:t>
      </w:r>
      <w:r w:rsidR="00347F1A" w:rsidRPr="00EB28E9">
        <w:rPr>
          <w:sz w:val="24"/>
          <w:szCs w:val="24"/>
        </w:rPr>
        <w:t xml:space="preserve"> the perceived lack of visibility and support from multi-professionals and society as a </w:t>
      </w:r>
      <w:r w:rsidR="007F3409" w:rsidRPr="00EB28E9">
        <w:rPr>
          <w:sz w:val="24"/>
          <w:szCs w:val="24"/>
        </w:rPr>
        <w:t>whole (Hughes et.al. 2007)</w:t>
      </w:r>
      <w:r>
        <w:rPr>
          <w:sz w:val="24"/>
          <w:szCs w:val="24"/>
        </w:rPr>
        <w:t xml:space="preserve">, as well as prevent burn-out for the </w:t>
      </w:r>
      <w:r w:rsidR="00326ECA">
        <w:rPr>
          <w:sz w:val="24"/>
          <w:szCs w:val="24"/>
        </w:rPr>
        <w:t>leaders in the organisation</w:t>
      </w:r>
      <w:r w:rsidR="002F281B" w:rsidRPr="00EB28E9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</w:p>
    <w:p w14:paraId="647B328A" w14:textId="007F83D1" w:rsidR="00CD5A44" w:rsidRPr="00EB28E9" w:rsidRDefault="000B47C7" w:rsidP="00E3442E">
      <w:pPr>
        <w:spacing w:line="360" w:lineRule="auto"/>
        <w:rPr>
          <w:sz w:val="24"/>
          <w:szCs w:val="24"/>
        </w:rPr>
      </w:pPr>
      <w:r w:rsidRPr="00EB28E9">
        <w:rPr>
          <w:sz w:val="24"/>
          <w:szCs w:val="24"/>
        </w:rPr>
        <w:t xml:space="preserve">Although it may seem initially that these </w:t>
      </w:r>
      <w:r>
        <w:rPr>
          <w:sz w:val="24"/>
          <w:szCs w:val="24"/>
        </w:rPr>
        <w:t>first two themes</w:t>
      </w:r>
      <w:r w:rsidRPr="00EB28E9">
        <w:rPr>
          <w:sz w:val="24"/>
          <w:szCs w:val="24"/>
        </w:rPr>
        <w:t xml:space="preserve"> are not related to the parenting needs of kinship carers, the stress that they feel </w:t>
      </w:r>
      <w:r>
        <w:rPr>
          <w:sz w:val="24"/>
          <w:szCs w:val="24"/>
        </w:rPr>
        <w:t xml:space="preserve">by having to deal with practical and emotional issues </w:t>
      </w:r>
      <w:r w:rsidRPr="00EB28E9">
        <w:rPr>
          <w:sz w:val="24"/>
          <w:szCs w:val="24"/>
        </w:rPr>
        <w:t xml:space="preserve">is likely to be inadvertently passed on to the children.  </w:t>
      </w:r>
      <w:proofErr w:type="spellStart"/>
      <w:r w:rsidRPr="00EB28E9">
        <w:rPr>
          <w:sz w:val="24"/>
          <w:szCs w:val="24"/>
        </w:rPr>
        <w:t>Poelmann</w:t>
      </w:r>
      <w:proofErr w:type="spellEnd"/>
      <w:r w:rsidRPr="00EB28E9">
        <w:rPr>
          <w:sz w:val="24"/>
          <w:szCs w:val="24"/>
        </w:rPr>
        <w:t xml:space="preserve"> et.al (2008) found that depressed kinship grandparents were more likely to have grandchildren with challenging behavio</w:t>
      </w:r>
      <w:r>
        <w:rPr>
          <w:sz w:val="24"/>
          <w:szCs w:val="24"/>
        </w:rPr>
        <w:t>ur.  The opposite was also true;</w:t>
      </w:r>
      <w:r w:rsidRPr="00EB28E9">
        <w:rPr>
          <w:sz w:val="24"/>
          <w:szCs w:val="24"/>
        </w:rPr>
        <w:t xml:space="preserve"> that is, kinship grandparents who were not depressed and were able to </w:t>
      </w:r>
      <w:r w:rsidR="00857041">
        <w:rPr>
          <w:sz w:val="24"/>
          <w:szCs w:val="24"/>
        </w:rPr>
        <w:t xml:space="preserve">adopt </w:t>
      </w:r>
      <w:r w:rsidRPr="00EB28E9">
        <w:rPr>
          <w:sz w:val="24"/>
          <w:szCs w:val="24"/>
        </w:rPr>
        <w:t>warm and affectionate disposition</w:t>
      </w:r>
      <w:r w:rsidR="00857041">
        <w:rPr>
          <w:sz w:val="24"/>
          <w:szCs w:val="24"/>
        </w:rPr>
        <w:t>s</w:t>
      </w:r>
      <w:r>
        <w:rPr>
          <w:sz w:val="24"/>
          <w:szCs w:val="24"/>
        </w:rPr>
        <w:t>,</w:t>
      </w:r>
      <w:r w:rsidRPr="00EB28E9">
        <w:rPr>
          <w:sz w:val="24"/>
          <w:szCs w:val="24"/>
        </w:rPr>
        <w:t xml:space="preserve"> did not report significant behaviour concerns</w:t>
      </w:r>
      <w:r>
        <w:rPr>
          <w:sz w:val="24"/>
          <w:szCs w:val="24"/>
        </w:rPr>
        <w:t xml:space="preserve">.  </w:t>
      </w:r>
      <w:r w:rsidRPr="00326ECA">
        <w:rPr>
          <w:sz w:val="24"/>
          <w:szCs w:val="24"/>
        </w:rPr>
        <w:t xml:space="preserve">Dealing with these practical and emotional needs will </w:t>
      </w:r>
      <w:r>
        <w:rPr>
          <w:sz w:val="24"/>
          <w:szCs w:val="24"/>
        </w:rPr>
        <w:t xml:space="preserve">therefore </w:t>
      </w:r>
      <w:r w:rsidRPr="00326ECA">
        <w:rPr>
          <w:sz w:val="24"/>
          <w:szCs w:val="24"/>
        </w:rPr>
        <w:t>indirectly impact positively on the physical and emotional health of the kinship carers</w:t>
      </w:r>
      <w:r w:rsidR="00857041">
        <w:rPr>
          <w:sz w:val="24"/>
          <w:szCs w:val="24"/>
        </w:rPr>
        <w:t xml:space="preserve"> and thus will also </w:t>
      </w:r>
      <w:r w:rsidR="006243CC">
        <w:rPr>
          <w:sz w:val="24"/>
          <w:szCs w:val="24"/>
        </w:rPr>
        <w:t>benefit the children.  This could</w:t>
      </w:r>
      <w:r w:rsidR="00857041">
        <w:rPr>
          <w:sz w:val="24"/>
          <w:szCs w:val="24"/>
        </w:rPr>
        <w:t xml:space="preserve"> mean that kinship carers</w:t>
      </w:r>
      <w:r>
        <w:rPr>
          <w:sz w:val="24"/>
          <w:szCs w:val="24"/>
        </w:rPr>
        <w:t xml:space="preserve"> are then open to suggestions of how </w:t>
      </w:r>
      <w:r w:rsidRPr="00326ECA">
        <w:rPr>
          <w:sz w:val="24"/>
          <w:szCs w:val="24"/>
        </w:rPr>
        <w:t>to employ more responsive parenting techniques</w:t>
      </w:r>
      <w:r>
        <w:rPr>
          <w:sz w:val="24"/>
          <w:szCs w:val="24"/>
        </w:rPr>
        <w:t xml:space="preserve">, the third theme of the patchwork sessions.  Specialist attachment-based behaviour management techniques have been shared in a session run by a specialist consultant and have </w:t>
      </w:r>
      <w:r w:rsidR="00E3442E">
        <w:rPr>
          <w:sz w:val="24"/>
          <w:szCs w:val="24"/>
        </w:rPr>
        <w:t>proved very</w:t>
      </w:r>
      <w:r>
        <w:rPr>
          <w:sz w:val="24"/>
          <w:szCs w:val="24"/>
        </w:rPr>
        <w:t xml:space="preserve"> effective.  Other sessions have focused on how to support children with </w:t>
      </w:r>
      <w:r w:rsidR="00EE7B47">
        <w:rPr>
          <w:sz w:val="24"/>
          <w:szCs w:val="24"/>
        </w:rPr>
        <w:t xml:space="preserve">Foetal Alcohol </w:t>
      </w:r>
      <w:r>
        <w:rPr>
          <w:sz w:val="24"/>
          <w:szCs w:val="24"/>
        </w:rPr>
        <w:t>S</w:t>
      </w:r>
      <w:r w:rsidR="00EE7B47">
        <w:rPr>
          <w:sz w:val="24"/>
          <w:szCs w:val="24"/>
        </w:rPr>
        <w:t>yndrome</w:t>
      </w:r>
      <w:r>
        <w:rPr>
          <w:sz w:val="24"/>
          <w:szCs w:val="24"/>
        </w:rPr>
        <w:t>, A</w:t>
      </w:r>
      <w:r w:rsidR="00EE7B47">
        <w:rPr>
          <w:sz w:val="24"/>
          <w:szCs w:val="24"/>
        </w:rPr>
        <w:t xml:space="preserve">ttention </w:t>
      </w:r>
      <w:r>
        <w:rPr>
          <w:sz w:val="24"/>
          <w:szCs w:val="24"/>
        </w:rPr>
        <w:t>D</w:t>
      </w:r>
      <w:r w:rsidR="00EE7B47">
        <w:rPr>
          <w:sz w:val="24"/>
          <w:szCs w:val="24"/>
        </w:rPr>
        <w:t xml:space="preserve">eficit </w:t>
      </w:r>
      <w:r>
        <w:rPr>
          <w:sz w:val="24"/>
          <w:szCs w:val="24"/>
        </w:rPr>
        <w:t>H</w:t>
      </w:r>
      <w:r w:rsidR="00EE7B47">
        <w:rPr>
          <w:sz w:val="24"/>
          <w:szCs w:val="24"/>
        </w:rPr>
        <w:t xml:space="preserve">yperactivity </w:t>
      </w:r>
      <w:r>
        <w:rPr>
          <w:sz w:val="24"/>
          <w:szCs w:val="24"/>
        </w:rPr>
        <w:t>D</w:t>
      </w:r>
      <w:r w:rsidR="00EE7B47">
        <w:rPr>
          <w:sz w:val="24"/>
          <w:szCs w:val="24"/>
        </w:rPr>
        <w:t>isorder</w:t>
      </w:r>
      <w:r>
        <w:rPr>
          <w:sz w:val="24"/>
          <w:szCs w:val="24"/>
        </w:rPr>
        <w:t xml:space="preserve">, Asperger’s Syndrome and other chronic health conditions. </w:t>
      </w:r>
      <w:r w:rsidR="006243CC">
        <w:rPr>
          <w:sz w:val="24"/>
          <w:szCs w:val="24"/>
        </w:rPr>
        <w:t xml:space="preserve"> When</w:t>
      </w:r>
      <w:r w:rsidR="00857041">
        <w:rPr>
          <w:sz w:val="24"/>
          <w:szCs w:val="24"/>
        </w:rPr>
        <w:t xml:space="preserve"> kinship carers experience success in dealing with the children the benefits are bi-directional and a positive cycle begins. </w:t>
      </w:r>
    </w:p>
    <w:p w14:paraId="654EC65A" w14:textId="46F159E4" w:rsidR="0097119F" w:rsidRDefault="00A90C00" w:rsidP="00E3442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The further development of the patchwork of support sessions for kinship carers will</w:t>
      </w:r>
      <w:r w:rsidR="00857041">
        <w:rPr>
          <w:sz w:val="24"/>
          <w:szCs w:val="24"/>
        </w:rPr>
        <w:t xml:space="preserve"> go a long way in enabling them</w:t>
      </w:r>
      <w:r>
        <w:rPr>
          <w:sz w:val="24"/>
          <w:szCs w:val="24"/>
        </w:rPr>
        <w:t xml:space="preserve"> to cope on many levels.  This is </w:t>
      </w:r>
      <w:r w:rsidR="0097119F">
        <w:rPr>
          <w:sz w:val="24"/>
          <w:szCs w:val="24"/>
        </w:rPr>
        <w:t>important because, if</w:t>
      </w:r>
      <w:r w:rsidRPr="00EB28E9">
        <w:rPr>
          <w:sz w:val="24"/>
          <w:szCs w:val="24"/>
        </w:rPr>
        <w:t xml:space="preserve"> all goes well with kinship </w:t>
      </w:r>
      <w:r w:rsidRPr="0000134C">
        <w:rPr>
          <w:sz w:val="24"/>
          <w:szCs w:val="24"/>
        </w:rPr>
        <w:t>placements studies show that the children have better long term outcomes than those in foster care (Farmer</w:t>
      </w:r>
      <w:r w:rsidRPr="00EB28E9">
        <w:rPr>
          <w:sz w:val="24"/>
          <w:szCs w:val="24"/>
        </w:rPr>
        <w:t xml:space="preserve"> 2009, </w:t>
      </w:r>
      <w:proofErr w:type="spellStart"/>
      <w:r w:rsidRPr="00EB28E9">
        <w:rPr>
          <w:sz w:val="24"/>
          <w:szCs w:val="24"/>
        </w:rPr>
        <w:t>Wellard</w:t>
      </w:r>
      <w:proofErr w:type="spellEnd"/>
      <w:r w:rsidRPr="00EB28E9">
        <w:rPr>
          <w:sz w:val="24"/>
          <w:szCs w:val="24"/>
        </w:rPr>
        <w:t xml:space="preserve"> 2011, Backhouse &amp; Graham 2006, </w:t>
      </w:r>
      <w:proofErr w:type="spellStart"/>
      <w:r w:rsidRPr="00EB28E9">
        <w:rPr>
          <w:sz w:val="24"/>
          <w:szCs w:val="24"/>
        </w:rPr>
        <w:t>Harnett</w:t>
      </w:r>
      <w:proofErr w:type="spellEnd"/>
      <w:r w:rsidRPr="00EB28E9">
        <w:rPr>
          <w:sz w:val="24"/>
          <w:szCs w:val="24"/>
        </w:rPr>
        <w:t xml:space="preserve"> 2012, Montserrat 2014)</w:t>
      </w:r>
      <w:r w:rsidR="0000134C" w:rsidRPr="0000134C">
        <w:rPr>
          <w:rFonts w:cs="Arial"/>
          <w:color w:val="00B050"/>
        </w:rPr>
        <w:t xml:space="preserve"> </w:t>
      </w:r>
      <w:r w:rsidR="0000134C" w:rsidRPr="0000134C">
        <w:rPr>
          <w:sz w:val="24"/>
          <w:szCs w:val="24"/>
        </w:rPr>
        <w:t>particularly when instigated at a young age (Palacios &amp; Jimenez 2009</w:t>
      </w:r>
      <w:r w:rsidR="0000134C">
        <w:rPr>
          <w:sz w:val="24"/>
          <w:szCs w:val="24"/>
        </w:rPr>
        <w:t>)</w:t>
      </w:r>
      <w:r w:rsidRPr="00EB28E9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 However,</w:t>
      </w:r>
      <w:r w:rsidR="0097119F" w:rsidRPr="0097119F">
        <w:rPr>
          <w:sz w:val="24"/>
          <w:szCs w:val="24"/>
        </w:rPr>
        <w:t xml:space="preserve"> </w:t>
      </w:r>
      <w:r w:rsidR="00C9770F" w:rsidRPr="0000134C">
        <w:rPr>
          <w:sz w:val="24"/>
          <w:szCs w:val="24"/>
        </w:rPr>
        <w:t>i</w:t>
      </w:r>
      <w:r w:rsidR="0097119F" w:rsidRPr="0000134C">
        <w:rPr>
          <w:sz w:val="24"/>
          <w:szCs w:val="24"/>
        </w:rPr>
        <w:t>n</w:t>
      </w:r>
      <w:r w:rsidR="0097119F" w:rsidRPr="00EB28E9">
        <w:rPr>
          <w:sz w:val="24"/>
          <w:szCs w:val="24"/>
        </w:rPr>
        <w:t xml:space="preserve"> the short term</w:t>
      </w:r>
      <w:r w:rsidR="00215802">
        <w:rPr>
          <w:sz w:val="24"/>
          <w:szCs w:val="24"/>
        </w:rPr>
        <w:t>,</w:t>
      </w:r>
      <w:r w:rsidR="0097119F" w:rsidRPr="00EB28E9">
        <w:rPr>
          <w:sz w:val="24"/>
          <w:szCs w:val="24"/>
        </w:rPr>
        <w:t xml:space="preserve"> nearly half of kinship carers reported having difficulty coping with the children, compared to one third of foster carers (Farmer 2009).  </w:t>
      </w:r>
      <w:r w:rsidR="0097119F">
        <w:rPr>
          <w:sz w:val="24"/>
          <w:szCs w:val="24"/>
        </w:rPr>
        <w:t xml:space="preserve">This suggests that support for kinship carers is </w:t>
      </w:r>
      <w:r w:rsidR="00215802">
        <w:rPr>
          <w:sz w:val="24"/>
          <w:szCs w:val="24"/>
        </w:rPr>
        <w:t>not given the same priority</w:t>
      </w:r>
      <w:r w:rsidR="0097119F">
        <w:rPr>
          <w:sz w:val="24"/>
          <w:szCs w:val="24"/>
        </w:rPr>
        <w:t xml:space="preserve"> </w:t>
      </w:r>
      <w:r w:rsidR="00215802">
        <w:rPr>
          <w:sz w:val="24"/>
          <w:szCs w:val="24"/>
        </w:rPr>
        <w:t>as</w:t>
      </w:r>
      <w:r w:rsidR="0097119F">
        <w:rPr>
          <w:sz w:val="24"/>
          <w:szCs w:val="24"/>
        </w:rPr>
        <w:t xml:space="preserve"> foster carers and that </w:t>
      </w:r>
      <w:r w:rsidR="005F0469" w:rsidRPr="00EE7B47">
        <w:rPr>
          <w:sz w:val="24"/>
          <w:szCs w:val="24"/>
        </w:rPr>
        <w:t>their needs are not being met</w:t>
      </w:r>
      <w:r w:rsidR="0097119F" w:rsidRPr="00EE7B47">
        <w:rPr>
          <w:sz w:val="24"/>
          <w:szCs w:val="24"/>
        </w:rPr>
        <w:t xml:space="preserve">.  </w:t>
      </w:r>
      <w:r w:rsidR="0097119F">
        <w:rPr>
          <w:sz w:val="24"/>
          <w:szCs w:val="24"/>
        </w:rPr>
        <w:t xml:space="preserve">This is borne out by national findings, which reveal that, at best, support for kinship carers is inconsistent </w:t>
      </w:r>
      <w:r w:rsidR="0097119F" w:rsidRPr="00EB28E9">
        <w:rPr>
          <w:sz w:val="24"/>
          <w:szCs w:val="24"/>
        </w:rPr>
        <w:t xml:space="preserve">(Hunt 2008).  </w:t>
      </w:r>
    </w:p>
    <w:p w14:paraId="1A1C4BF4" w14:textId="77777777" w:rsidR="00A90C00" w:rsidRPr="00EB28E9" w:rsidRDefault="0097119F" w:rsidP="00E3442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="00A90C00">
        <w:rPr>
          <w:sz w:val="24"/>
          <w:szCs w:val="24"/>
        </w:rPr>
        <w:t xml:space="preserve">here is a limit to how much can be achieved </w:t>
      </w:r>
      <w:r w:rsidR="005F77D4">
        <w:rPr>
          <w:sz w:val="24"/>
          <w:szCs w:val="24"/>
        </w:rPr>
        <w:t>even with</w:t>
      </w:r>
      <w:r>
        <w:rPr>
          <w:sz w:val="24"/>
          <w:szCs w:val="24"/>
        </w:rPr>
        <w:t xml:space="preserve"> a very strong network of kinship carers</w:t>
      </w:r>
      <w:r w:rsidR="005F77D4" w:rsidRPr="005F77D4">
        <w:rPr>
          <w:sz w:val="24"/>
          <w:szCs w:val="24"/>
        </w:rPr>
        <w:t xml:space="preserve"> </w:t>
      </w:r>
      <w:r w:rsidR="005F77D4">
        <w:rPr>
          <w:sz w:val="24"/>
          <w:szCs w:val="24"/>
        </w:rPr>
        <w:t>and many report</w:t>
      </w:r>
      <w:r w:rsidR="005F77D4" w:rsidRPr="00EB28E9">
        <w:rPr>
          <w:sz w:val="24"/>
          <w:szCs w:val="24"/>
        </w:rPr>
        <w:t xml:space="preserve"> being close to breaking point</w:t>
      </w:r>
      <w:r w:rsidR="005F77D4">
        <w:rPr>
          <w:sz w:val="24"/>
          <w:szCs w:val="24"/>
        </w:rPr>
        <w:t xml:space="preserve">, particularly in the short term </w:t>
      </w:r>
      <w:r w:rsidR="005F77D4" w:rsidRPr="00EB28E9">
        <w:rPr>
          <w:sz w:val="24"/>
          <w:szCs w:val="24"/>
        </w:rPr>
        <w:t>(Farmer 2009)</w:t>
      </w:r>
      <w:r>
        <w:rPr>
          <w:sz w:val="24"/>
          <w:szCs w:val="24"/>
        </w:rPr>
        <w:t xml:space="preserve">. </w:t>
      </w:r>
      <w:r w:rsidR="00A90C00">
        <w:rPr>
          <w:sz w:val="24"/>
          <w:szCs w:val="24"/>
        </w:rPr>
        <w:t xml:space="preserve"> </w:t>
      </w:r>
      <w:r w:rsidR="005F77D4">
        <w:rPr>
          <w:sz w:val="24"/>
          <w:szCs w:val="24"/>
        </w:rPr>
        <w:t xml:space="preserve">To increase the likelihood of positive outcomes for kinship families it is vital that they are given timely support.  </w:t>
      </w:r>
      <w:r w:rsidR="00A90C00" w:rsidRPr="00EB28E9">
        <w:rPr>
          <w:sz w:val="24"/>
          <w:szCs w:val="24"/>
        </w:rPr>
        <w:t xml:space="preserve">Given that 61% of service providers </w:t>
      </w:r>
      <w:r w:rsidR="00204C16">
        <w:rPr>
          <w:sz w:val="24"/>
          <w:szCs w:val="24"/>
        </w:rPr>
        <w:t>contacted by kinship carers are</w:t>
      </w:r>
      <w:r w:rsidR="00A90C00" w:rsidRPr="00EB28E9">
        <w:rPr>
          <w:sz w:val="24"/>
          <w:szCs w:val="24"/>
        </w:rPr>
        <w:t xml:space="preserve"> those in health or education </w:t>
      </w:r>
      <w:r w:rsidR="005F77D4">
        <w:rPr>
          <w:sz w:val="24"/>
          <w:szCs w:val="24"/>
        </w:rPr>
        <w:t>(</w:t>
      </w:r>
      <w:r w:rsidR="00A90C00" w:rsidRPr="00EB28E9">
        <w:rPr>
          <w:sz w:val="24"/>
          <w:szCs w:val="24"/>
        </w:rPr>
        <w:t>Selwyn et.al 2013)</w:t>
      </w:r>
      <w:r w:rsidR="00204C16">
        <w:rPr>
          <w:sz w:val="24"/>
          <w:szCs w:val="24"/>
        </w:rPr>
        <w:t>,</w:t>
      </w:r>
      <w:r w:rsidR="00A90C00" w:rsidRPr="00EB28E9">
        <w:rPr>
          <w:sz w:val="24"/>
          <w:szCs w:val="24"/>
        </w:rPr>
        <w:t xml:space="preserve"> training </w:t>
      </w:r>
      <w:r w:rsidR="005F77D4">
        <w:rPr>
          <w:sz w:val="24"/>
          <w:szCs w:val="24"/>
        </w:rPr>
        <w:t xml:space="preserve">these </w:t>
      </w:r>
      <w:r w:rsidR="00A90C00" w:rsidRPr="00EB28E9">
        <w:rPr>
          <w:sz w:val="24"/>
          <w:szCs w:val="24"/>
        </w:rPr>
        <w:t xml:space="preserve">professionals in </w:t>
      </w:r>
      <w:r w:rsidR="005F77D4">
        <w:rPr>
          <w:sz w:val="24"/>
          <w:szCs w:val="24"/>
        </w:rPr>
        <w:t xml:space="preserve">the needs and associated issues surrounding kinship care, as well as </w:t>
      </w:r>
      <w:r w:rsidR="00A90C00" w:rsidRPr="00EB28E9">
        <w:rPr>
          <w:sz w:val="24"/>
          <w:szCs w:val="24"/>
        </w:rPr>
        <w:t>how to recognise when a placement is at risk of deterioration</w:t>
      </w:r>
      <w:r w:rsidR="00204C16">
        <w:rPr>
          <w:sz w:val="24"/>
          <w:szCs w:val="24"/>
        </w:rPr>
        <w:t>,</w:t>
      </w:r>
      <w:r w:rsidR="00A90C00" w:rsidRPr="00EB28E9">
        <w:rPr>
          <w:sz w:val="24"/>
          <w:szCs w:val="24"/>
        </w:rPr>
        <w:t xml:space="preserve"> </w:t>
      </w:r>
      <w:r w:rsidR="00204C16">
        <w:rPr>
          <w:sz w:val="24"/>
          <w:szCs w:val="24"/>
        </w:rPr>
        <w:t xml:space="preserve">could instigate </w:t>
      </w:r>
      <w:r w:rsidR="005F77D4">
        <w:rPr>
          <w:sz w:val="24"/>
          <w:szCs w:val="24"/>
        </w:rPr>
        <w:t xml:space="preserve">timely intervention </w:t>
      </w:r>
      <w:r w:rsidR="00204C16">
        <w:rPr>
          <w:sz w:val="24"/>
          <w:szCs w:val="24"/>
        </w:rPr>
        <w:t>that would save the placement by the involvement</w:t>
      </w:r>
      <w:r w:rsidR="005F77D4">
        <w:rPr>
          <w:sz w:val="24"/>
          <w:szCs w:val="24"/>
        </w:rPr>
        <w:t xml:space="preserve"> of</w:t>
      </w:r>
      <w:r w:rsidR="00A90C00" w:rsidRPr="00EB28E9">
        <w:rPr>
          <w:sz w:val="24"/>
          <w:szCs w:val="24"/>
        </w:rPr>
        <w:t xml:space="preserve"> multi-agency support on the family’s behalf to prevent further trauma for both the kinship carer and the child.  </w:t>
      </w:r>
    </w:p>
    <w:p w14:paraId="1B1A9590" w14:textId="4DE16F98" w:rsidR="007B6DB5" w:rsidRDefault="00BD1F3A" w:rsidP="007B6DB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B050"/>
        </w:rPr>
      </w:pPr>
      <w:r w:rsidRPr="00EB28E9">
        <w:rPr>
          <w:sz w:val="24"/>
          <w:szCs w:val="24"/>
        </w:rPr>
        <w:t xml:space="preserve">  </w:t>
      </w:r>
    </w:p>
    <w:p w14:paraId="4A9AA0A3" w14:textId="77777777" w:rsidR="00CD4520" w:rsidRPr="00EB28E9" w:rsidRDefault="00CD4520" w:rsidP="00EB28E9">
      <w:pPr>
        <w:rPr>
          <w:sz w:val="24"/>
          <w:szCs w:val="24"/>
        </w:rPr>
      </w:pPr>
    </w:p>
    <w:p w14:paraId="2911749E" w14:textId="77777777" w:rsidR="002B6725" w:rsidRDefault="00A81E2A">
      <w:pPr>
        <w:rPr>
          <w:b/>
        </w:rPr>
      </w:pPr>
      <w:r w:rsidRPr="00A81E2A">
        <w:rPr>
          <w:b/>
        </w:rPr>
        <w:t>References</w:t>
      </w:r>
    </w:p>
    <w:p w14:paraId="1DB39E5A" w14:textId="77777777" w:rsidR="002E4E13" w:rsidRPr="001D35AF" w:rsidRDefault="002E4E13">
      <w:r w:rsidRPr="0017409C">
        <w:t xml:space="preserve">Aldgate, J. (2009) </w:t>
      </w:r>
      <w:r w:rsidRPr="0017409C">
        <w:rPr>
          <w:bCs/>
        </w:rPr>
        <w:t xml:space="preserve">Living in kinship care </w:t>
      </w:r>
      <w:r w:rsidRPr="0017409C">
        <w:t>A child-centred view</w:t>
      </w:r>
      <w:r>
        <w:t>.</w:t>
      </w:r>
      <w:r w:rsidRPr="0017409C">
        <w:t xml:space="preserve"> </w:t>
      </w:r>
      <w:r w:rsidRPr="002E4E13">
        <w:rPr>
          <w:iCs/>
        </w:rPr>
        <w:t>Adoption &amp; Fostering</w:t>
      </w:r>
      <w:r>
        <w:rPr>
          <w:iCs/>
        </w:rPr>
        <w:t>,</w:t>
      </w:r>
      <w:r>
        <w:t xml:space="preserve"> 33</w:t>
      </w:r>
      <w:r w:rsidRPr="0017409C">
        <w:t xml:space="preserve"> </w:t>
      </w:r>
      <w:r>
        <w:t>(</w:t>
      </w:r>
      <w:r w:rsidRPr="0017409C">
        <w:t>3</w:t>
      </w:r>
      <w:r>
        <w:t>),</w:t>
      </w:r>
      <w:r w:rsidRPr="0017409C">
        <w:t xml:space="preserve"> 50-63</w:t>
      </w:r>
      <w:r w:rsidR="00D0675D">
        <w:t>.</w:t>
      </w:r>
    </w:p>
    <w:p w14:paraId="0ECEAB14" w14:textId="77777777" w:rsidR="00A31807" w:rsidRDefault="00A31807">
      <w:r w:rsidRPr="00A31807">
        <w:t>Broad, S. (2004) Kinship care for children in the UK: messages from research, lessons for policy and practice</w:t>
      </w:r>
      <w:r w:rsidR="00F84362">
        <w:t xml:space="preserve">. </w:t>
      </w:r>
      <w:r w:rsidR="00F84362" w:rsidRPr="00F84362">
        <w:t xml:space="preserve"> </w:t>
      </w:r>
      <w:r w:rsidR="00F84362" w:rsidRPr="001D35AF">
        <w:t>European Journal of Social Work</w:t>
      </w:r>
      <w:r w:rsidR="001D35AF" w:rsidRPr="001D35AF">
        <w:t>,</w:t>
      </w:r>
      <w:r w:rsidR="001D35AF">
        <w:t xml:space="preserve"> 7 (2),</w:t>
      </w:r>
      <w:r w:rsidR="00F84362">
        <w:t xml:space="preserve"> 211-227</w:t>
      </w:r>
      <w:r w:rsidR="00D0675D">
        <w:t>.</w:t>
      </w:r>
    </w:p>
    <w:p w14:paraId="2985E393" w14:textId="77777777" w:rsidR="00B47C21" w:rsidRDefault="00B47C21" w:rsidP="00B47C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sz w:val="23"/>
          <w:szCs w:val="23"/>
        </w:rPr>
        <w:t>DCSF &amp; Ministry of Justice (2007). Children and Offenders review. London: DCSF.</w:t>
      </w:r>
    </w:p>
    <w:p w14:paraId="107858EB" w14:textId="77777777" w:rsidR="00B47C21" w:rsidRPr="00B71C54" w:rsidRDefault="00B47C21" w:rsidP="00B47C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3F7F307" w14:textId="77777777" w:rsidR="00B47C21" w:rsidRDefault="006C6FA7" w:rsidP="002E4E13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DCSF (2010) Support for All. </w:t>
      </w:r>
      <w:r w:rsidRPr="006C6FA7">
        <w:rPr>
          <w:iCs/>
          <w:sz w:val="23"/>
          <w:szCs w:val="23"/>
        </w:rPr>
        <w:t>Family and Relationships Green Paper</w:t>
      </w:r>
      <w:r>
        <w:rPr>
          <w:i/>
          <w:iCs/>
          <w:sz w:val="23"/>
          <w:szCs w:val="23"/>
        </w:rPr>
        <w:t xml:space="preserve">. </w:t>
      </w:r>
      <w:r>
        <w:rPr>
          <w:sz w:val="23"/>
          <w:szCs w:val="23"/>
        </w:rPr>
        <w:t>London: DCSF. The Stationary Office</w:t>
      </w:r>
      <w:r w:rsidR="00D0675D">
        <w:rPr>
          <w:sz w:val="23"/>
          <w:szCs w:val="23"/>
        </w:rPr>
        <w:t>.</w:t>
      </w:r>
    </w:p>
    <w:p w14:paraId="0A335493" w14:textId="77777777" w:rsidR="002E4E13" w:rsidRPr="002E4E13" w:rsidRDefault="002E4E13" w:rsidP="002E4E13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</w:p>
    <w:p w14:paraId="6E4036C9" w14:textId="77777777" w:rsidR="006C6FA7" w:rsidRDefault="002E69B0" w:rsidP="002E69B0">
      <w:proofErr w:type="spellStart"/>
      <w:r w:rsidRPr="006C6FA7">
        <w:t>DfE</w:t>
      </w:r>
      <w:proofErr w:type="spellEnd"/>
      <w:r w:rsidRPr="006C6FA7">
        <w:t xml:space="preserve"> (2011)</w:t>
      </w:r>
      <w:r w:rsidRPr="006C6FA7">
        <w:rPr>
          <w:rFonts w:ascii="AvantGarde Bk BT" w:hAnsi="AvantGarde Bk BT" w:cs="AvantGarde Bk BT"/>
          <w:color w:val="000000"/>
          <w:sz w:val="24"/>
          <w:szCs w:val="24"/>
        </w:rPr>
        <w:t xml:space="preserve"> </w:t>
      </w:r>
      <w:r w:rsidRPr="006C6FA7">
        <w:t>Family</w:t>
      </w:r>
      <w:r w:rsidRPr="002E69B0">
        <w:rPr>
          <w:bCs/>
        </w:rPr>
        <w:t xml:space="preserve"> and Friends Care: Statutory Guidance for Local Authorities </w:t>
      </w:r>
      <w:r w:rsidRPr="002E69B0">
        <w:t xml:space="preserve"> </w:t>
      </w:r>
    </w:p>
    <w:p w14:paraId="30829D61" w14:textId="77777777" w:rsidR="002E69B0" w:rsidRDefault="006C6FA7" w:rsidP="002E69B0">
      <w:r>
        <w:t xml:space="preserve">Available </w:t>
      </w:r>
      <w:proofErr w:type="gramStart"/>
      <w:r>
        <w:t>at</w:t>
      </w:r>
      <w:r w:rsidR="002E69B0">
        <w:t xml:space="preserve"> :</w:t>
      </w:r>
      <w:proofErr w:type="gramEnd"/>
      <w:r w:rsidR="002E69B0">
        <w:t xml:space="preserve"> </w:t>
      </w:r>
      <w:hyperlink r:id="rId6" w:history="1">
        <w:r w:rsidR="002E69B0" w:rsidRPr="00DB34B2">
          <w:rPr>
            <w:rStyle w:val="Hyperlink"/>
          </w:rPr>
          <w:t>http://webarchive.nationalarchives.gov.uk/20130401151715/http://www.education.gov.uk/publications/eOrderingDownload/Family%20and%20Friends%20Care.pdf</w:t>
        </w:r>
      </w:hyperlink>
      <w:r w:rsidR="002E69B0">
        <w:t xml:space="preserve"> </w:t>
      </w:r>
      <w:r>
        <w:t>&lt;</w:t>
      </w:r>
      <w:r w:rsidR="002E69B0">
        <w:t>accessed 18.2.16</w:t>
      </w:r>
      <w:r>
        <w:t>&gt;</w:t>
      </w:r>
    </w:p>
    <w:p w14:paraId="1DDC5C7F" w14:textId="78BF6CA5" w:rsidR="00792BB3" w:rsidRDefault="00792BB3" w:rsidP="002E69B0">
      <w:r>
        <w:lastRenderedPageBreak/>
        <w:t xml:space="preserve">Dunne, E.G., </w:t>
      </w:r>
      <w:proofErr w:type="spellStart"/>
      <w:r>
        <w:t>Kettler</w:t>
      </w:r>
      <w:proofErr w:type="spellEnd"/>
      <w:r>
        <w:t xml:space="preserve">, L.J., (2008) </w:t>
      </w:r>
      <w:r w:rsidRPr="00F57B60">
        <w:t>Grandparents raising grandchildren</w:t>
      </w:r>
      <w:r>
        <w:t xml:space="preserve"> </w:t>
      </w:r>
      <w:r w:rsidRPr="00F57B60">
        <w:t>in Australia: exploring</w:t>
      </w:r>
      <w:r>
        <w:t xml:space="preserve"> </w:t>
      </w:r>
      <w:r w:rsidRPr="00F57B60">
        <w:t>psychological health and</w:t>
      </w:r>
      <w:r>
        <w:t xml:space="preserve"> </w:t>
      </w:r>
      <w:r w:rsidRPr="00F57B60">
        <w:t>grandparents’ experience of</w:t>
      </w:r>
      <w:r>
        <w:t xml:space="preserve"> </w:t>
      </w:r>
      <w:r w:rsidRPr="00F57B60">
        <w:t>providing kinship care</w:t>
      </w:r>
      <w:r>
        <w:t xml:space="preserve">. </w:t>
      </w:r>
      <w:r w:rsidRPr="00792BB3">
        <w:t>International Journal of Social Welfare</w:t>
      </w:r>
      <w:r w:rsidR="001D35AF">
        <w:t xml:space="preserve">, </w:t>
      </w:r>
      <w:r w:rsidRPr="00F57B60">
        <w:rPr>
          <w:bCs/>
        </w:rPr>
        <w:t>17</w:t>
      </w:r>
      <w:r>
        <w:rPr>
          <w:bCs/>
        </w:rPr>
        <w:t xml:space="preserve">, </w:t>
      </w:r>
      <w:r w:rsidRPr="00F57B60">
        <w:t>333–345</w:t>
      </w:r>
      <w:r>
        <w:t xml:space="preserve">. </w:t>
      </w:r>
    </w:p>
    <w:p w14:paraId="62B7EFFF" w14:textId="4F3192F9" w:rsidR="00CD2EFE" w:rsidRPr="00122807" w:rsidRDefault="00CD2EFE" w:rsidP="002E69B0">
      <w:proofErr w:type="spellStart"/>
      <w:r w:rsidRPr="00122807">
        <w:t>Dweck</w:t>
      </w:r>
      <w:proofErr w:type="spellEnd"/>
      <w:r w:rsidRPr="00122807">
        <w:t>, C. (2000) Self Theories, Their Role in Motivation, Personality and Development. London: Psychology Press</w:t>
      </w:r>
      <w:r w:rsidR="00122807">
        <w:t>.</w:t>
      </w:r>
    </w:p>
    <w:p w14:paraId="29D527D7" w14:textId="77777777" w:rsidR="00D0675D" w:rsidRDefault="00D0675D" w:rsidP="002E69B0">
      <w:r w:rsidRPr="007F008B">
        <w:rPr>
          <w:bCs/>
        </w:rPr>
        <w:t>Farmer, E. (2009) Making Kinship Care Work</w:t>
      </w:r>
      <w:r>
        <w:rPr>
          <w:bCs/>
        </w:rPr>
        <w:t>.</w:t>
      </w:r>
      <w:r w:rsidRPr="007F008B">
        <w:rPr>
          <w:bCs/>
          <w:i/>
        </w:rPr>
        <w:t xml:space="preserve"> </w:t>
      </w:r>
      <w:r w:rsidRPr="00D0675D">
        <w:rPr>
          <w:iCs/>
        </w:rPr>
        <w:t>Adoption &amp; Fostering</w:t>
      </w:r>
      <w:r>
        <w:rPr>
          <w:i/>
          <w:iCs/>
        </w:rPr>
        <w:t>,</w:t>
      </w:r>
      <w:r>
        <w:t xml:space="preserve"> 33 (</w:t>
      </w:r>
      <w:r w:rsidRPr="007F008B">
        <w:t>3</w:t>
      </w:r>
      <w:r>
        <w:t xml:space="preserve">), </w:t>
      </w:r>
      <w:r w:rsidRPr="007F008B">
        <w:t>15-27</w:t>
      </w:r>
      <w:r>
        <w:t>.</w:t>
      </w:r>
    </w:p>
    <w:p w14:paraId="71662351" w14:textId="77777777" w:rsidR="00F253E5" w:rsidRDefault="0027371B" w:rsidP="002E69B0">
      <w:r w:rsidRPr="0050153C">
        <w:t xml:space="preserve">Gautier, A. &amp; </w:t>
      </w:r>
      <w:proofErr w:type="spellStart"/>
      <w:r w:rsidRPr="0050153C">
        <w:t>Wellard</w:t>
      </w:r>
      <w:proofErr w:type="spellEnd"/>
      <w:r w:rsidRPr="0050153C">
        <w:t>, S. (2014) Disadvantage, Discrimination, Resilience; the lives of kinship carers.  Grandparents Plus [online]</w:t>
      </w:r>
      <w:r>
        <w:t xml:space="preserve"> </w:t>
      </w:r>
    </w:p>
    <w:p w14:paraId="7665CDD0" w14:textId="77777777" w:rsidR="0027371B" w:rsidRDefault="00F253E5" w:rsidP="002E69B0">
      <w:pPr>
        <w:rPr>
          <w:rStyle w:val="Hyperlink"/>
        </w:rPr>
      </w:pPr>
      <w:r>
        <w:t>Available at:</w:t>
      </w:r>
      <w:r w:rsidR="0027371B" w:rsidRPr="0050153C">
        <w:t xml:space="preserve"> </w:t>
      </w:r>
      <w:hyperlink r:id="rId7" w:history="1">
        <w:r w:rsidRPr="00346B1A">
          <w:rPr>
            <w:rStyle w:val="Hyperlink"/>
          </w:rPr>
          <w:t>http://www.grandparentsplus.org.uk/wp-content/uploads/2011/03/Disadvantage-Discrimination-Resilience-Survey_Findings_Report-2014.pdf &lt;accessed 11.8.15</w:t>
        </w:r>
      </w:hyperlink>
      <w:r>
        <w:rPr>
          <w:rStyle w:val="Hyperlink"/>
        </w:rPr>
        <w:t>&gt;</w:t>
      </w:r>
    </w:p>
    <w:p w14:paraId="3A959A47" w14:textId="77777777" w:rsidR="00D77C8E" w:rsidRDefault="00D77C8E" w:rsidP="00D77C8E">
      <w:pPr>
        <w:rPr>
          <w:bCs/>
        </w:rPr>
      </w:pPr>
      <w:proofErr w:type="spellStart"/>
      <w:r w:rsidRPr="00EF37A1">
        <w:rPr>
          <w:bCs/>
        </w:rPr>
        <w:t>Harnett</w:t>
      </w:r>
      <w:proofErr w:type="spellEnd"/>
      <w:r w:rsidRPr="00EF37A1">
        <w:rPr>
          <w:bCs/>
        </w:rPr>
        <w:t xml:space="preserve">, </w:t>
      </w:r>
      <w:r>
        <w:rPr>
          <w:bCs/>
        </w:rPr>
        <w:t xml:space="preserve">P.H., </w:t>
      </w:r>
      <w:r w:rsidRPr="00EF37A1">
        <w:rPr>
          <w:bCs/>
        </w:rPr>
        <w:t>Dawe</w:t>
      </w:r>
      <w:r>
        <w:rPr>
          <w:bCs/>
        </w:rPr>
        <w:t xml:space="preserve">, S., </w:t>
      </w:r>
      <w:r w:rsidRPr="00EF37A1">
        <w:rPr>
          <w:bCs/>
        </w:rPr>
        <w:t>Russell</w:t>
      </w:r>
      <w:r>
        <w:rPr>
          <w:bCs/>
        </w:rPr>
        <w:t>, M. (2012)</w:t>
      </w:r>
      <w:r w:rsidRPr="00EF37A1">
        <w:rPr>
          <w:bCs/>
        </w:rPr>
        <w:t xml:space="preserve"> An investigation of the needs of grandparents who are raising grandchildren</w:t>
      </w:r>
      <w:r>
        <w:rPr>
          <w:bCs/>
        </w:rPr>
        <w:t xml:space="preserve">. </w:t>
      </w:r>
      <w:r w:rsidRPr="00D77C8E">
        <w:rPr>
          <w:bCs/>
        </w:rPr>
        <w:t>Child Family and Social Work</w:t>
      </w:r>
      <w:r>
        <w:rPr>
          <w:bCs/>
        </w:rPr>
        <w:t>, 19</w:t>
      </w:r>
      <w:r w:rsidR="001D35AF">
        <w:rPr>
          <w:bCs/>
        </w:rPr>
        <w:t xml:space="preserve"> </w:t>
      </w:r>
      <w:r>
        <w:rPr>
          <w:bCs/>
        </w:rPr>
        <w:t>(4)</w:t>
      </w:r>
      <w:r w:rsidR="001D35AF">
        <w:rPr>
          <w:bCs/>
        </w:rPr>
        <w:t>,</w:t>
      </w:r>
      <w:r>
        <w:rPr>
          <w:bCs/>
        </w:rPr>
        <w:t xml:space="preserve"> 411-420.</w:t>
      </w:r>
    </w:p>
    <w:p w14:paraId="184C570F" w14:textId="77777777" w:rsidR="00D77C8E" w:rsidRPr="001D35AF" w:rsidRDefault="007D3B4B" w:rsidP="002E69B0">
      <w:pPr>
        <w:rPr>
          <w:bCs/>
        </w:rPr>
      </w:pPr>
      <w:r w:rsidRPr="00E27295">
        <w:rPr>
          <w:bCs/>
        </w:rPr>
        <w:t xml:space="preserve">Hughes, M.E.., Waite, L.J., </w:t>
      </w:r>
      <w:proofErr w:type="spellStart"/>
      <w:r w:rsidRPr="00E27295">
        <w:rPr>
          <w:bCs/>
        </w:rPr>
        <w:t>LaPierre</w:t>
      </w:r>
      <w:proofErr w:type="spellEnd"/>
      <w:r w:rsidRPr="00E27295">
        <w:rPr>
          <w:bCs/>
        </w:rPr>
        <w:t xml:space="preserve">, T.A., &amp; Luo, Y. (2007) All in the family: the impact of caring for grandchildren on grandparents’ health. </w:t>
      </w:r>
      <w:r w:rsidRPr="007D3B4B">
        <w:rPr>
          <w:bCs/>
        </w:rPr>
        <w:t>Journal of Gerontology</w:t>
      </w:r>
      <w:r>
        <w:rPr>
          <w:bCs/>
          <w:i/>
        </w:rPr>
        <w:t>,</w:t>
      </w:r>
      <w:r w:rsidR="001D35AF">
        <w:rPr>
          <w:bCs/>
        </w:rPr>
        <w:t xml:space="preserve"> 62B</w:t>
      </w:r>
      <w:r>
        <w:rPr>
          <w:bCs/>
        </w:rPr>
        <w:t xml:space="preserve"> (</w:t>
      </w:r>
      <w:r w:rsidRPr="00E27295">
        <w:rPr>
          <w:bCs/>
        </w:rPr>
        <w:t>2</w:t>
      </w:r>
      <w:r>
        <w:rPr>
          <w:bCs/>
        </w:rPr>
        <w:t>)</w:t>
      </w:r>
      <w:r w:rsidR="001D35AF">
        <w:rPr>
          <w:bCs/>
        </w:rPr>
        <w:t>,</w:t>
      </w:r>
      <w:r>
        <w:rPr>
          <w:bCs/>
        </w:rPr>
        <w:t xml:space="preserve"> </w:t>
      </w:r>
      <w:r w:rsidRPr="00E27295">
        <w:rPr>
          <w:bCs/>
        </w:rPr>
        <w:t>108-119</w:t>
      </w:r>
      <w:r>
        <w:rPr>
          <w:bCs/>
        </w:rPr>
        <w:t>.</w:t>
      </w:r>
    </w:p>
    <w:p w14:paraId="43B495F1" w14:textId="77777777" w:rsidR="00EC3C03" w:rsidRDefault="00EC3C03" w:rsidP="00EC3C03">
      <w:pPr>
        <w:rPr>
          <w:b/>
          <w:bCs/>
        </w:rPr>
      </w:pPr>
      <w:r>
        <w:rPr>
          <w:bCs/>
          <w:iCs/>
        </w:rPr>
        <w:t>H</w:t>
      </w:r>
      <w:r w:rsidRPr="0091175A">
        <w:rPr>
          <w:bCs/>
          <w:iCs/>
        </w:rPr>
        <w:t xml:space="preserve">unt, </w:t>
      </w:r>
      <w:r>
        <w:rPr>
          <w:bCs/>
          <w:iCs/>
        </w:rPr>
        <w:t>J.</w:t>
      </w:r>
      <w:r w:rsidRPr="0091175A">
        <w:rPr>
          <w:bCs/>
          <w:iCs/>
        </w:rPr>
        <w:t xml:space="preserve"> Waterhouse</w:t>
      </w:r>
      <w:r>
        <w:rPr>
          <w:bCs/>
          <w:iCs/>
        </w:rPr>
        <w:t>, S. &amp;</w:t>
      </w:r>
      <w:r w:rsidRPr="0091175A">
        <w:rPr>
          <w:bCs/>
          <w:iCs/>
        </w:rPr>
        <w:t xml:space="preserve"> Lutman March</w:t>
      </w:r>
      <w:r>
        <w:rPr>
          <w:bCs/>
          <w:iCs/>
        </w:rPr>
        <w:t>, E.</w:t>
      </w:r>
      <w:r w:rsidRPr="0091175A">
        <w:rPr>
          <w:bCs/>
          <w:iCs/>
        </w:rPr>
        <w:t xml:space="preserve"> </w:t>
      </w:r>
      <w:r>
        <w:rPr>
          <w:bCs/>
          <w:iCs/>
        </w:rPr>
        <w:t>(</w:t>
      </w:r>
      <w:r w:rsidRPr="0091175A">
        <w:rPr>
          <w:bCs/>
          <w:iCs/>
        </w:rPr>
        <w:t>2008</w:t>
      </w:r>
      <w:r>
        <w:rPr>
          <w:bCs/>
          <w:iCs/>
        </w:rPr>
        <w:t>)</w:t>
      </w:r>
      <w:r w:rsidRPr="0091175A">
        <w:rPr>
          <w:bCs/>
          <w:iCs/>
        </w:rPr>
        <w:t xml:space="preserve"> </w:t>
      </w:r>
      <w:r w:rsidRPr="0091175A">
        <w:rPr>
          <w:bCs/>
        </w:rPr>
        <w:t>K</w:t>
      </w:r>
      <w:r>
        <w:rPr>
          <w:bCs/>
        </w:rPr>
        <w:t>eeping</w:t>
      </w:r>
      <w:r w:rsidRPr="0091175A">
        <w:rPr>
          <w:bCs/>
        </w:rPr>
        <w:t xml:space="preserve"> T</w:t>
      </w:r>
      <w:r>
        <w:rPr>
          <w:bCs/>
        </w:rPr>
        <w:t>hem in the</w:t>
      </w:r>
      <w:r w:rsidRPr="0091175A">
        <w:rPr>
          <w:bCs/>
        </w:rPr>
        <w:t xml:space="preserve"> F</w:t>
      </w:r>
      <w:r>
        <w:rPr>
          <w:bCs/>
        </w:rPr>
        <w:t>amily</w:t>
      </w:r>
      <w:r w:rsidRPr="0091175A">
        <w:rPr>
          <w:bCs/>
        </w:rPr>
        <w:t>: O</w:t>
      </w:r>
      <w:r>
        <w:rPr>
          <w:bCs/>
        </w:rPr>
        <w:t>utcomes for Abused and Neglected Children Placed with Family or</w:t>
      </w:r>
      <w:r w:rsidRPr="0091175A">
        <w:rPr>
          <w:bCs/>
        </w:rPr>
        <w:t xml:space="preserve"> F</w:t>
      </w:r>
      <w:r>
        <w:rPr>
          <w:bCs/>
        </w:rPr>
        <w:t>riends</w:t>
      </w:r>
      <w:r w:rsidRPr="0091175A">
        <w:rPr>
          <w:bCs/>
        </w:rPr>
        <w:t xml:space="preserve"> C</w:t>
      </w:r>
      <w:r>
        <w:rPr>
          <w:bCs/>
        </w:rPr>
        <w:t>arers</w:t>
      </w:r>
      <w:r w:rsidRPr="0091175A">
        <w:rPr>
          <w:bCs/>
        </w:rPr>
        <w:t xml:space="preserve"> T</w:t>
      </w:r>
      <w:r>
        <w:rPr>
          <w:bCs/>
        </w:rPr>
        <w:t>hrough</w:t>
      </w:r>
      <w:r w:rsidRPr="0091175A">
        <w:rPr>
          <w:bCs/>
        </w:rPr>
        <w:t xml:space="preserve"> C</w:t>
      </w:r>
      <w:r>
        <w:rPr>
          <w:bCs/>
        </w:rPr>
        <w:t>are</w:t>
      </w:r>
      <w:r w:rsidRPr="0091175A">
        <w:rPr>
          <w:bCs/>
        </w:rPr>
        <w:t xml:space="preserve"> P</w:t>
      </w:r>
      <w:r>
        <w:rPr>
          <w:bCs/>
        </w:rPr>
        <w:t>roceedings.</w:t>
      </w:r>
      <w:r w:rsidRPr="0091175A">
        <w:rPr>
          <w:bCs/>
        </w:rPr>
        <w:t xml:space="preserve"> research brief DCSF-RBX-05-08 [on line]</w:t>
      </w:r>
      <w:r w:rsidRPr="0091175A">
        <w:rPr>
          <w:b/>
          <w:bCs/>
        </w:rPr>
        <w:t xml:space="preserve"> </w:t>
      </w:r>
    </w:p>
    <w:p w14:paraId="01E920F0" w14:textId="77777777" w:rsidR="007D3B4B" w:rsidRPr="001D35AF" w:rsidRDefault="007D3B4B" w:rsidP="00EC3C03">
      <w:proofErr w:type="spellStart"/>
      <w:r w:rsidRPr="0091175A">
        <w:t>Leder</w:t>
      </w:r>
      <w:proofErr w:type="spellEnd"/>
      <w:r w:rsidRPr="0091175A">
        <w:t>, S. Nicholson Grinstead, L., Torres, E. (2007) Grandparents raising grandchildren: stressors, social support and health outcomes</w:t>
      </w:r>
      <w:r w:rsidRPr="007D3B4B">
        <w:rPr>
          <w:i/>
        </w:rPr>
        <w:t xml:space="preserve">.  </w:t>
      </w:r>
      <w:r w:rsidRPr="007D3B4B">
        <w:t>Journal of Family Nursing</w:t>
      </w:r>
      <w:r>
        <w:rPr>
          <w:i/>
        </w:rPr>
        <w:t>,</w:t>
      </w:r>
      <w:r>
        <w:t xml:space="preserve"> 13</w:t>
      </w:r>
      <w:r w:rsidR="001D35AF">
        <w:t xml:space="preserve"> </w:t>
      </w:r>
      <w:r>
        <w:t>(</w:t>
      </w:r>
      <w:r w:rsidRPr="0091175A">
        <w:t>3</w:t>
      </w:r>
      <w:r>
        <w:t>),</w:t>
      </w:r>
      <w:r w:rsidRPr="0091175A">
        <w:t xml:space="preserve"> 333-352</w:t>
      </w:r>
      <w:r>
        <w:t>.</w:t>
      </w:r>
    </w:p>
    <w:p w14:paraId="67A13741" w14:textId="77777777" w:rsidR="00D77C8E" w:rsidRPr="001D35AF" w:rsidRDefault="00D77C8E" w:rsidP="00EC3C03">
      <w:proofErr w:type="spellStart"/>
      <w:r w:rsidRPr="00E27295">
        <w:t>Letiecq</w:t>
      </w:r>
      <w:proofErr w:type="spellEnd"/>
      <w:r w:rsidRPr="00E27295">
        <w:t xml:space="preserve">, B. (2008) Depression amongst Rural Native American and European Grandparents Rearing Their Grandchildren.  </w:t>
      </w:r>
      <w:r w:rsidRPr="001D35AF">
        <w:t>Journal of Family Issues</w:t>
      </w:r>
      <w:r w:rsidR="001D35AF">
        <w:t>. 29</w:t>
      </w:r>
      <w:r>
        <w:t xml:space="preserve"> (</w:t>
      </w:r>
      <w:r w:rsidRPr="00E27295">
        <w:t>3</w:t>
      </w:r>
      <w:r>
        <w:t>), 334-356.</w:t>
      </w:r>
    </w:p>
    <w:p w14:paraId="2ED1AEEE" w14:textId="77777777" w:rsidR="00EE6056" w:rsidRPr="00F57B60" w:rsidRDefault="00EE6056" w:rsidP="00EE6056">
      <w:proofErr w:type="spellStart"/>
      <w:r w:rsidRPr="00F57B60">
        <w:t>Langosch</w:t>
      </w:r>
      <w:proofErr w:type="spellEnd"/>
      <w:r>
        <w:t>, D.</w:t>
      </w:r>
      <w:r w:rsidRPr="00F57B60">
        <w:t xml:space="preserve"> </w:t>
      </w:r>
      <w:r>
        <w:t>(</w:t>
      </w:r>
      <w:r w:rsidRPr="00F57B60">
        <w:t>2012</w:t>
      </w:r>
      <w:r>
        <w:t>)</w:t>
      </w:r>
      <w:r w:rsidRPr="00F57B60">
        <w:t xml:space="preserve"> Grandparents Parenting Again: Challenges, Strengths, and Implications for Practice</w:t>
      </w:r>
      <w:r w:rsidRPr="00EE6056">
        <w:t xml:space="preserve">. </w:t>
      </w:r>
      <w:r w:rsidRPr="00EE6056">
        <w:rPr>
          <w:iCs/>
        </w:rPr>
        <w:t>Psychoanalytic Inquiry</w:t>
      </w:r>
      <w:r>
        <w:t>, 32, 163–170.</w:t>
      </w:r>
    </w:p>
    <w:p w14:paraId="3D30A3AC" w14:textId="77777777" w:rsidR="00D0675D" w:rsidRDefault="00D0675D" w:rsidP="00D0675D">
      <w:pPr>
        <w:autoSpaceDE w:val="0"/>
        <w:autoSpaceDN w:val="0"/>
        <w:adjustRightInd w:val="0"/>
        <w:spacing w:after="0" w:line="240" w:lineRule="auto"/>
        <w:rPr>
          <w:rFonts w:cs="TimesNewRomanPSMT"/>
          <w:lang w:val="en"/>
        </w:rPr>
      </w:pPr>
      <w:bookmarkStart w:id="1" w:name="citation"/>
      <w:proofErr w:type="spellStart"/>
      <w:r w:rsidRPr="00F57B60">
        <w:rPr>
          <w:rFonts w:cs="TimesNewRomanPSMT"/>
          <w:lang w:val="en"/>
        </w:rPr>
        <w:t>Minkler</w:t>
      </w:r>
      <w:proofErr w:type="spellEnd"/>
      <w:r w:rsidRPr="00F57B60">
        <w:rPr>
          <w:rFonts w:cs="TimesNewRomanPSMT"/>
          <w:lang w:val="en"/>
        </w:rPr>
        <w:t>, M. (1999) Intergenerational households headed by grandparents: Contexts, realities, and implications for policy.</w:t>
      </w:r>
      <w:bookmarkEnd w:id="1"/>
      <w:r w:rsidRPr="00F57B60">
        <w:rPr>
          <w:rFonts w:cs="TimesNewRomanPSMT"/>
          <w:lang w:val="en"/>
        </w:rPr>
        <w:t xml:space="preserve"> Journal of Aging Studies, </w:t>
      </w:r>
      <w:r>
        <w:rPr>
          <w:rFonts w:cs="TimesNewRomanPSMT"/>
          <w:lang w:val="en"/>
        </w:rPr>
        <w:t>13 (2)</w:t>
      </w:r>
      <w:r w:rsidR="006122FA">
        <w:rPr>
          <w:rFonts w:cs="TimesNewRomanPSMT"/>
          <w:lang w:val="en"/>
        </w:rPr>
        <w:t xml:space="preserve"> 445-452</w:t>
      </w:r>
      <w:r>
        <w:rPr>
          <w:rFonts w:cs="TimesNewRomanPSMT"/>
          <w:lang w:val="en"/>
        </w:rPr>
        <w:t>.</w:t>
      </w:r>
    </w:p>
    <w:p w14:paraId="0E03D4B4" w14:textId="77777777" w:rsidR="00D77C8E" w:rsidRPr="00B71C54" w:rsidRDefault="00D77C8E" w:rsidP="00D0675D">
      <w:pPr>
        <w:autoSpaceDE w:val="0"/>
        <w:autoSpaceDN w:val="0"/>
        <w:adjustRightInd w:val="0"/>
        <w:spacing w:after="0" w:line="240" w:lineRule="auto"/>
        <w:rPr>
          <w:rFonts w:cs="TimesNewRomanPSMT"/>
          <w:lang w:val="en"/>
        </w:rPr>
      </w:pPr>
    </w:p>
    <w:p w14:paraId="4403C15A" w14:textId="6994718A" w:rsidR="00EC3C03" w:rsidRDefault="00D77C8E" w:rsidP="001D35AF">
      <w:pPr>
        <w:autoSpaceDE w:val="0"/>
        <w:autoSpaceDN w:val="0"/>
        <w:adjustRightInd w:val="0"/>
        <w:spacing w:after="0" w:line="240" w:lineRule="auto"/>
        <w:rPr>
          <w:rFonts w:cs="TimesNewRomanPSMT"/>
          <w:bCs/>
        </w:rPr>
      </w:pPr>
      <w:r w:rsidRPr="006B7602">
        <w:rPr>
          <w:rFonts w:cs="TimesNewRomanPSMT"/>
          <w:bCs/>
        </w:rPr>
        <w:t>Mukherjee</w:t>
      </w:r>
      <w:r>
        <w:rPr>
          <w:rFonts w:cs="TimesNewRomanPSMT"/>
          <w:bCs/>
        </w:rPr>
        <w:t xml:space="preserve">, R., </w:t>
      </w:r>
      <w:r w:rsidRPr="006B7602">
        <w:rPr>
          <w:rFonts w:cs="TimesNewRomanPSMT"/>
          <w:bCs/>
        </w:rPr>
        <w:t>Wray</w:t>
      </w:r>
      <w:r>
        <w:rPr>
          <w:rFonts w:cs="TimesNewRomanPSMT"/>
          <w:bCs/>
        </w:rPr>
        <w:t>, E.,</w:t>
      </w:r>
      <w:r w:rsidRPr="006B7602">
        <w:rPr>
          <w:rFonts w:cs="TimesNewRomanPSMT"/>
          <w:bCs/>
        </w:rPr>
        <w:t xml:space="preserve"> </w:t>
      </w:r>
      <w:proofErr w:type="spellStart"/>
      <w:r w:rsidRPr="006B7602">
        <w:rPr>
          <w:rFonts w:cs="TimesNewRomanPSMT"/>
          <w:bCs/>
        </w:rPr>
        <w:t>Commers</w:t>
      </w:r>
      <w:proofErr w:type="spellEnd"/>
      <w:r>
        <w:rPr>
          <w:rFonts w:cs="TimesNewRomanPSMT"/>
          <w:bCs/>
        </w:rPr>
        <w:t>. M.,</w:t>
      </w:r>
      <w:r w:rsidRPr="006B7602">
        <w:rPr>
          <w:rFonts w:cs="TimesNewRomanPSMT"/>
          <w:bCs/>
        </w:rPr>
        <w:t xml:space="preserve"> </w:t>
      </w:r>
      <w:proofErr w:type="spellStart"/>
      <w:r w:rsidRPr="006B7602">
        <w:rPr>
          <w:rFonts w:cs="TimesNewRomanPSMT"/>
          <w:bCs/>
        </w:rPr>
        <w:t>Hollins</w:t>
      </w:r>
      <w:r>
        <w:rPr>
          <w:rFonts w:cs="TimesNewRomanPSMT"/>
          <w:bCs/>
        </w:rPr>
        <w:t>.S</w:t>
      </w:r>
      <w:proofErr w:type="spellEnd"/>
      <w:r>
        <w:rPr>
          <w:rFonts w:cs="TimesNewRomanPSMT"/>
          <w:bCs/>
        </w:rPr>
        <w:t>.,</w:t>
      </w:r>
      <w:r w:rsidRPr="006B7602">
        <w:rPr>
          <w:rFonts w:cs="TimesNewRomanPSMT"/>
          <w:bCs/>
        </w:rPr>
        <w:t xml:space="preserve"> </w:t>
      </w:r>
      <w:proofErr w:type="spellStart"/>
      <w:r w:rsidRPr="006B7602">
        <w:rPr>
          <w:rFonts w:cs="TimesNewRomanPSMT"/>
          <w:bCs/>
        </w:rPr>
        <w:t>Curfs</w:t>
      </w:r>
      <w:r>
        <w:rPr>
          <w:rFonts w:cs="TimesNewRomanPSMT"/>
          <w:bCs/>
        </w:rPr>
        <w:t>.L</w:t>
      </w:r>
      <w:proofErr w:type="spellEnd"/>
      <w:r>
        <w:rPr>
          <w:rFonts w:cs="TimesNewRomanPSMT"/>
          <w:bCs/>
        </w:rPr>
        <w:t>.</w:t>
      </w:r>
      <w:r w:rsidRPr="006B7602">
        <w:rPr>
          <w:rFonts w:cs="TimesNewRomanPSMT"/>
          <w:bCs/>
        </w:rPr>
        <w:t xml:space="preserve"> (2013) The impact of raising a child with FASD upon carers: findings from a mixed methodology study in the UK. </w:t>
      </w:r>
      <w:r w:rsidRPr="00D77C8E">
        <w:rPr>
          <w:rFonts w:cs="TimesNewRomanPSMT"/>
          <w:bCs/>
        </w:rPr>
        <w:t>Adoption &amp; Fostering</w:t>
      </w:r>
      <w:r>
        <w:rPr>
          <w:rFonts w:cs="TimesNewRomanPSMT"/>
          <w:bCs/>
          <w:i/>
        </w:rPr>
        <w:t>.</w:t>
      </w:r>
      <w:r w:rsidRPr="006B7602">
        <w:rPr>
          <w:rFonts w:cs="TimesNewRomanPSMT"/>
          <w:bCs/>
        </w:rPr>
        <w:t xml:space="preserve"> </w:t>
      </w:r>
      <w:r>
        <w:rPr>
          <w:rFonts w:cs="TimesNewRomanPSMT"/>
          <w:bCs/>
        </w:rPr>
        <w:t>37</w:t>
      </w:r>
      <w:r w:rsidR="001D35AF">
        <w:rPr>
          <w:rFonts w:cs="TimesNewRomanPSMT"/>
          <w:bCs/>
        </w:rPr>
        <w:t xml:space="preserve"> </w:t>
      </w:r>
      <w:r>
        <w:rPr>
          <w:rFonts w:cs="TimesNewRomanPSMT"/>
          <w:bCs/>
        </w:rPr>
        <w:t>(</w:t>
      </w:r>
      <w:r w:rsidRPr="006B7602">
        <w:rPr>
          <w:rFonts w:cs="TimesNewRomanPSMT"/>
          <w:bCs/>
        </w:rPr>
        <w:t>1</w:t>
      </w:r>
      <w:r>
        <w:rPr>
          <w:rFonts w:cs="TimesNewRomanPSMT"/>
          <w:bCs/>
        </w:rPr>
        <w:t xml:space="preserve">) </w:t>
      </w:r>
      <w:r w:rsidRPr="006B7602">
        <w:rPr>
          <w:rFonts w:cs="TimesNewRomanPSMT"/>
          <w:bCs/>
        </w:rPr>
        <w:t>43–56</w:t>
      </w:r>
      <w:r w:rsidR="001D35AF">
        <w:rPr>
          <w:rFonts w:cs="TimesNewRomanPSMT"/>
          <w:bCs/>
        </w:rPr>
        <w:t>.</w:t>
      </w:r>
    </w:p>
    <w:p w14:paraId="7ED4A0A8" w14:textId="3E2451F4" w:rsidR="00122807" w:rsidRDefault="00122807" w:rsidP="001D35AF">
      <w:pPr>
        <w:autoSpaceDE w:val="0"/>
        <w:autoSpaceDN w:val="0"/>
        <w:adjustRightInd w:val="0"/>
        <w:spacing w:after="0" w:line="240" w:lineRule="auto"/>
        <w:rPr>
          <w:rFonts w:cs="TimesNewRomanPSMT"/>
          <w:bCs/>
        </w:rPr>
      </w:pPr>
    </w:p>
    <w:p w14:paraId="23ED7F29" w14:textId="77777777" w:rsidR="00122807" w:rsidRDefault="00122807" w:rsidP="00122807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proofErr w:type="spellStart"/>
      <w:r>
        <w:rPr>
          <w:rFonts w:cs="TimesNewRomanPSMT"/>
        </w:rPr>
        <w:t>Nandy</w:t>
      </w:r>
      <w:proofErr w:type="spellEnd"/>
      <w:r>
        <w:rPr>
          <w:rFonts w:cs="TimesNewRomanPSMT"/>
        </w:rPr>
        <w:t xml:space="preserve">, S., Selwyn, J. Farmer, E &amp; Vaisey, P. (2011) Spotlight in Kinship Care. Using Census microdata to examine the extent and nature of kinship care at the turn of the Twentieth century.  University of Bristol.  Available at:  </w:t>
      </w:r>
      <w:hyperlink r:id="rId8" w:history="1">
        <w:r w:rsidRPr="00DA1909">
          <w:rPr>
            <w:rStyle w:val="Hyperlink"/>
            <w:rFonts w:cs="TimesNewRomanPSMT"/>
          </w:rPr>
          <w:t>http://www.buttleuk.org/data/files/Research_Documents/FULL_REPORT_finalkinship.pdf</w:t>
        </w:r>
      </w:hyperlink>
      <w:r>
        <w:rPr>
          <w:rFonts w:cs="TimesNewRomanPSMT"/>
        </w:rPr>
        <w:t xml:space="preserve"> </w:t>
      </w:r>
    </w:p>
    <w:p w14:paraId="04B82157" w14:textId="3D834E2D" w:rsidR="00122807" w:rsidRDefault="00122807" w:rsidP="00122807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>
        <w:rPr>
          <w:rFonts w:cs="TimesNewRomanPSMT"/>
        </w:rPr>
        <w:t xml:space="preserve">&lt;accessed 1.3.16&gt; </w:t>
      </w:r>
    </w:p>
    <w:p w14:paraId="715AE485" w14:textId="77777777" w:rsidR="00122807" w:rsidRDefault="00122807" w:rsidP="00122807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14:paraId="0C67A4BF" w14:textId="77777777" w:rsidR="00122807" w:rsidRDefault="00122807" w:rsidP="00122807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486EBF">
        <w:rPr>
          <w:bCs/>
        </w:rPr>
        <w:t>Palacios, J. &amp; Jiménez, J.M.</w:t>
      </w:r>
      <w:r>
        <w:rPr>
          <w:bCs/>
        </w:rPr>
        <w:t xml:space="preserve"> (2009)</w:t>
      </w:r>
      <w:r w:rsidRPr="00486EBF">
        <w:rPr>
          <w:rFonts w:ascii="HelveticaNeue-Black" w:hAnsi="HelveticaNeue-Black" w:cs="HelveticaNeue-Black"/>
          <w:b/>
          <w:bCs/>
          <w:sz w:val="28"/>
          <w:szCs w:val="28"/>
        </w:rPr>
        <w:t xml:space="preserve"> </w:t>
      </w:r>
      <w:r w:rsidRPr="00486EBF">
        <w:rPr>
          <w:bCs/>
        </w:rPr>
        <w:t>Kinship foster care</w:t>
      </w:r>
      <w:r>
        <w:rPr>
          <w:bCs/>
        </w:rPr>
        <w:t>;</w:t>
      </w:r>
      <w:r w:rsidRPr="00486EBF">
        <w:rPr>
          <w:b/>
          <w:bCs/>
        </w:rPr>
        <w:t xml:space="preserve"> </w:t>
      </w:r>
      <w:r w:rsidRPr="00486EBF">
        <w:rPr>
          <w:bCs/>
        </w:rPr>
        <w:t>Protection or risk?</w:t>
      </w:r>
      <w:r>
        <w:rPr>
          <w:bCs/>
        </w:rPr>
        <w:t xml:space="preserve"> </w:t>
      </w:r>
      <w:r w:rsidRPr="00486EBF">
        <w:rPr>
          <w:rFonts w:ascii="TimesNewRomanPS-Italic" w:hAnsi="TimesNewRomanPS-Italic" w:cs="TimesNewRomanPS-Italic"/>
          <w:i/>
          <w:iCs/>
          <w:sz w:val="14"/>
          <w:szCs w:val="14"/>
        </w:rPr>
        <w:t xml:space="preserve"> </w:t>
      </w:r>
      <w:r w:rsidRPr="00486EBF">
        <w:rPr>
          <w:bCs/>
          <w:i/>
          <w:iCs/>
        </w:rPr>
        <w:t>A</w:t>
      </w:r>
      <w:r>
        <w:rPr>
          <w:bCs/>
          <w:i/>
          <w:iCs/>
        </w:rPr>
        <w:t>doption</w:t>
      </w:r>
      <w:r w:rsidRPr="00486EBF">
        <w:rPr>
          <w:bCs/>
          <w:i/>
          <w:iCs/>
        </w:rPr>
        <w:t xml:space="preserve"> &amp; </w:t>
      </w:r>
      <w:r>
        <w:rPr>
          <w:bCs/>
          <w:i/>
          <w:iCs/>
        </w:rPr>
        <w:t xml:space="preserve">  </w:t>
      </w:r>
      <w:r w:rsidRPr="00486EBF">
        <w:rPr>
          <w:bCs/>
          <w:i/>
          <w:iCs/>
        </w:rPr>
        <w:t>F</w:t>
      </w:r>
      <w:r>
        <w:rPr>
          <w:bCs/>
          <w:i/>
          <w:iCs/>
        </w:rPr>
        <w:t>ostering.</w:t>
      </w:r>
      <w:r w:rsidRPr="00486EBF">
        <w:rPr>
          <w:bCs/>
          <w:i/>
          <w:iCs/>
        </w:rPr>
        <w:t xml:space="preserve"> </w:t>
      </w:r>
      <w:r w:rsidRPr="00486EBF">
        <w:rPr>
          <w:bCs/>
        </w:rPr>
        <w:t xml:space="preserve"> </w:t>
      </w:r>
      <w:r>
        <w:rPr>
          <w:bCs/>
        </w:rPr>
        <w:t>33 (</w:t>
      </w:r>
      <w:r w:rsidRPr="00486EBF">
        <w:rPr>
          <w:bCs/>
        </w:rPr>
        <w:t>3</w:t>
      </w:r>
      <w:r>
        <w:rPr>
          <w:bCs/>
        </w:rPr>
        <w:t>) 64-93.</w:t>
      </w:r>
    </w:p>
    <w:p w14:paraId="16B2E5B3" w14:textId="6822BBD9" w:rsidR="00122807" w:rsidRDefault="00122807" w:rsidP="00122807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14:paraId="369FF72D" w14:textId="77777777" w:rsidR="00122807" w:rsidRPr="001D35AF" w:rsidRDefault="00122807" w:rsidP="00122807">
      <w:pPr>
        <w:rPr>
          <w:bCs/>
        </w:rPr>
      </w:pPr>
      <w:proofErr w:type="spellStart"/>
      <w:r>
        <w:rPr>
          <w:bCs/>
        </w:rPr>
        <w:t>Poehlmann</w:t>
      </w:r>
      <w:proofErr w:type="spellEnd"/>
      <w:r w:rsidRPr="001E5452">
        <w:rPr>
          <w:bCs/>
        </w:rPr>
        <w:t xml:space="preserve">, </w:t>
      </w:r>
      <w:r>
        <w:rPr>
          <w:bCs/>
        </w:rPr>
        <w:t xml:space="preserve">J., </w:t>
      </w:r>
      <w:proofErr w:type="spellStart"/>
      <w:r>
        <w:rPr>
          <w:bCs/>
        </w:rPr>
        <w:t>Park</w:t>
      </w:r>
      <w:proofErr w:type="gramStart"/>
      <w:r>
        <w:rPr>
          <w:bCs/>
        </w:rPr>
        <w:t>,J</w:t>
      </w:r>
      <w:proofErr w:type="spellEnd"/>
      <w:proofErr w:type="gramEnd"/>
      <w:r>
        <w:rPr>
          <w:bCs/>
        </w:rPr>
        <w:t xml:space="preserve">., </w:t>
      </w:r>
      <w:r w:rsidRPr="001E5452">
        <w:rPr>
          <w:bCs/>
        </w:rPr>
        <w:t xml:space="preserve"> </w:t>
      </w:r>
      <w:proofErr w:type="spellStart"/>
      <w:r w:rsidRPr="001E5452">
        <w:rPr>
          <w:bCs/>
        </w:rPr>
        <w:t>Bouffiou,</w:t>
      </w:r>
      <w:r>
        <w:rPr>
          <w:bCs/>
        </w:rPr>
        <w:t>L</w:t>
      </w:r>
      <w:proofErr w:type="spellEnd"/>
      <w:r>
        <w:rPr>
          <w:bCs/>
        </w:rPr>
        <w:t xml:space="preserve">., </w:t>
      </w:r>
      <w:r w:rsidRPr="001E5452">
        <w:rPr>
          <w:bCs/>
        </w:rPr>
        <w:t xml:space="preserve"> Abrahams,</w:t>
      </w:r>
      <w:r>
        <w:rPr>
          <w:bCs/>
        </w:rPr>
        <w:t xml:space="preserve"> J., </w:t>
      </w:r>
      <w:proofErr w:type="spellStart"/>
      <w:r w:rsidRPr="001E5452">
        <w:rPr>
          <w:bCs/>
        </w:rPr>
        <w:t>Shlafer</w:t>
      </w:r>
      <w:proofErr w:type="spellEnd"/>
      <w:r>
        <w:rPr>
          <w:bCs/>
        </w:rPr>
        <w:t>, R.,</w:t>
      </w:r>
      <w:r w:rsidRPr="001E5452">
        <w:rPr>
          <w:bCs/>
        </w:rPr>
        <w:t xml:space="preserve"> Hahn</w:t>
      </w:r>
      <w:r>
        <w:rPr>
          <w:bCs/>
        </w:rPr>
        <w:t xml:space="preserve">, E. (2008) </w:t>
      </w:r>
      <w:r w:rsidRPr="001E5452">
        <w:rPr>
          <w:bCs/>
        </w:rPr>
        <w:t>Representations of family relationships in children living with custodial</w:t>
      </w:r>
      <w:r>
        <w:rPr>
          <w:bCs/>
        </w:rPr>
        <w:t xml:space="preserve"> </w:t>
      </w:r>
      <w:r w:rsidRPr="001E5452">
        <w:rPr>
          <w:bCs/>
        </w:rPr>
        <w:t>grandparents</w:t>
      </w:r>
      <w:r>
        <w:rPr>
          <w:bCs/>
        </w:rPr>
        <w:t xml:space="preserve">. </w:t>
      </w:r>
      <w:r w:rsidRPr="001D35AF">
        <w:rPr>
          <w:bCs/>
        </w:rPr>
        <w:t>Attachment &amp; Human Development</w:t>
      </w:r>
      <w:r>
        <w:rPr>
          <w:bCs/>
        </w:rPr>
        <w:t>, 10 (</w:t>
      </w:r>
      <w:r w:rsidRPr="001E5452">
        <w:rPr>
          <w:bCs/>
        </w:rPr>
        <w:t>2</w:t>
      </w:r>
      <w:r>
        <w:rPr>
          <w:bCs/>
        </w:rPr>
        <w:t xml:space="preserve">), </w:t>
      </w:r>
      <w:r w:rsidRPr="001E5452">
        <w:rPr>
          <w:bCs/>
        </w:rPr>
        <w:t>165–188</w:t>
      </w:r>
      <w:r>
        <w:rPr>
          <w:bCs/>
        </w:rPr>
        <w:t>.</w:t>
      </w:r>
    </w:p>
    <w:p w14:paraId="61AD110F" w14:textId="77777777" w:rsidR="00122807" w:rsidRDefault="00122807" w:rsidP="00122807">
      <w:pPr>
        <w:autoSpaceDE w:val="0"/>
        <w:autoSpaceDN w:val="0"/>
        <w:adjustRightInd w:val="0"/>
        <w:spacing w:after="0" w:line="240" w:lineRule="auto"/>
        <w:rPr>
          <w:bCs/>
        </w:rPr>
      </w:pPr>
      <w:proofErr w:type="spellStart"/>
      <w:r w:rsidRPr="0091175A">
        <w:rPr>
          <w:bCs/>
        </w:rPr>
        <w:lastRenderedPageBreak/>
        <w:t>Purcal</w:t>
      </w:r>
      <w:proofErr w:type="gramStart"/>
      <w:r w:rsidRPr="0091175A">
        <w:rPr>
          <w:bCs/>
        </w:rPr>
        <w:t>,</w:t>
      </w:r>
      <w:r>
        <w:rPr>
          <w:bCs/>
        </w:rPr>
        <w:t>C</w:t>
      </w:r>
      <w:proofErr w:type="spellEnd"/>
      <w:proofErr w:type="gramEnd"/>
      <w:r>
        <w:rPr>
          <w:bCs/>
        </w:rPr>
        <w:t>.,</w:t>
      </w:r>
      <w:r w:rsidRPr="0091175A">
        <w:rPr>
          <w:bCs/>
        </w:rPr>
        <w:t xml:space="preserve"> </w:t>
      </w:r>
      <w:proofErr w:type="spellStart"/>
      <w:r w:rsidRPr="0091175A">
        <w:rPr>
          <w:bCs/>
        </w:rPr>
        <w:t>Brennan,</w:t>
      </w:r>
      <w:r>
        <w:rPr>
          <w:bCs/>
        </w:rPr>
        <w:t>D</w:t>
      </w:r>
      <w:proofErr w:type="spellEnd"/>
      <w:r>
        <w:rPr>
          <w:bCs/>
        </w:rPr>
        <w:t>.,</w:t>
      </w:r>
      <w:r w:rsidRPr="0091175A">
        <w:rPr>
          <w:bCs/>
        </w:rPr>
        <w:t xml:space="preserve"> Cass</w:t>
      </w:r>
      <w:r>
        <w:rPr>
          <w:bCs/>
        </w:rPr>
        <w:t>, B.,</w:t>
      </w:r>
      <w:r w:rsidRPr="0091175A">
        <w:rPr>
          <w:bCs/>
        </w:rPr>
        <w:t xml:space="preserve"> </w:t>
      </w:r>
      <w:proofErr w:type="spellStart"/>
      <w:r w:rsidRPr="0091175A">
        <w:rPr>
          <w:bCs/>
        </w:rPr>
        <w:t>Jenkins</w:t>
      </w:r>
      <w:r>
        <w:rPr>
          <w:bCs/>
        </w:rPr>
        <w:t>,B</w:t>
      </w:r>
      <w:proofErr w:type="spellEnd"/>
      <w:r>
        <w:rPr>
          <w:bCs/>
        </w:rPr>
        <w:t xml:space="preserve">. </w:t>
      </w:r>
      <w:r w:rsidRPr="0091175A">
        <w:rPr>
          <w:bCs/>
        </w:rPr>
        <w:t xml:space="preserve"> Grandparents raising grandchildren: impacts of </w:t>
      </w:r>
      <w:proofErr w:type="spellStart"/>
      <w:r w:rsidRPr="0091175A">
        <w:rPr>
          <w:bCs/>
        </w:rPr>
        <w:t>lifecourse</w:t>
      </w:r>
      <w:proofErr w:type="spellEnd"/>
      <w:r w:rsidRPr="0091175A">
        <w:rPr>
          <w:bCs/>
        </w:rPr>
        <w:t xml:space="preserve"> stage on the</w:t>
      </w:r>
      <w:r>
        <w:rPr>
          <w:bCs/>
        </w:rPr>
        <w:t xml:space="preserve"> </w:t>
      </w:r>
      <w:r w:rsidRPr="0091175A">
        <w:rPr>
          <w:bCs/>
        </w:rPr>
        <w:t>experiences and costs of care</w:t>
      </w:r>
      <w:r>
        <w:rPr>
          <w:bCs/>
        </w:rPr>
        <w:t>.</w:t>
      </w:r>
      <w:r w:rsidRPr="0091175A">
        <w:rPr>
          <w:bCs/>
        </w:rPr>
        <w:t xml:space="preserve"> </w:t>
      </w:r>
      <w:r w:rsidRPr="007D3B4B">
        <w:rPr>
          <w:bCs/>
        </w:rPr>
        <w:t>Australian Journal of Social Issues</w:t>
      </w:r>
      <w:r>
        <w:rPr>
          <w:bCs/>
        </w:rPr>
        <w:t>. 49 ($)</w:t>
      </w:r>
      <w:r w:rsidRPr="0091175A">
        <w:rPr>
          <w:bCs/>
        </w:rPr>
        <w:t>,</w:t>
      </w:r>
      <w:r>
        <w:rPr>
          <w:bCs/>
        </w:rPr>
        <w:t xml:space="preserve"> </w:t>
      </w:r>
    </w:p>
    <w:p w14:paraId="4774550D" w14:textId="3F580565" w:rsidR="00122807" w:rsidRDefault="00122807" w:rsidP="00122807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t>(4), 467-488.</w:t>
      </w:r>
    </w:p>
    <w:p w14:paraId="2ED3D7F3" w14:textId="77777777" w:rsidR="009C52B3" w:rsidRPr="001D35AF" w:rsidRDefault="009C52B3" w:rsidP="00122807">
      <w:pPr>
        <w:autoSpaceDE w:val="0"/>
        <w:autoSpaceDN w:val="0"/>
        <w:adjustRightInd w:val="0"/>
        <w:spacing w:after="0" w:line="240" w:lineRule="auto"/>
        <w:rPr>
          <w:bCs/>
        </w:rPr>
      </w:pPr>
    </w:p>
    <w:p w14:paraId="54B2E9D3" w14:textId="77777777" w:rsidR="009C52B3" w:rsidRDefault="009C52B3" w:rsidP="009C52B3">
      <w:r>
        <w:t xml:space="preserve">Rankin. J., &amp; Regan, S., (2004) Meeting Complex Needs: The Future of Social Care. Institute of Public Policy and Research. London: </w:t>
      </w:r>
      <w:proofErr w:type="spellStart"/>
      <w:r>
        <w:t>Turningpoints</w:t>
      </w:r>
      <w:proofErr w:type="spellEnd"/>
      <w:r>
        <w:t>. Available at:</w:t>
      </w:r>
    </w:p>
    <w:p w14:paraId="6EC126C8" w14:textId="77777777" w:rsidR="009C52B3" w:rsidRDefault="00530668" w:rsidP="009C52B3">
      <w:hyperlink r:id="rId9" w:history="1">
        <w:r w:rsidR="009C52B3" w:rsidRPr="00DA1909">
          <w:rPr>
            <w:rStyle w:val="Hyperlink"/>
          </w:rPr>
          <w:t>http://www.ippr.org/files/images/media/files/publication/2011/05/Meeting_Complex_Needs_full_1301.pdf?noredirect=1</w:t>
        </w:r>
      </w:hyperlink>
      <w:r w:rsidR="009C52B3">
        <w:t xml:space="preserve"> </w:t>
      </w:r>
    </w:p>
    <w:p w14:paraId="178D5A09" w14:textId="02F9AC6A" w:rsidR="00122807" w:rsidRDefault="009C52B3" w:rsidP="009C52B3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>
        <w:t>&lt;accessed 3.3.16&gt;</w:t>
      </w:r>
    </w:p>
    <w:p w14:paraId="5F1D69DE" w14:textId="08DB07E1" w:rsidR="001D35AF" w:rsidRPr="001D35AF" w:rsidRDefault="001D35AF" w:rsidP="001D35AF">
      <w:pPr>
        <w:autoSpaceDE w:val="0"/>
        <w:autoSpaceDN w:val="0"/>
        <w:adjustRightInd w:val="0"/>
        <w:spacing w:after="0" w:line="240" w:lineRule="auto"/>
        <w:rPr>
          <w:rFonts w:cs="TimesNewRomanPSMT"/>
          <w:bCs/>
        </w:rPr>
      </w:pPr>
    </w:p>
    <w:p w14:paraId="28FA0D3E" w14:textId="77777777" w:rsidR="00125A24" w:rsidRDefault="00414A46" w:rsidP="00414A46">
      <w:r>
        <w:t xml:space="preserve">Richards, A. &amp; </w:t>
      </w:r>
      <w:proofErr w:type="spellStart"/>
      <w:r>
        <w:t>Tapsfield</w:t>
      </w:r>
      <w:proofErr w:type="spellEnd"/>
      <w:r>
        <w:t>, R. (2003) Family and friends care: the way forward. London. Family Rights Group.</w:t>
      </w:r>
    </w:p>
    <w:p w14:paraId="1BDADF3D" w14:textId="77777777" w:rsidR="00D77C8E" w:rsidRDefault="00D77C8E" w:rsidP="00414A46">
      <w:r w:rsidRPr="00B83146">
        <w:t>Selwyn</w:t>
      </w:r>
      <w:r>
        <w:t>, J.</w:t>
      </w:r>
      <w:r w:rsidRPr="00B83146">
        <w:t xml:space="preserve">  Farmer</w:t>
      </w:r>
      <w:r>
        <w:t xml:space="preserve">, E., </w:t>
      </w:r>
      <w:proofErr w:type="spellStart"/>
      <w:r w:rsidRPr="00B83146">
        <w:t>Meakings</w:t>
      </w:r>
      <w:proofErr w:type="spellEnd"/>
      <w:r>
        <w:t xml:space="preserve">, S. </w:t>
      </w:r>
      <w:r w:rsidRPr="00B83146">
        <w:t>Vaisey</w:t>
      </w:r>
      <w:r>
        <w:t>, P.</w:t>
      </w:r>
      <w:r w:rsidRPr="00B83146">
        <w:t xml:space="preserve"> </w:t>
      </w:r>
      <w:r>
        <w:t>(</w:t>
      </w:r>
      <w:r w:rsidRPr="00B83146">
        <w:t>2013</w:t>
      </w:r>
      <w:r>
        <w:t>)</w:t>
      </w:r>
      <w:r w:rsidRPr="00B83146">
        <w:t xml:space="preserve"> The Poor Relations? Children &amp; Informal Cares Speak Out. A Summary Research Report.  School for Policy Studies. University of Bristol</w:t>
      </w:r>
      <w:r>
        <w:t>. Available at:</w:t>
      </w:r>
      <w:r w:rsidRPr="00B83146">
        <w:t xml:space="preserve"> </w:t>
      </w:r>
      <w:hyperlink r:id="rId10" w:history="1">
        <w:r w:rsidRPr="00346B1A">
          <w:rPr>
            <w:rStyle w:val="Hyperlink"/>
          </w:rPr>
          <w:t>http://www.bristol.ac.uk/media-library/sites/sps/migrated/documents/poorrelationsisbn.pdf</w:t>
        </w:r>
      </w:hyperlink>
      <w:r>
        <w:t xml:space="preserve"> </w:t>
      </w:r>
      <w:r w:rsidRPr="00D77C8E">
        <w:t xml:space="preserve"> &lt;accessed 7.2</w:t>
      </w:r>
      <w:r>
        <w:t>.16</w:t>
      </w:r>
      <w:r>
        <w:rPr>
          <w:rStyle w:val="Hyperlink"/>
        </w:rPr>
        <w:t>&gt;</w:t>
      </w:r>
    </w:p>
    <w:p w14:paraId="36B2E73A" w14:textId="77777777" w:rsidR="00EE6056" w:rsidRPr="00EE6056" w:rsidRDefault="00EE6056" w:rsidP="00EE605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FF0000"/>
        </w:rPr>
      </w:pPr>
      <w:proofErr w:type="spellStart"/>
      <w:r w:rsidRPr="00EE6056">
        <w:rPr>
          <w:rFonts w:ascii="Calibri" w:eastAsia="Calibri" w:hAnsi="Calibri" w:cs="Arial"/>
        </w:rPr>
        <w:t>Wellard</w:t>
      </w:r>
      <w:proofErr w:type="gramStart"/>
      <w:r w:rsidRPr="00EE6056">
        <w:rPr>
          <w:rFonts w:ascii="Calibri" w:eastAsia="Calibri" w:hAnsi="Calibri" w:cs="Arial"/>
        </w:rPr>
        <w:t>,S</w:t>
      </w:r>
      <w:proofErr w:type="spellEnd"/>
      <w:proofErr w:type="gramEnd"/>
      <w:r w:rsidRPr="00EE6056">
        <w:rPr>
          <w:rFonts w:ascii="Calibri" w:eastAsia="Calibri" w:hAnsi="Calibri" w:cs="Arial"/>
        </w:rPr>
        <w:t xml:space="preserve">. (2011) Too Old to Care?  Grandparents Plus and Comic Relief. </w:t>
      </w:r>
      <w:r>
        <w:rPr>
          <w:rFonts w:ascii="Calibri" w:eastAsia="Calibri" w:hAnsi="Calibri" w:cs="Arial"/>
        </w:rPr>
        <w:t xml:space="preserve">Available at: </w:t>
      </w:r>
      <w:r w:rsidRPr="00EE6056">
        <w:rPr>
          <w:rFonts w:ascii="Calibri" w:eastAsia="Calibri" w:hAnsi="Calibri" w:cs="Arial"/>
        </w:rPr>
        <w:t xml:space="preserve"> </w:t>
      </w:r>
    </w:p>
    <w:p w14:paraId="085D5B2A" w14:textId="77777777" w:rsidR="00A81E2A" w:rsidRDefault="00530668" w:rsidP="001D35AF">
      <w:hyperlink r:id="rId11" w:history="1">
        <w:r w:rsidR="0027371B" w:rsidRPr="00346B1A">
          <w:rPr>
            <w:rStyle w:val="Hyperlink"/>
            <w:rFonts w:ascii="Calibri" w:eastAsia="Calibri" w:hAnsi="Calibri" w:cs="Times New Roman"/>
          </w:rPr>
          <w:t>http://www.grandparentsplus.org.uk/wp-content/uploads/2011/03/GP_OlderGrandparentsOnline.pdf  &lt;accessed 11.2.1</w:t>
        </w:r>
      </w:hyperlink>
      <w:r w:rsidR="00EE6056">
        <w:rPr>
          <w:rFonts w:ascii="Calibri" w:eastAsia="Calibri" w:hAnsi="Calibri" w:cs="Times New Roman"/>
          <w:color w:val="0563C1"/>
          <w:u w:val="single"/>
        </w:rPr>
        <w:t>6</w:t>
      </w:r>
      <w:r w:rsidR="0027371B">
        <w:rPr>
          <w:rFonts w:ascii="Calibri" w:eastAsia="Calibri" w:hAnsi="Calibri" w:cs="Times New Roman"/>
          <w:color w:val="0563C1"/>
          <w:u w:val="single"/>
        </w:rPr>
        <w:t>&gt;</w:t>
      </w:r>
    </w:p>
    <w:sectPr w:rsidR="00A81E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vantGarde Bk BT">
    <w:altName w:val="AvantGarde Bk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Neue-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1F2988"/>
    <w:multiLevelType w:val="hybridMultilevel"/>
    <w:tmpl w:val="E77E7040"/>
    <w:lvl w:ilvl="0" w:tplc="D6E6B1C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5F2CF6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108137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368D16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C246C5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2B02AA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A32C2B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25AFF8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7C0FEC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520"/>
    <w:rsid w:val="0000134C"/>
    <w:rsid w:val="0002306A"/>
    <w:rsid w:val="00024748"/>
    <w:rsid w:val="00045058"/>
    <w:rsid w:val="000510C3"/>
    <w:rsid w:val="00051FA3"/>
    <w:rsid w:val="000633DE"/>
    <w:rsid w:val="0006402C"/>
    <w:rsid w:val="000A1A39"/>
    <w:rsid w:val="000A3567"/>
    <w:rsid w:val="000B47C7"/>
    <w:rsid w:val="000D3CA1"/>
    <w:rsid w:val="000E5091"/>
    <w:rsid w:val="00107AB4"/>
    <w:rsid w:val="001120C8"/>
    <w:rsid w:val="00122807"/>
    <w:rsid w:val="00125A24"/>
    <w:rsid w:val="001804F1"/>
    <w:rsid w:val="001866D0"/>
    <w:rsid w:val="001A20E6"/>
    <w:rsid w:val="001D35AF"/>
    <w:rsid w:val="001F24CC"/>
    <w:rsid w:val="00200410"/>
    <w:rsid w:val="00204C16"/>
    <w:rsid w:val="00215802"/>
    <w:rsid w:val="00233E10"/>
    <w:rsid w:val="00241CAF"/>
    <w:rsid w:val="00244173"/>
    <w:rsid w:val="0027371B"/>
    <w:rsid w:val="002A3853"/>
    <w:rsid w:val="002A5208"/>
    <w:rsid w:val="002A6D2A"/>
    <w:rsid w:val="002B6725"/>
    <w:rsid w:val="002C5F3E"/>
    <w:rsid w:val="002D6308"/>
    <w:rsid w:val="002E182C"/>
    <w:rsid w:val="002E4E13"/>
    <w:rsid w:val="002E69B0"/>
    <w:rsid w:val="002F281B"/>
    <w:rsid w:val="00305141"/>
    <w:rsid w:val="00313D1B"/>
    <w:rsid w:val="0032527F"/>
    <w:rsid w:val="00326ECA"/>
    <w:rsid w:val="003328AB"/>
    <w:rsid w:val="00341B99"/>
    <w:rsid w:val="00347F1A"/>
    <w:rsid w:val="00354524"/>
    <w:rsid w:val="00357D31"/>
    <w:rsid w:val="003B33EF"/>
    <w:rsid w:val="0040515E"/>
    <w:rsid w:val="00414A46"/>
    <w:rsid w:val="0044545C"/>
    <w:rsid w:val="00455450"/>
    <w:rsid w:val="004800C7"/>
    <w:rsid w:val="00491B8C"/>
    <w:rsid w:val="004A71AC"/>
    <w:rsid w:val="004D616F"/>
    <w:rsid w:val="00530668"/>
    <w:rsid w:val="0055101D"/>
    <w:rsid w:val="00551339"/>
    <w:rsid w:val="005A0AFA"/>
    <w:rsid w:val="005C1B98"/>
    <w:rsid w:val="005C2DB4"/>
    <w:rsid w:val="005D5950"/>
    <w:rsid w:val="005F0469"/>
    <w:rsid w:val="005F77D4"/>
    <w:rsid w:val="006122FA"/>
    <w:rsid w:val="00620421"/>
    <w:rsid w:val="006243CC"/>
    <w:rsid w:val="00626BB1"/>
    <w:rsid w:val="00667192"/>
    <w:rsid w:val="006746CF"/>
    <w:rsid w:val="006756E8"/>
    <w:rsid w:val="0068138F"/>
    <w:rsid w:val="00682E54"/>
    <w:rsid w:val="006A615C"/>
    <w:rsid w:val="006C6FA7"/>
    <w:rsid w:val="006D0B94"/>
    <w:rsid w:val="006D2FAC"/>
    <w:rsid w:val="006E13EC"/>
    <w:rsid w:val="006F76EF"/>
    <w:rsid w:val="006F7F57"/>
    <w:rsid w:val="007056AC"/>
    <w:rsid w:val="00736FE8"/>
    <w:rsid w:val="007560D9"/>
    <w:rsid w:val="00757A92"/>
    <w:rsid w:val="00770F8C"/>
    <w:rsid w:val="00792BB3"/>
    <w:rsid w:val="007A0084"/>
    <w:rsid w:val="007A06D2"/>
    <w:rsid w:val="007B39E9"/>
    <w:rsid w:val="007B6DB5"/>
    <w:rsid w:val="007C29C1"/>
    <w:rsid w:val="007C395C"/>
    <w:rsid w:val="007D3B4B"/>
    <w:rsid w:val="007F3409"/>
    <w:rsid w:val="00832766"/>
    <w:rsid w:val="00846F56"/>
    <w:rsid w:val="00857041"/>
    <w:rsid w:val="008703B3"/>
    <w:rsid w:val="0088385C"/>
    <w:rsid w:val="008844E4"/>
    <w:rsid w:val="008A5F98"/>
    <w:rsid w:val="008D4F46"/>
    <w:rsid w:val="008E3B32"/>
    <w:rsid w:val="008E47A3"/>
    <w:rsid w:val="008E4A07"/>
    <w:rsid w:val="00904AE0"/>
    <w:rsid w:val="0094231E"/>
    <w:rsid w:val="00946363"/>
    <w:rsid w:val="0097119F"/>
    <w:rsid w:val="009B3402"/>
    <w:rsid w:val="009C163D"/>
    <w:rsid w:val="009C52B3"/>
    <w:rsid w:val="00A10DD7"/>
    <w:rsid w:val="00A14BDF"/>
    <w:rsid w:val="00A31807"/>
    <w:rsid w:val="00A60FC5"/>
    <w:rsid w:val="00A741BD"/>
    <w:rsid w:val="00A74DDE"/>
    <w:rsid w:val="00A81E2A"/>
    <w:rsid w:val="00A90C00"/>
    <w:rsid w:val="00A97E8E"/>
    <w:rsid w:val="00AA39BC"/>
    <w:rsid w:val="00AD3091"/>
    <w:rsid w:val="00AF6706"/>
    <w:rsid w:val="00AF7C26"/>
    <w:rsid w:val="00B46205"/>
    <w:rsid w:val="00B47C21"/>
    <w:rsid w:val="00BA14C8"/>
    <w:rsid w:val="00BC1ED4"/>
    <w:rsid w:val="00BD1F3A"/>
    <w:rsid w:val="00BD550D"/>
    <w:rsid w:val="00BF3BD2"/>
    <w:rsid w:val="00C05EBB"/>
    <w:rsid w:val="00C2521B"/>
    <w:rsid w:val="00C42AFE"/>
    <w:rsid w:val="00C46085"/>
    <w:rsid w:val="00C50F50"/>
    <w:rsid w:val="00C54517"/>
    <w:rsid w:val="00C67D7A"/>
    <w:rsid w:val="00C754FB"/>
    <w:rsid w:val="00C87755"/>
    <w:rsid w:val="00C9770F"/>
    <w:rsid w:val="00CB69FE"/>
    <w:rsid w:val="00CD2EFE"/>
    <w:rsid w:val="00CD4520"/>
    <w:rsid w:val="00CD5A44"/>
    <w:rsid w:val="00CD628B"/>
    <w:rsid w:val="00CE0BA9"/>
    <w:rsid w:val="00CF22D8"/>
    <w:rsid w:val="00D0675D"/>
    <w:rsid w:val="00D11666"/>
    <w:rsid w:val="00D14A81"/>
    <w:rsid w:val="00D16A77"/>
    <w:rsid w:val="00D2519B"/>
    <w:rsid w:val="00D77C8E"/>
    <w:rsid w:val="00DA18FC"/>
    <w:rsid w:val="00DB2D97"/>
    <w:rsid w:val="00DF1DA1"/>
    <w:rsid w:val="00DF44DA"/>
    <w:rsid w:val="00E05701"/>
    <w:rsid w:val="00E17099"/>
    <w:rsid w:val="00E3442E"/>
    <w:rsid w:val="00E52131"/>
    <w:rsid w:val="00E66FCE"/>
    <w:rsid w:val="00E975B6"/>
    <w:rsid w:val="00EA6854"/>
    <w:rsid w:val="00EB28E9"/>
    <w:rsid w:val="00EC3C03"/>
    <w:rsid w:val="00EC3F33"/>
    <w:rsid w:val="00EC7836"/>
    <w:rsid w:val="00EE6056"/>
    <w:rsid w:val="00EE7B47"/>
    <w:rsid w:val="00F1082A"/>
    <w:rsid w:val="00F229B8"/>
    <w:rsid w:val="00F253E5"/>
    <w:rsid w:val="00F25B5D"/>
    <w:rsid w:val="00F33888"/>
    <w:rsid w:val="00F43DC1"/>
    <w:rsid w:val="00F4491F"/>
    <w:rsid w:val="00F46154"/>
    <w:rsid w:val="00F46CE3"/>
    <w:rsid w:val="00F84362"/>
    <w:rsid w:val="00F868DF"/>
    <w:rsid w:val="00FA14C4"/>
    <w:rsid w:val="00FB2D54"/>
    <w:rsid w:val="00FF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5021E"/>
  <w15:chartTrackingRefBased/>
  <w15:docId w15:val="{1D6372C1-0D55-4211-AE2D-AA6C4FDF7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1E2A"/>
    <w:rPr>
      <w:color w:val="0563C1" w:themeColor="hyperlink"/>
      <w:u w:val="single"/>
    </w:rPr>
  </w:style>
  <w:style w:type="paragraph" w:customStyle="1" w:styleId="Default">
    <w:name w:val="Default"/>
    <w:rsid w:val="00125A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C05EB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866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6D0"/>
  </w:style>
  <w:style w:type="character" w:styleId="FollowedHyperlink">
    <w:name w:val="FollowedHyperlink"/>
    <w:basedOn w:val="DefaultParagraphFont"/>
    <w:uiPriority w:val="99"/>
    <w:semiHidden/>
    <w:unhideWhenUsed/>
    <w:rsid w:val="00F253E5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338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38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38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8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88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8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687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23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484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50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104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22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ttleuk.org/data/files/Research_Documents/FULL_REPORT_finalkinship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grandparentsplus.org.uk/wp-content/uploads/2011/03/Disadvantage-Discrimination-Resilience-Survey_Findings_Report-2014.pdf%20%3caccessed%2011.8.15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ebarchive.nationalarchives.gov.uk/20130401151715/http://www.education.gov.uk/publications/eOrderingDownload/Family%20and%20Friends%20Care.pdf" TargetMode="External"/><Relationship Id="rId11" Type="http://schemas.openxmlformats.org/officeDocument/2006/relationships/hyperlink" Target="http://www.grandparentsplus.org.uk/wp-content/uploads/2011/03/GP_OlderGrandparentsOnline.pdf%20%20%3caccessed%2011.2.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ristol.ac.uk/media-library/sites/sps/migrated/documents/poorrelationsisbn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pr.org/files/images/media/files/publication/2011/05/Meeting_Complex_Needs_full_1301.pdf?noredirect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BFFBA-22BB-440C-A207-F6003895C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3009</Words>
  <Characters>17153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Stobbs</dc:creator>
  <cp:keywords/>
  <dc:description/>
  <cp:lastModifiedBy>Nicola Stobbs</cp:lastModifiedBy>
  <cp:revision>2</cp:revision>
  <cp:lastPrinted>2016-02-25T16:41:00Z</cp:lastPrinted>
  <dcterms:created xsi:type="dcterms:W3CDTF">2018-02-19T16:15:00Z</dcterms:created>
  <dcterms:modified xsi:type="dcterms:W3CDTF">2018-02-19T16:15:00Z</dcterms:modified>
</cp:coreProperties>
</file>