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272" w:rsidRPr="00413272" w:rsidRDefault="00413272" w:rsidP="00413272">
      <w:pPr>
        <w:rPr>
          <w:b/>
        </w:rPr>
      </w:pPr>
      <w:bookmarkStart w:id="0" w:name="_GoBack"/>
      <w:bookmarkEnd w:id="0"/>
      <w:r w:rsidRPr="00413272">
        <w:rPr>
          <w:b/>
        </w:rPr>
        <w:t>Other Customer Age – Exploring customer age-difference related CCI</w:t>
      </w:r>
    </w:p>
    <w:p w:rsidR="00413272" w:rsidRDefault="00413272" w:rsidP="00413272">
      <w:r w:rsidRPr="00413272">
        <w:rPr>
          <w:b/>
        </w:rPr>
        <w:t>Authors</w:t>
      </w:r>
      <w:r w:rsidRPr="00413272">
        <w:t>:</w:t>
      </w:r>
      <w:r w:rsidRPr="00413272">
        <w:tab/>
        <w:t>Richard Nicholls</w:t>
      </w:r>
      <w:r>
        <w:t xml:space="preserve"> and Marwa Gad Mohsen</w:t>
      </w:r>
    </w:p>
    <w:p w:rsidR="00413272" w:rsidRPr="00413272" w:rsidRDefault="00413272" w:rsidP="00413272">
      <w:pPr>
        <w:rPr>
          <w:b/>
        </w:rPr>
      </w:pPr>
      <w:r w:rsidRPr="00413272">
        <w:rPr>
          <w:b/>
        </w:rPr>
        <w:t xml:space="preserve">Abstract </w:t>
      </w:r>
    </w:p>
    <w:p w:rsidR="00413272" w:rsidRDefault="00413272" w:rsidP="00413272">
      <w:r w:rsidRPr="00413272">
        <w:rPr>
          <w:b/>
        </w:rPr>
        <w:t>Purpose</w:t>
      </w:r>
      <w:r>
        <w:t xml:space="preserve"> – This study aims to explore the relevance of customer age-differences (CAD) in the context of customer-to-customer interaction (CCI) within various service domains. It provides a thematic framework for understanding customer age-difference related CCI and critically identifies new directions for research into CAD-related CCI.</w:t>
      </w:r>
    </w:p>
    <w:p w:rsidR="00413272" w:rsidRDefault="00413272" w:rsidP="00413272">
      <w:r w:rsidRPr="00413272">
        <w:rPr>
          <w:b/>
        </w:rPr>
        <w:t>Design/methodology/approach</w:t>
      </w:r>
      <w:r>
        <w:t xml:space="preserve"> – Using a narrative literature review approach, different perspectives in the literature on age-differences and CCI are analysed towards highlighting and emphasising valuable new themes.</w:t>
      </w:r>
    </w:p>
    <w:p w:rsidR="00413272" w:rsidRDefault="00413272" w:rsidP="00413272">
      <w:r w:rsidRPr="00413272">
        <w:rPr>
          <w:b/>
        </w:rPr>
        <w:t>Findings</w:t>
      </w:r>
      <w:r>
        <w:t xml:space="preserve"> – Three coherent domains: the desire for social contact; fellow customer behaviour; and social identity issues are identified to interconnect a fragmented diversity of literature. Many themes for future research directions in the study of CAD-related CCI are identified.   </w:t>
      </w:r>
    </w:p>
    <w:p w:rsidR="00413272" w:rsidRDefault="00413272" w:rsidP="00413272">
      <w:r w:rsidRPr="00413272">
        <w:rPr>
          <w:b/>
        </w:rPr>
        <w:t>Research limitations</w:t>
      </w:r>
      <w:r>
        <w:t xml:space="preserve"> – Whilst a wide selection of literature sources is critically reviewed the fragmented nature of the literature on age-differences and CCI prevents the review covering all publications.</w:t>
      </w:r>
    </w:p>
    <w:p w:rsidR="00413272" w:rsidRDefault="00413272" w:rsidP="00413272">
      <w:r w:rsidRPr="00413272">
        <w:rPr>
          <w:b/>
        </w:rPr>
        <w:t>Practical implications</w:t>
      </w:r>
      <w:r>
        <w:t xml:space="preserve"> – The paper provides service marketing managers and scholars with strategic CCI insights into better serving a diverse age-range of customers. These insights will undoubtedly stimulate timely investigation of new avenues to enhance service customer compatibility and satisfaction in increasingly age-diverse societies.</w:t>
      </w:r>
    </w:p>
    <w:p w:rsidR="00413272" w:rsidRDefault="00413272" w:rsidP="00413272">
      <w:r w:rsidRPr="00413272">
        <w:rPr>
          <w:b/>
        </w:rPr>
        <w:t>Originality/value</w:t>
      </w:r>
      <w:r>
        <w:t xml:space="preserve"> – This paper provides the first overview of a wide range of strategic considerations aimed at explaining the impact of customer age-differences on CCI in service environments. Essentially, the paper elaborates opportunities and challenges in CAD-related CCI as critical themes for further investigations.</w:t>
      </w:r>
    </w:p>
    <w:p w:rsidR="00413272" w:rsidRDefault="00413272" w:rsidP="00413272">
      <w:r w:rsidRPr="00413272">
        <w:rPr>
          <w:b/>
        </w:rPr>
        <w:t>Keywords</w:t>
      </w:r>
      <w:r>
        <w:t xml:space="preserve">   Customer-to-customer interaction, Age differences, Social contact, Social identity, Older consumers, Future research</w:t>
      </w:r>
    </w:p>
    <w:p w:rsidR="00CB73EA" w:rsidRDefault="00413272" w:rsidP="00413272">
      <w:r w:rsidRPr="00413272">
        <w:rPr>
          <w:b/>
        </w:rPr>
        <w:t>Paper type</w:t>
      </w:r>
      <w:r>
        <w:t xml:space="preserve"> </w:t>
      </w:r>
      <w:r>
        <w:tab/>
        <w:t xml:space="preserve">General review   </w:t>
      </w:r>
    </w:p>
    <w:p w:rsidR="00413272" w:rsidRDefault="00413272" w:rsidP="00413272">
      <w:r>
        <w:rPr>
          <w:lang w:val="en-US"/>
        </w:rPr>
        <w:t>The article</w:t>
      </w:r>
      <w:r>
        <w:rPr>
          <w:lang w:val="en-US"/>
        </w:rPr>
        <w:t xml:space="preserve"> </w:t>
      </w:r>
      <w:r w:rsidRPr="005060C4">
        <w:rPr>
          <w:lang w:val="en-US"/>
        </w:rPr>
        <w:t>is available at</w:t>
      </w:r>
      <w:r>
        <w:rPr>
          <w:lang w:val="en-US"/>
        </w:rPr>
        <w:t xml:space="preserve"> </w:t>
      </w:r>
      <w:hyperlink r:id="rId5" w:history="1">
        <w:r w:rsidRPr="00AB0CE8">
          <w:rPr>
            <w:rStyle w:val="Hyperlink"/>
            <w:lang w:val="en-US"/>
          </w:rPr>
          <w:t>http://www.emeraldinsight.com/doi/full/10.1108/JSM-04-2014-0144</w:t>
        </w:r>
      </w:hyperlink>
      <w:r>
        <w:rPr>
          <w:lang w:val="en-US"/>
        </w:rPr>
        <w:t xml:space="preserve"> </w:t>
      </w:r>
    </w:p>
    <w:p w:rsidR="00413272" w:rsidRDefault="00413272" w:rsidP="00413272">
      <w:r>
        <w:t>This</w:t>
      </w:r>
      <w:r>
        <w:t xml:space="preserve"> paper can be found in Volume 29</w:t>
      </w:r>
      <w:r>
        <w:t>: Issue</w:t>
      </w:r>
      <w:r>
        <w:t>4</w:t>
      </w:r>
      <w:r>
        <w:t>.</w:t>
      </w:r>
    </w:p>
    <w:p w:rsidR="00413272" w:rsidRDefault="00413272" w:rsidP="00413272">
      <w:r>
        <w:t>N</w:t>
      </w:r>
      <w:r w:rsidRPr="00413272">
        <w:t>icholls, R. and Gad Mohsen, M. (2015), “Other Customer Age – Exploring customer age-difference related CCI”, Journal of Services Marketing, 29 (4): 255-267.</w:t>
      </w:r>
    </w:p>
    <w:p w:rsidR="00413272" w:rsidRDefault="00413272" w:rsidP="00413272"/>
    <w:sectPr w:rsidR="004132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272"/>
    <w:rsid w:val="00413272"/>
    <w:rsid w:val="00CB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1327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132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meraldinsight.com/doi/full/10.1108/JSM-04-2014-014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Nicholls</dc:creator>
  <cp:lastModifiedBy>Richard Nicholls</cp:lastModifiedBy>
  <cp:revision>1</cp:revision>
  <dcterms:created xsi:type="dcterms:W3CDTF">2015-07-23T14:48:00Z</dcterms:created>
  <dcterms:modified xsi:type="dcterms:W3CDTF">2015-07-23T14:57:00Z</dcterms:modified>
</cp:coreProperties>
</file>