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0DACE" w14:textId="77777777" w:rsidR="005F489E" w:rsidRPr="00D433B2" w:rsidRDefault="005F489E" w:rsidP="005F489E">
      <w:pPr>
        <w:spacing w:line="480" w:lineRule="auto"/>
        <w:rPr>
          <w:rFonts w:ascii="Arial" w:hAnsi="Arial" w:cs="Arial"/>
        </w:rPr>
      </w:pPr>
      <w:r>
        <w:rPr>
          <w:rFonts w:ascii="Arial" w:hAnsi="Arial" w:cs="Arial"/>
          <w:sz w:val="28"/>
        </w:rPr>
        <w:t xml:space="preserve">Running head: </w:t>
      </w:r>
      <w:r w:rsidRPr="00D433B2">
        <w:rPr>
          <w:rFonts w:ascii="Arial" w:hAnsi="Arial" w:cs="Arial"/>
        </w:rPr>
        <w:t>EFFECTIVENESS OF WORKPLACE COACHING</w:t>
      </w:r>
    </w:p>
    <w:p w14:paraId="6A06CA4E" w14:textId="77777777" w:rsidR="005F489E" w:rsidRPr="00D433B2" w:rsidRDefault="005F489E" w:rsidP="005F489E">
      <w:pPr>
        <w:jc w:val="center"/>
        <w:rPr>
          <w:rFonts w:ascii="Arial" w:hAnsi="Arial" w:cs="Arial"/>
          <w:sz w:val="28"/>
        </w:rPr>
      </w:pPr>
    </w:p>
    <w:p w14:paraId="4776A162" w14:textId="77777777" w:rsidR="005F489E" w:rsidRPr="00D433B2" w:rsidRDefault="005F489E" w:rsidP="005F489E">
      <w:pPr>
        <w:jc w:val="center"/>
        <w:rPr>
          <w:rFonts w:ascii="Arial" w:hAnsi="Arial" w:cs="Arial"/>
          <w:sz w:val="32"/>
        </w:rPr>
      </w:pPr>
    </w:p>
    <w:p w14:paraId="2D1A1188" w14:textId="77777777" w:rsidR="005F489E" w:rsidRPr="00D433B2" w:rsidRDefault="005F489E" w:rsidP="005F489E">
      <w:pPr>
        <w:spacing w:line="480" w:lineRule="auto"/>
        <w:jc w:val="center"/>
        <w:rPr>
          <w:rFonts w:ascii="Arial" w:hAnsi="Arial" w:cs="Arial"/>
        </w:rPr>
      </w:pPr>
      <w:r w:rsidRPr="00D433B2">
        <w:rPr>
          <w:rFonts w:ascii="Arial" w:hAnsi="Arial" w:cs="Arial"/>
        </w:rPr>
        <w:t>The Effectiveness of Workplace Coaching: A Meta-analysis of Learning and Performance Outcomes from Coaching</w:t>
      </w:r>
    </w:p>
    <w:p w14:paraId="0FF901D2" w14:textId="77777777" w:rsidR="005F489E" w:rsidRPr="00D433B2" w:rsidRDefault="005F489E" w:rsidP="005F489E">
      <w:pPr>
        <w:jc w:val="center"/>
        <w:rPr>
          <w:rFonts w:ascii="Arial" w:hAnsi="Arial" w:cs="Arial"/>
          <w:sz w:val="32"/>
        </w:rPr>
      </w:pPr>
    </w:p>
    <w:p w14:paraId="5EC78A90" w14:textId="77777777" w:rsidR="005F489E" w:rsidRPr="00D433B2" w:rsidRDefault="005F489E" w:rsidP="005F489E">
      <w:pPr>
        <w:rPr>
          <w:rFonts w:ascii="Arial" w:hAnsi="Arial" w:cs="Arial"/>
          <w:sz w:val="32"/>
        </w:rPr>
      </w:pPr>
    </w:p>
    <w:p w14:paraId="281B95C6" w14:textId="77777777" w:rsidR="005F489E" w:rsidRPr="00D433B2" w:rsidRDefault="005F489E" w:rsidP="005F489E">
      <w:pPr>
        <w:spacing w:line="480" w:lineRule="auto"/>
        <w:rPr>
          <w:rFonts w:ascii="Arial" w:hAnsi="Arial" w:cs="Arial"/>
        </w:rPr>
      </w:pPr>
      <w:proofErr w:type="gramStart"/>
      <w:r w:rsidRPr="00D433B2">
        <w:rPr>
          <w:rFonts w:ascii="Arial" w:hAnsi="Arial" w:cs="Arial"/>
        </w:rPr>
        <w:t xml:space="preserve">Rebecca J. Jones*, Stephen A. Woods </w:t>
      </w:r>
      <w:proofErr w:type="spellStart"/>
      <w:r w:rsidRPr="00D433B2">
        <w:rPr>
          <w:rFonts w:ascii="Arial" w:hAnsi="Arial" w:cs="Arial"/>
        </w:rPr>
        <w:t>Ph.D</w:t>
      </w:r>
      <w:proofErr w:type="spellEnd"/>
      <w:r w:rsidRPr="00D433B2">
        <w:rPr>
          <w:rFonts w:ascii="Arial" w:hAnsi="Arial" w:cs="Arial"/>
        </w:rPr>
        <w:t>, and Yves R. F. Guillaume Ph.D.</w:t>
      </w:r>
      <w:proofErr w:type="gramEnd"/>
    </w:p>
    <w:p w14:paraId="4B9F8C4B" w14:textId="77777777" w:rsidR="005F489E" w:rsidRPr="00D433B2" w:rsidRDefault="005F489E" w:rsidP="005F489E">
      <w:pPr>
        <w:jc w:val="center"/>
        <w:rPr>
          <w:rFonts w:ascii="Arial" w:hAnsi="Arial" w:cs="Arial"/>
          <w:sz w:val="32"/>
        </w:rPr>
      </w:pPr>
    </w:p>
    <w:p w14:paraId="42D60392" w14:textId="77777777" w:rsidR="005F489E" w:rsidRPr="00D433B2" w:rsidRDefault="005F489E" w:rsidP="005F489E">
      <w:pPr>
        <w:spacing w:line="480" w:lineRule="auto"/>
        <w:rPr>
          <w:rFonts w:ascii="Arial" w:hAnsi="Arial" w:cs="Arial"/>
        </w:rPr>
      </w:pPr>
      <w:r w:rsidRPr="00D433B2">
        <w:rPr>
          <w:rFonts w:ascii="Arial" w:hAnsi="Arial" w:cs="Arial"/>
          <w:sz w:val="32"/>
          <w:vertAlign w:val="superscript"/>
        </w:rPr>
        <w:t>1</w:t>
      </w:r>
      <w:r w:rsidRPr="00D433B2">
        <w:rPr>
          <w:rFonts w:ascii="Arial" w:hAnsi="Arial" w:cs="Arial"/>
        </w:rPr>
        <w:t xml:space="preserve"> University of Worcester</w:t>
      </w:r>
    </w:p>
    <w:p w14:paraId="2753C837" w14:textId="77777777" w:rsidR="005F489E" w:rsidRPr="00D433B2" w:rsidRDefault="005F489E" w:rsidP="005F489E">
      <w:pPr>
        <w:spacing w:line="480" w:lineRule="auto"/>
        <w:rPr>
          <w:rFonts w:ascii="Arial" w:hAnsi="Arial" w:cs="Arial"/>
        </w:rPr>
      </w:pPr>
      <w:r w:rsidRPr="00D433B2">
        <w:rPr>
          <w:rFonts w:ascii="Arial" w:hAnsi="Arial" w:cs="Arial"/>
          <w:sz w:val="32"/>
          <w:vertAlign w:val="superscript"/>
        </w:rPr>
        <w:t>2</w:t>
      </w:r>
      <w:r w:rsidRPr="00D433B2">
        <w:rPr>
          <w:rFonts w:ascii="Arial" w:hAnsi="Arial" w:cs="Arial"/>
        </w:rPr>
        <w:t xml:space="preserve"> University of Surrey</w:t>
      </w:r>
    </w:p>
    <w:p w14:paraId="5434A718" w14:textId="77777777" w:rsidR="005F489E" w:rsidRPr="00D433B2" w:rsidRDefault="005F489E" w:rsidP="005F489E">
      <w:pPr>
        <w:spacing w:line="480" w:lineRule="auto"/>
        <w:rPr>
          <w:rFonts w:ascii="Arial" w:hAnsi="Arial" w:cs="Arial"/>
        </w:rPr>
      </w:pPr>
      <w:r w:rsidRPr="00D433B2">
        <w:rPr>
          <w:rFonts w:ascii="Arial" w:hAnsi="Arial" w:cs="Arial"/>
          <w:sz w:val="32"/>
          <w:vertAlign w:val="superscript"/>
        </w:rPr>
        <w:t>3</w:t>
      </w:r>
      <w:r w:rsidRPr="00D433B2">
        <w:rPr>
          <w:rFonts w:ascii="Arial" w:hAnsi="Arial" w:cs="Arial"/>
        </w:rPr>
        <w:t xml:space="preserve"> Aston </w:t>
      </w:r>
      <w:proofErr w:type="gramStart"/>
      <w:r w:rsidRPr="00D433B2">
        <w:rPr>
          <w:rFonts w:ascii="Arial" w:hAnsi="Arial" w:cs="Arial"/>
        </w:rPr>
        <w:t>University</w:t>
      </w:r>
      <w:proofErr w:type="gramEnd"/>
    </w:p>
    <w:p w14:paraId="62C7A7CA" w14:textId="77777777" w:rsidR="005F489E" w:rsidRPr="00D433B2" w:rsidRDefault="005F489E" w:rsidP="005F489E">
      <w:pPr>
        <w:rPr>
          <w:rFonts w:ascii="Arial" w:hAnsi="Arial" w:cs="Arial"/>
          <w:sz w:val="32"/>
        </w:rPr>
      </w:pPr>
    </w:p>
    <w:p w14:paraId="207CDE74" w14:textId="77777777" w:rsidR="005F489E" w:rsidRDefault="005F489E" w:rsidP="005F489E">
      <w:pPr>
        <w:rPr>
          <w:rFonts w:ascii="Arial" w:hAnsi="Arial" w:cs="Arial"/>
          <w:sz w:val="32"/>
        </w:rPr>
      </w:pPr>
    </w:p>
    <w:p w14:paraId="716EDB75" w14:textId="77777777" w:rsidR="005F489E" w:rsidRDefault="005F489E" w:rsidP="005F489E">
      <w:pPr>
        <w:rPr>
          <w:rFonts w:ascii="Arial" w:hAnsi="Arial" w:cs="Arial"/>
          <w:sz w:val="28"/>
          <w:szCs w:val="28"/>
        </w:rPr>
      </w:pPr>
      <w:r>
        <w:rPr>
          <w:rFonts w:ascii="Arial" w:hAnsi="Arial" w:cs="Arial"/>
          <w:sz w:val="28"/>
          <w:szCs w:val="28"/>
        </w:rPr>
        <w:t>Word count (exc. figures/tables): 13,267</w:t>
      </w:r>
    </w:p>
    <w:p w14:paraId="44E6171B" w14:textId="77777777" w:rsidR="005F489E" w:rsidRDefault="005F489E" w:rsidP="005F489E">
      <w:pPr>
        <w:rPr>
          <w:rFonts w:ascii="Arial" w:hAnsi="Arial" w:cs="Arial"/>
          <w:sz w:val="32"/>
        </w:rPr>
      </w:pPr>
    </w:p>
    <w:p w14:paraId="4A114D89" w14:textId="77777777" w:rsidR="005F489E" w:rsidRDefault="005F489E" w:rsidP="005F489E">
      <w:pPr>
        <w:rPr>
          <w:rFonts w:ascii="Arial" w:hAnsi="Arial" w:cs="Arial"/>
          <w:sz w:val="32"/>
        </w:rPr>
      </w:pPr>
    </w:p>
    <w:p w14:paraId="14D85BBC" w14:textId="77777777" w:rsidR="005F489E" w:rsidRPr="00D433B2" w:rsidRDefault="005F489E" w:rsidP="005F489E">
      <w:pPr>
        <w:spacing w:line="480" w:lineRule="auto"/>
        <w:rPr>
          <w:rFonts w:ascii="Arial" w:hAnsi="Arial" w:cs="Arial"/>
        </w:rPr>
      </w:pPr>
      <w:r>
        <w:rPr>
          <w:rFonts w:ascii="Arial" w:hAnsi="Arial" w:cs="Arial"/>
        </w:rPr>
        <w:t>*</w:t>
      </w:r>
      <w:r w:rsidRPr="00D433B2">
        <w:rPr>
          <w:rFonts w:ascii="Arial" w:hAnsi="Arial" w:cs="Arial"/>
        </w:rPr>
        <w:t>Requests for reprints should be addressed to</w:t>
      </w:r>
      <w:r>
        <w:rPr>
          <w:rFonts w:ascii="Arial" w:hAnsi="Arial" w:cs="Arial"/>
        </w:rPr>
        <w:t>:</w:t>
      </w:r>
      <w:r w:rsidRPr="00D433B2">
        <w:rPr>
          <w:rFonts w:ascii="Arial" w:hAnsi="Arial" w:cs="Arial"/>
        </w:rPr>
        <w:t xml:space="preserve"> Rebecca J. Jones, University of Worcester, </w:t>
      </w:r>
      <w:proofErr w:type="gramStart"/>
      <w:r w:rsidRPr="00D433B2">
        <w:rPr>
          <w:rFonts w:ascii="Arial" w:hAnsi="Arial" w:cs="Arial"/>
        </w:rPr>
        <w:t>Castle</w:t>
      </w:r>
      <w:proofErr w:type="gramEnd"/>
      <w:r w:rsidRPr="00D433B2">
        <w:rPr>
          <w:rFonts w:ascii="Arial" w:hAnsi="Arial" w:cs="Arial"/>
        </w:rPr>
        <w:t xml:space="preserve"> Street, Worcester, WR1 3AS, UK. E-mail: rebecca.jones@worc.ac.uk</w:t>
      </w:r>
    </w:p>
    <w:p w14:paraId="033D555A" w14:textId="77777777" w:rsidR="002755DC" w:rsidRPr="00A429AA" w:rsidRDefault="002755DC" w:rsidP="002755DC">
      <w:pPr>
        <w:spacing w:after="0" w:line="480" w:lineRule="auto"/>
        <w:rPr>
          <w:rFonts w:ascii="Times New Roman" w:hAnsi="Times New Roman" w:cs="Times New Roman"/>
          <w:sz w:val="24"/>
          <w:szCs w:val="24"/>
        </w:rPr>
      </w:pPr>
      <w:bookmarkStart w:id="0" w:name="_GoBack"/>
      <w:bookmarkEnd w:id="0"/>
      <w:r w:rsidRPr="00A429AA">
        <w:rPr>
          <w:rFonts w:ascii="Times New Roman" w:hAnsi="Times New Roman" w:cs="Times New Roman"/>
          <w:sz w:val="24"/>
          <w:szCs w:val="24"/>
        </w:rPr>
        <w:lastRenderedPageBreak/>
        <w:t xml:space="preserve">Running Head: </w:t>
      </w:r>
      <w:r w:rsidR="005E787D" w:rsidRPr="00A429AA">
        <w:rPr>
          <w:rFonts w:ascii="Times New Roman" w:hAnsi="Times New Roman" w:cs="Times New Roman"/>
          <w:sz w:val="24"/>
          <w:szCs w:val="24"/>
        </w:rPr>
        <w:t>EFFECTIVENESS OF WORKPLACE COACHING</w:t>
      </w:r>
    </w:p>
    <w:p w14:paraId="63000568" w14:textId="77777777" w:rsidR="002755DC" w:rsidRPr="00A429AA" w:rsidRDefault="002755DC" w:rsidP="002755DC">
      <w:pPr>
        <w:spacing w:after="0" w:line="480" w:lineRule="auto"/>
        <w:ind w:firstLine="720"/>
        <w:rPr>
          <w:rFonts w:ascii="Times New Roman" w:hAnsi="Times New Roman" w:cs="Times New Roman"/>
          <w:b/>
          <w:sz w:val="24"/>
          <w:szCs w:val="24"/>
        </w:rPr>
      </w:pPr>
    </w:p>
    <w:p w14:paraId="12DC4AF7" w14:textId="77777777" w:rsidR="00BA66D4" w:rsidRPr="00A429AA" w:rsidRDefault="006C58FF" w:rsidP="002755DC">
      <w:pPr>
        <w:spacing w:after="0" w:line="480" w:lineRule="auto"/>
        <w:jc w:val="center"/>
        <w:rPr>
          <w:rFonts w:ascii="Times New Roman" w:hAnsi="Times New Roman" w:cs="Times New Roman"/>
          <w:sz w:val="24"/>
          <w:szCs w:val="24"/>
        </w:rPr>
      </w:pPr>
      <w:r w:rsidRPr="00A429AA">
        <w:rPr>
          <w:rFonts w:ascii="Times New Roman" w:hAnsi="Times New Roman" w:cs="Times New Roman"/>
          <w:sz w:val="24"/>
          <w:szCs w:val="24"/>
        </w:rPr>
        <w:t>The Effectiveness of Workplace Coaching: A Meta-analysis of Learning and Performance Outcomes</w:t>
      </w:r>
      <w:r w:rsidR="00526A57" w:rsidRPr="00A429AA">
        <w:rPr>
          <w:rFonts w:ascii="Times New Roman" w:hAnsi="Times New Roman" w:cs="Times New Roman"/>
          <w:sz w:val="24"/>
          <w:szCs w:val="24"/>
        </w:rPr>
        <w:t xml:space="preserve"> from Coaching</w:t>
      </w:r>
    </w:p>
    <w:p w14:paraId="2834AA97" w14:textId="77777777" w:rsidR="006A2930" w:rsidRDefault="006A2930">
      <w:pPr>
        <w:rPr>
          <w:rFonts w:ascii="Times New Roman" w:hAnsi="Times New Roman" w:cs="Times New Roman"/>
          <w:b/>
          <w:sz w:val="24"/>
          <w:szCs w:val="24"/>
        </w:rPr>
      </w:pPr>
    </w:p>
    <w:p w14:paraId="078139ED" w14:textId="77777777" w:rsidR="002A0EB8" w:rsidRPr="00A429AA" w:rsidRDefault="002A0EB8" w:rsidP="002755DC">
      <w:pPr>
        <w:spacing w:after="0" w:line="480" w:lineRule="auto"/>
        <w:ind w:firstLine="720"/>
        <w:jc w:val="center"/>
        <w:rPr>
          <w:rFonts w:ascii="Times New Roman" w:hAnsi="Times New Roman" w:cs="Times New Roman"/>
          <w:b/>
          <w:sz w:val="24"/>
          <w:szCs w:val="24"/>
        </w:rPr>
      </w:pPr>
      <w:r w:rsidRPr="00A429AA">
        <w:rPr>
          <w:rFonts w:ascii="Times New Roman" w:hAnsi="Times New Roman" w:cs="Times New Roman"/>
          <w:b/>
          <w:sz w:val="24"/>
          <w:szCs w:val="24"/>
        </w:rPr>
        <w:t>Abstract</w:t>
      </w:r>
    </w:p>
    <w:p w14:paraId="0397EF20" w14:textId="59E14F89" w:rsidR="00FB54BC" w:rsidRDefault="006C58FF" w:rsidP="00FB54BC">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This study presents</w:t>
      </w:r>
      <w:r w:rsidR="00FB54BC" w:rsidRPr="00A429AA">
        <w:rPr>
          <w:rFonts w:ascii="Times New Roman" w:hAnsi="Times New Roman" w:cs="Times New Roman"/>
          <w:sz w:val="24"/>
          <w:szCs w:val="24"/>
        </w:rPr>
        <w:t xml:space="preserve"> a meta-analysis synthesiz</w:t>
      </w:r>
      <w:r w:rsidRPr="00A429AA">
        <w:rPr>
          <w:rFonts w:ascii="Times New Roman" w:hAnsi="Times New Roman" w:cs="Times New Roman"/>
          <w:sz w:val="24"/>
          <w:szCs w:val="24"/>
        </w:rPr>
        <w:t>ing</w:t>
      </w:r>
      <w:r w:rsidR="00FB54BC" w:rsidRPr="00A429AA">
        <w:rPr>
          <w:rFonts w:ascii="Times New Roman" w:hAnsi="Times New Roman" w:cs="Times New Roman"/>
          <w:sz w:val="24"/>
          <w:szCs w:val="24"/>
        </w:rPr>
        <w:t xml:space="preserve"> the existing research on </w:t>
      </w:r>
      <w:r w:rsidRPr="00A429AA">
        <w:rPr>
          <w:rFonts w:ascii="Times New Roman" w:hAnsi="Times New Roman" w:cs="Times New Roman"/>
          <w:sz w:val="24"/>
          <w:szCs w:val="24"/>
        </w:rPr>
        <w:t>the effectiveness of workplace coaching</w:t>
      </w:r>
      <w:r w:rsidR="00FB54BC" w:rsidRPr="00A429AA">
        <w:rPr>
          <w:rFonts w:ascii="Times New Roman" w:hAnsi="Times New Roman" w:cs="Times New Roman"/>
          <w:sz w:val="24"/>
          <w:szCs w:val="24"/>
        </w:rPr>
        <w:t>.</w:t>
      </w:r>
      <w:r w:rsidRPr="00A429AA">
        <w:rPr>
          <w:rFonts w:ascii="Times New Roman" w:hAnsi="Times New Roman" w:cs="Times New Roman"/>
          <w:sz w:val="24"/>
          <w:szCs w:val="24"/>
        </w:rPr>
        <w:t xml:space="preserve"> </w:t>
      </w:r>
      <w:r w:rsidR="00436CA6">
        <w:rPr>
          <w:rFonts w:ascii="Times New Roman" w:hAnsi="Times New Roman" w:cs="Times New Roman"/>
          <w:sz w:val="24"/>
          <w:szCs w:val="24"/>
        </w:rPr>
        <w:t xml:space="preserve">We exclusively explore workplace coaching provided by internal or external coaches and therefore exclude cases of manager-subordinate and peer coaching. </w:t>
      </w:r>
      <w:r w:rsidRPr="00A429AA">
        <w:rPr>
          <w:rFonts w:ascii="Times New Roman" w:hAnsi="Times New Roman" w:cs="Times New Roman"/>
          <w:sz w:val="24"/>
          <w:szCs w:val="24"/>
        </w:rPr>
        <w:t xml:space="preserve">We </w:t>
      </w:r>
      <w:r w:rsidR="003E28D5">
        <w:rPr>
          <w:rFonts w:ascii="Times New Roman" w:hAnsi="Times New Roman" w:cs="Times New Roman"/>
          <w:sz w:val="24"/>
          <w:szCs w:val="24"/>
        </w:rPr>
        <w:t>propose</w:t>
      </w:r>
      <w:r w:rsidR="003E28D5" w:rsidRPr="00A429AA">
        <w:rPr>
          <w:rFonts w:ascii="Times New Roman" w:hAnsi="Times New Roman" w:cs="Times New Roman"/>
          <w:sz w:val="24"/>
          <w:szCs w:val="24"/>
        </w:rPr>
        <w:t xml:space="preserve"> </w:t>
      </w:r>
      <w:r w:rsidRPr="00A429AA">
        <w:rPr>
          <w:rFonts w:ascii="Times New Roman" w:hAnsi="Times New Roman" w:cs="Times New Roman"/>
          <w:sz w:val="24"/>
          <w:szCs w:val="24"/>
        </w:rPr>
        <w:t xml:space="preserve">a framework of </w:t>
      </w:r>
      <w:r w:rsidR="003E28D5">
        <w:rPr>
          <w:rFonts w:ascii="Times New Roman" w:hAnsi="Times New Roman" w:cs="Times New Roman"/>
          <w:sz w:val="24"/>
          <w:szCs w:val="24"/>
        </w:rPr>
        <w:t xml:space="preserve">potential outcomes from </w:t>
      </w:r>
      <w:r w:rsidRPr="00A429AA">
        <w:rPr>
          <w:rFonts w:ascii="Times New Roman" w:hAnsi="Times New Roman" w:cs="Times New Roman"/>
          <w:sz w:val="24"/>
          <w:szCs w:val="24"/>
        </w:rPr>
        <w:t>coaching</w:t>
      </w:r>
      <w:r w:rsidR="006D6A28">
        <w:rPr>
          <w:rFonts w:ascii="Times New Roman" w:hAnsi="Times New Roman" w:cs="Times New Roman"/>
          <w:sz w:val="24"/>
          <w:szCs w:val="24"/>
        </w:rPr>
        <w:t xml:space="preserve"> in organizations</w:t>
      </w:r>
      <w:r w:rsidRPr="00A429AA">
        <w:rPr>
          <w:rFonts w:ascii="Times New Roman" w:hAnsi="Times New Roman" w:cs="Times New Roman"/>
          <w:sz w:val="24"/>
          <w:szCs w:val="24"/>
        </w:rPr>
        <w:t xml:space="preserve">, which we </w:t>
      </w:r>
      <w:r w:rsidR="003E28D5">
        <w:rPr>
          <w:rFonts w:ascii="Times New Roman" w:hAnsi="Times New Roman" w:cs="Times New Roman"/>
          <w:sz w:val="24"/>
          <w:szCs w:val="24"/>
        </w:rPr>
        <w:t>examine</w:t>
      </w:r>
      <w:r w:rsidR="003E28D5" w:rsidRPr="00A429AA">
        <w:rPr>
          <w:rFonts w:ascii="Times New Roman" w:hAnsi="Times New Roman" w:cs="Times New Roman"/>
          <w:sz w:val="24"/>
          <w:szCs w:val="24"/>
        </w:rPr>
        <w:t xml:space="preserve"> </w:t>
      </w:r>
      <w:r w:rsidRPr="00A429AA">
        <w:rPr>
          <w:rFonts w:ascii="Times New Roman" w:hAnsi="Times New Roman" w:cs="Times New Roman"/>
          <w:sz w:val="24"/>
          <w:szCs w:val="24"/>
        </w:rPr>
        <w:t>meta-analytically (</w:t>
      </w:r>
      <w:r w:rsidRPr="00A429AA">
        <w:rPr>
          <w:rFonts w:ascii="Times New Roman" w:hAnsi="Times New Roman" w:cs="Times New Roman"/>
          <w:i/>
          <w:sz w:val="24"/>
          <w:szCs w:val="24"/>
        </w:rPr>
        <w:t>k</w:t>
      </w:r>
      <w:r w:rsidR="000D36E2" w:rsidRPr="00A429AA">
        <w:rPr>
          <w:rFonts w:ascii="Times New Roman" w:hAnsi="Times New Roman" w:cs="Times New Roman"/>
          <w:i/>
          <w:sz w:val="24"/>
          <w:szCs w:val="24"/>
        </w:rPr>
        <w:t xml:space="preserve"> </w:t>
      </w:r>
      <w:r w:rsidRPr="00A429AA">
        <w:rPr>
          <w:rFonts w:ascii="Times New Roman" w:hAnsi="Times New Roman" w:cs="Times New Roman"/>
          <w:sz w:val="24"/>
          <w:szCs w:val="24"/>
        </w:rPr>
        <w:t>=</w:t>
      </w:r>
      <w:r w:rsidR="000D36E2" w:rsidRPr="00A429AA">
        <w:rPr>
          <w:rFonts w:ascii="Times New Roman" w:hAnsi="Times New Roman" w:cs="Times New Roman"/>
          <w:sz w:val="24"/>
          <w:szCs w:val="24"/>
        </w:rPr>
        <w:t xml:space="preserve"> </w:t>
      </w:r>
      <w:r w:rsidR="00865348" w:rsidRPr="00A429AA">
        <w:rPr>
          <w:rFonts w:ascii="Times New Roman" w:hAnsi="Times New Roman" w:cs="Times New Roman"/>
          <w:sz w:val="24"/>
          <w:szCs w:val="24"/>
        </w:rPr>
        <w:t>1</w:t>
      </w:r>
      <w:r w:rsidR="00F547A2" w:rsidRPr="00A429AA">
        <w:rPr>
          <w:rFonts w:ascii="Times New Roman" w:hAnsi="Times New Roman" w:cs="Times New Roman"/>
          <w:sz w:val="24"/>
          <w:szCs w:val="24"/>
        </w:rPr>
        <w:t>7</w:t>
      </w:r>
      <w:r w:rsidRPr="00A429AA">
        <w:rPr>
          <w:rFonts w:ascii="Times New Roman" w:hAnsi="Times New Roman" w:cs="Times New Roman"/>
          <w:sz w:val="24"/>
          <w:szCs w:val="24"/>
        </w:rPr>
        <w:t>).</w:t>
      </w:r>
      <w:r w:rsidR="00FB54BC" w:rsidRPr="00A429AA">
        <w:rPr>
          <w:rFonts w:ascii="Times New Roman" w:hAnsi="Times New Roman" w:cs="Times New Roman"/>
          <w:sz w:val="24"/>
          <w:szCs w:val="24"/>
        </w:rPr>
        <w:t xml:space="preserve"> </w:t>
      </w:r>
      <w:r w:rsidRPr="00A429AA">
        <w:rPr>
          <w:rFonts w:ascii="Times New Roman" w:hAnsi="Times New Roman" w:cs="Times New Roman"/>
          <w:sz w:val="24"/>
          <w:szCs w:val="24"/>
        </w:rPr>
        <w:t>Our analyses indicate</w:t>
      </w:r>
      <w:r w:rsidR="003E28D5">
        <w:rPr>
          <w:rFonts w:ascii="Times New Roman" w:hAnsi="Times New Roman" w:cs="Times New Roman"/>
          <w:sz w:val="24"/>
          <w:szCs w:val="24"/>
        </w:rPr>
        <w:t>d</w:t>
      </w:r>
      <w:r w:rsidRPr="00A429AA">
        <w:rPr>
          <w:rFonts w:ascii="Times New Roman" w:hAnsi="Times New Roman" w:cs="Times New Roman"/>
          <w:sz w:val="24"/>
          <w:szCs w:val="24"/>
        </w:rPr>
        <w:t xml:space="preserve"> that coaching </w:t>
      </w:r>
      <w:r w:rsidR="003E28D5">
        <w:rPr>
          <w:rFonts w:ascii="Times New Roman" w:hAnsi="Times New Roman" w:cs="Times New Roman"/>
          <w:sz w:val="24"/>
          <w:szCs w:val="24"/>
        </w:rPr>
        <w:t xml:space="preserve">had positive effects on organizational </w:t>
      </w:r>
      <w:r w:rsidRPr="00A429AA">
        <w:rPr>
          <w:rFonts w:ascii="Times New Roman" w:hAnsi="Times New Roman" w:cs="Times New Roman"/>
          <w:sz w:val="24"/>
          <w:szCs w:val="24"/>
        </w:rPr>
        <w:t>outcomes overall (</w:t>
      </w:r>
      <w:r w:rsidR="002F0042" w:rsidRPr="00A429AA">
        <w:rPr>
          <w:rFonts w:ascii="Times New Roman" w:hAnsi="Times New Roman" w:cs="Times New Roman"/>
          <w:i/>
          <w:sz w:val="24"/>
          <w:szCs w:val="24"/>
        </w:rPr>
        <w:sym w:font="Symbol" w:char="F064"/>
      </w:r>
      <w:r w:rsidR="000D36E2" w:rsidRPr="00A429AA">
        <w:rPr>
          <w:rFonts w:ascii="Times New Roman" w:hAnsi="Times New Roman" w:cs="Times New Roman"/>
          <w:i/>
          <w:sz w:val="24"/>
          <w:szCs w:val="24"/>
        </w:rPr>
        <w:t xml:space="preserve"> </w:t>
      </w:r>
      <w:r w:rsidRPr="00A429AA">
        <w:rPr>
          <w:rFonts w:ascii="Times New Roman" w:hAnsi="Times New Roman" w:cs="Times New Roman"/>
          <w:sz w:val="24"/>
          <w:szCs w:val="24"/>
        </w:rPr>
        <w:t>=</w:t>
      </w:r>
      <w:r w:rsidR="000D36E2" w:rsidRPr="00A429AA">
        <w:rPr>
          <w:rFonts w:ascii="Times New Roman" w:hAnsi="Times New Roman" w:cs="Times New Roman"/>
          <w:sz w:val="24"/>
          <w:szCs w:val="24"/>
        </w:rPr>
        <w:t xml:space="preserve"> </w:t>
      </w:r>
      <w:r w:rsidRPr="00A429AA">
        <w:rPr>
          <w:rFonts w:ascii="Times New Roman" w:hAnsi="Times New Roman" w:cs="Times New Roman"/>
          <w:sz w:val="24"/>
          <w:szCs w:val="24"/>
        </w:rPr>
        <w:t>0.3</w:t>
      </w:r>
      <w:r w:rsidR="004904A0">
        <w:rPr>
          <w:rFonts w:ascii="Times New Roman" w:hAnsi="Times New Roman" w:cs="Times New Roman"/>
          <w:sz w:val="24"/>
          <w:szCs w:val="24"/>
        </w:rPr>
        <w:t>6</w:t>
      </w:r>
      <w:r w:rsidRPr="00A429AA">
        <w:rPr>
          <w:rFonts w:ascii="Times New Roman" w:hAnsi="Times New Roman" w:cs="Times New Roman"/>
          <w:sz w:val="24"/>
          <w:szCs w:val="24"/>
        </w:rPr>
        <w:t>), and</w:t>
      </w:r>
      <w:r w:rsidR="00FB7BC1" w:rsidRPr="00A429AA">
        <w:rPr>
          <w:rFonts w:ascii="Times New Roman" w:hAnsi="Times New Roman" w:cs="Times New Roman"/>
          <w:sz w:val="24"/>
          <w:szCs w:val="24"/>
        </w:rPr>
        <w:t xml:space="preserve"> </w:t>
      </w:r>
      <w:r w:rsidR="003E28D5">
        <w:rPr>
          <w:rFonts w:ascii="Times New Roman" w:hAnsi="Times New Roman" w:cs="Times New Roman"/>
          <w:sz w:val="24"/>
          <w:szCs w:val="24"/>
        </w:rPr>
        <w:t xml:space="preserve">on </w:t>
      </w:r>
      <w:r w:rsidR="00FB7BC1" w:rsidRPr="00A429AA">
        <w:rPr>
          <w:rFonts w:ascii="Times New Roman" w:hAnsi="Times New Roman" w:cs="Times New Roman"/>
          <w:sz w:val="24"/>
          <w:szCs w:val="24"/>
        </w:rPr>
        <w:t>specific</w:t>
      </w:r>
      <w:r w:rsidR="003E28D5">
        <w:rPr>
          <w:rFonts w:ascii="Times New Roman" w:hAnsi="Times New Roman" w:cs="Times New Roman"/>
          <w:sz w:val="24"/>
          <w:szCs w:val="24"/>
        </w:rPr>
        <w:t xml:space="preserve"> forms of</w:t>
      </w:r>
      <w:r w:rsidR="00FB7BC1" w:rsidRPr="00A429AA">
        <w:rPr>
          <w:rFonts w:ascii="Times New Roman" w:hAnsi="Times New Roman" w:cs="Times New Roman"/>
          <w:sz w:val="24"/>
          <w:szCs w:val="24"/>
        </w:rPr>
        <w:t xml:space="preserve"> outcome</w:t>
      </w:r>
      <w:r w:rsidR="003E28D5">
        <w:rPr>
          <w:rFonts w:ascii="Times New Roman" w:hAnsi="Times New Roman" w:cs="Times New Roman"/>
          <w:sz w:val="24"/>
          <w:szCs w:val="24"/>
        </w:rPr>
        <w:t xml:space="preserve"> criteria</w:t>
      </w:r>
      <w:r w:rsidRPr="00A429AA">
        <w:rPr>
          <w:rFonts w:ascii="Times New Roman" w:hAnsi="Times New Roman" w:cs="Times New Roman"/>
          <w:sz w:val="24"/>
          <w:szCs w:val="24"/>
        </w:rPr>
        <w:t xml:space="preserve"> </w:t>
      </w:r>
      <w:r w:rsidR="00FB7BC1" w:rsidRPr="00A429AA">
        <w:rPr>
          <w:rFonts w:ascii="Times New Roman" w:hAnsi="Times New Roman" w:cs="Times New Roman"/>
          <w:sz w:val="24"/>
          <w:szCs w:val="24"/>
        </w:rPr>
        <w:t>(</w:t>
      </w:r>
      <w:r w:rsidRPr="00A429AA">
        <w:rPr>
          <w:rFonts w:ascii="Times New Roman" w:hAnsi="Times New Roman" w:cs="Times New Roman"/>
          <w:sz w:val="24"/>
          <w:szCs w:val="24"/>
        </w:rPr>
        <w:t>skill-based</w:t>
      </w:r>
      <w:r w:rsidR="00FB7BC1" w:rsidRPr="00A429AA">
        <w:rPr>
          <w:rFonts w:ascii="Times New Roman" w:hAnsi="Times New Roman" w:cs="Times New Roman"/>
          <w:sz w:val="24"/>
          <w:szCs w:val="24"/>
        </w:rPr>
        <w:t xml:space="preserve"> </w:t>
      </w:r>
      <w:r w:rsidR="002F0042" w:rsidRPr="00A429AA">
        <w:rPr>
          <w:rFonts w:ascii="Times New Roman" w:hAnsi="Times New Roman" w:cs="Times New Roman"/>
          <w:i/>
          <w:sz w:val="24"/>
          <w:szCs w:val="24"/>
        </w:rPr>
        <w:sym w:font="Symbol" w:char="F064"/>
      </w:r>
      <w:r w:rsidR="000D36E2" w:rsidRPr="00A429AA">
        <w:rPr>
          <w:rFonts w:ascii="Times New Roman" w:hAnsi="Times New Roman" w:cs="Times New Roman"/>
          <w:i/>
          <w:sz w:val="24"/>
          <w:szCs w:val="24"/>
        </w:rPr>
        <w:t xml:space="preserve"> </w:t>
      </w:r>
      <w:r w:rsidR="005B575D">
        <w:rPr>
          <w:rFonts w:ascii="Times New Roman" w:hAnsi="Times New Roman" w:cs="Times New Roman"/>
          <w:sz w:val="24"/>
          <w:szCs w:val="24"/>
        </w:rPr>
        <w:t>= 0.2</w:t>
      </w:r>
      <w:r w:rsidR="00836663">
        <w:rPr>
          <w:rFonts w:ascii="Times New Roman" w:hAnsi="Times New Roman" w:cs="Times New Roman"/>
          <w:sz w:val="24"/>
          <w:szCs w:val="24"/>
        </w:rPr>
        <w:t>8</w:t>
      </w:r>
      <w:r w:rsidRPr="00A429AA">
        <w:rPr>
          <w:rFonts w:ascii="Times New Roman" w:hAnsi="Times New Roman" w:cs="Times New Roman"/>
          <w:sz w:val="24"/>
          <w:szCs w:val="24"/>
        </w:rPr>
        <w:t>, affective</w:t>
      </w:r>
      <w:r w:rsidR="00A92798" w:rsidRPr="00A429AA">
        <w:rPr>
          <w:rFonts w:ascii="Times New Roman" w:hAnsi="Times New Roman" w:cs="Times New Roman"/>
          <w:sz w:val="24"/>
          <w:szCs w:val="24"/>
        </w:rPr>
        <w:t xml:space="preserve"> </w:t>
      </w:r>
      <w:r w:rsidR="002F0042" w:rsidRPr="00A429AA">
        <w:rPr>
          <w:rFonts w:ascii="Times New Roman" w:hAnsi="Times New Roman" w:cs="Times New Roman"/>
          <w:i/>
          <w:sz w:val="24"/>
          <w:szCs w:val="24"/>
        </w:rPr>
        <w:sym w:font="Symbol" w:char="F064"/>
      </w:r>
      <w:r w:rsidR="000D36E2" w:rsidRPr="00A429AA">
        <w:rPr>
          <w:rFonts w:ascii="Times New Roman" w:hAnsi="Times New Roman" w:cs="Times New Roman"/>
          <w:i/>
          <w:sz w:val="24"/>
          <w:szCs w:val="24"/>
        </w:rPr>
        <w:t xml:space="preserve"> </w:t>
      </w:r>
      <w:r w:rsidR="00A92798" w:rsidRPr="00A429AA">
        <w:rPr>
          <w:rFonts w:ascii="Times New Roman" w:hAnsi="Times New Roman" w:cs="Times New Roman"/>
          <w:sz w:val="24"/>
          <w:szCs w:val="24"/>
        </w:rPr>
        <w:t>=</w:t>
      </w:r>
      <w:r w:rsidR="000D36E2" w:rsidRPr="00A429AA">
        <w:rPr>
          <w:rFonts w:ascii="Times New Roman" w:hAnsi="Times New Roman" w:cs="Times New Roman"/>
          <w:sz w:val="24"/>
          <w:szCs w:val="24"/>
        </w:rPr>
        <w:t xml:space="preserve"> </w:t>
      </w:r>
      <w:r w:rsidR="00A92798" w:rsidRPr="00A429AA">
        <w:rPr>
          <w:rFonts w:ascii="Times New Roman" w:hAnsi="Times New Roman" w:cs="Times New Roman"/>
          <w:sz w:val="24"/>
          <w:szCs w:val="24"/>
        </w:rPr>
        <w:t>0.</w:t>
      </w:r>
      <w:r w:rsidR="00836663">
        <w:rPr>
          <w:rFonts w:ascii="Times New Roman" w:hAnsi="Times New Roman" w:cs="Times New Roman"/>
          <w:sz w:val="24"/>
          <w:szCs w:val="24"/>
        </w:rPr>
        <w:t>51</w:t>
      </w:r>
      <w:r w:rsidR="00A92798" w:rsidRPr="00A429AA">
        <w:rPr>
          <w:rFonts w:ascii="Times New Roman" w:hAnsi="Times New Roman" w:cs="Times New Roman"/>
          <w:sz w:val="24"/>
          <w:szCs w:val="24"/>
        </w:rPr>
        <w:t>;</w:t>
      </w:r>
      <w:r w:rsidRPr="00A429AA">
        <w:rPr>
          <w:rFonts w:ascii="Times New Roman" w:hAnsi="Times New Roman" w:cs="Times New Roman"/>
          <w:sz w:val="24"/>
          <w:szCs w:val="24"/>
        </w:rPr>
        <w:t xml:space="preserve"> </w:t>
      </w:r>
      <w:r w:rsidR="00D20434">
        <w:rPr>
          <w:rFonts w:ascii="Times New Roman" w:hAnsi="Times New Roman" w:cs="Times New Roman"/>
          <w:sz w:val="24"/>
          <w:szCs w:val="24"/>
        </w:rPr>
        <w:t xml:space="preserve">individual-level </w:t>
      </w:r>
      <w:r w:rsidRPr="00A429AA">
        <w:rPr>
          <w:rFonts w:ascii="Times New Roman" w:hAnsi="Times New Roman" w:cs="Times New Roman"/>
          <w:sz w:val="24"/>
          <w:szCs w:val="24"/>
        </w:rPr>
        <w:t>results</w:t>
      </w:r>
      <w:r w:rsidR="00D20434">
        <w:rPr>
          <w:rFonts w:ascii="Times New Roman" w:hAnsi="Times New Roman" w:cs="Times New Roman"/>
          <w:sz w:val="24"/>
          <w:szCs w:val="24"/>
        </w:rPr>
        <w:t xml:space="preserve"> </w:t>
      </w:r>
      <w:r w:rsidR="002F0042" w:rsidRPr="00A429AA">
        <w:rPr>
          <w:rFonts w:ascii="Times New Roman" w:hAnsi="Times New Roman" w:cs="Times New Roman"/>
          <w:i/>
          <w:sz w:val="24"/>
          <w:szCs w:val="24"/>
        </w:rPr>
        <w:sym w:font="Symbol" w:char="F064"/>
      </w:r>
      <w:r w:rsidR="000D36E2" w:rsidRPr="00A429AA">
        <w:rPr>
          <w:rFonts w:ascii="Times New Roman" w:hAnsi="Times New Roman" w:cs="Times New Roman"/>
          <w:i/>
          <w:sz w:val="24"/>
          <w:szCs w:val="24"/>
        </w:rPr>
        <w:t xml:space="preserve"> </w:t>
      </w:r>
      <w:r w:rsidR="00FB7BC1" w:rsidRPr="00A429AA">
        <w:rPr>
          <w:rFonts w:ascii="Times New Roman" w:hAnsi="Times New Roman" w:cs="Times New Roman"/>
          <w:sz w:val="24"/>
          <w:szCs w:val="24"/>
        </w:rPr>
        <w:t>=</w:t>
      </w:r>
      <w:r w:rsidR="000D36E2" w:rsidRPr="00A429AA">
        <w:rPr>
          <w:rFonts w:ascii="Times New Roman" w:hAnsi="Times New Roman" w:cs="Times New Roman"/>
          <w:sz w:val="24"/>
          <w:szCs w:val="24"/>
        </w:rPr>
        <w:t xml:space="preserve"> </w:t>
      </w:r>
      <w:r w:rsidRPr="00A429AA">
        <w:rPr>
          <w:rFonts w:ascii="Times New Roman" w:hAnsi="Times New Roman" w:cs="Times New Roman"/>
          <w:sz w:val="24"/>
          <w:szCs w:val="24"/>
        </w:rPr>
        <w:t>1.</w:t>
      </w:r>
      <w:r w:rsidR="00836663">
        <w:rPr>
          <w:rFonts w:ascii="Times New Roman" w:hAnsi="Times New Roman" w:cs="Times New Roman"/>
          <w:sz w:val="24"/>
          <w:szCs w:val="24"/>
        </w:rPr>
        <w:t>24</w:t>
      </w:r>
      <w:r w:rsidRPr="00A429AA">
        <w:rPr>
          <w:rFonts w:ascii="Times New Roman" w:hAnsi="Times New Roman" w:cs="Times New Roman"/>
          <w:sz w:val="24"/>
          <w:szCs w:val="24"/>
        </w:rPr>
        <w:t>)</w:t>
      </w:r>
      <w:r w:rsidR="00A92798" w:rsidRPr="00A429AA">
        <w:rPr>
          <w:rFonts w:ascii="Times New Roman" w:hAnsi="Times New Roman" w:cs="Times New Roman"/>
          <w:sz w:val="24"/>
          <w:szCs w:val="24"/>
        </w:rPr>
        <w:t>.</w:t>
      </w:r>
      <w:r w:rsidRPr="00A429AA">
        <w:rPr>
          <w:rFonts w:ascii="Times New Roman" w:hAnsi="Times New Roman" w:cs="Times New Roman"/>
          <w:sz w:val="24"/>
          <w:szCs w:val="24"/>
        </w:rPr>
        <w:t xml:space="preserve"> </w:t>
      </w:r>
      <w:r w:rsidR="00A92798" w:rsidRPr="00A429AA">
        <w:rPr>
          <w:rFonts w:ascii="Times New Roman" w:hAnsi="Times New Roman" w:cs="Times New Roman"/>
          <w:sz w:val="24"/>
          <w:szCs w:val="24"/>
        </w:rPr>
        <w:t xml:space="preserve">We also examined moderation by a number of </w:t>
      </w:r>
      <w:r w:rsidR="003E28D5">
        <w:rPr>
          <w:rFonts w:ascii="Times New Roman" w:hAnsi="Times New Roman" w:cs="Times New Roman"/>
          <w:sz w:val="24"/>
          <w:szCs w:val="24"/>
        </w:rPr>
        <w:t xml:space="preserve">coaching </w:t>
      </w:r>
      <w:r w:rsidR="00C30964" w:rsidRPr="00A429AA">
        <w:rPr>
          <w:rFonts w:ascii="Times New Roman" w:hAnsi="Times New Roman" w:cs="Times New Roman"/>
          <w:sz w:val="24"/>
          <w:szCs w:val="24"/>
        </w:rPr>
        <w:t xml:space="preserve">practice </w:t>
      </w:r>
      <w:r w:rsidR="00A92798" w:rsidRPr="00A429AA">
        <w:rPr>
          <w:rFonts w:ascii="Times New Roman" w:hAnsi="Times New Roman" w:cs="Times New Roman"/>
          <w:sz w:val="24"/>
          <w:szCs w:val="24"/>
        </w:rPr>
        <w:t xml:space="preserve">factors (use of </w:t>
      </w:r>
      <w:r w:rsidR="00FB54BC" w:rsidRPr="00A429AA">
        <w:rPr>
          <w:rFonts w:ascii="Times New Roman" w:hAnsi="Times New Roman" w:cs="Times New Roman"/>
          <w:sz w:val="24"/>
          <w:szCs w:val="24"/>
        </w:rPr>
        <w:t>multi-source feedback</w:t>
      </w:r>
      <w:r w:rsidR="00EC3BD9">
        <w:rPr>
          <w:rFonts w:ascii="Times New Roman" w:hAnsi="Times New Roman" w:cs="Times New Roman"/>
          <w:sz w:val="24"/>
          <w:szCs w:val="24"/>
        </w:rPr>
        <w:t>;</w:t>
      </w:r>
      <w:r w:rsidR="00FB54BC" w:rsidRPr="00A429AA">
        <w:rPr>
          <w:rFonts w:ascii="Times New Roman" w:hAnsi="Times New Roman" w:cs="Times New Roman"/>
          <w:sz w:val="24"/>
          <w:szCs w:val="24"/>
        </w:rPr>
        <w:t xml:space="preserve"> type of coach</w:t>
      </w:r>
      <w:r w:rsidR="00EC3BD9">
        <w:rPr>
          <w:rFonts w:ascii="Times New Roman" w:hAnsi="Times New Roman" w:cs="Times New Roman"/>
          <w:sz w:val="24"/>
          <w:szCs w:val="24"/>
        </w:rPr>
        <w:t>;</w:t>
      </w:r>
      <w:r w:rsidR="00A92798" w:rsidRPr="00A429AA">
        <w:rPr>
          <w:rFonts w:ascii="Times New Roman" w:hAnsi="Times New Roman" w:cs="Times New Roman"/>
          <w:sz w:val="24"/>
          <w:szCs w:val="24"/>
        </w:rPr>
        <w:t xml:space="preserve"> </w:t>
      </w:r>
      <w:r w:rsidR="00FB54BC" w:rsidRPr="00A429AA">
        <w:rPr>
          <w:rFonts w:ascii="Times New Roman" w:hAnsi="Times New Roman" w:cs="Times New Roman"/>
          <w:sz w:val="24"/>
          <w:szCs w:val="24"/>
        </w:rPr>
        <w:t>coaching format</w:t>
      </w:r>
      <w:r w:rsidR="004F3DCE">
        <w:rPr>
          <w:rFonts w:ascii="Times New Roman" w:hAnsi="Times New Roman" w:cs="Times New Roman"/>
          <w:sz w:val="24"/>
          <w:szCs w:val="24"/>
        </w:rPr>
        <w:t xml:space="preserve">; </w:t>
      </w:r>
      <w:r w:rsidR="0058643A">
        <w:rPr>
          <w:rFonts w:ascii="Times New Roman" w:hAnsi="Times New Roman" w:cs="Times New Roman"/>
          <w:sz w:val="24"/>
          <w:szCs w:val="24"/>
        </w:rPr>
        <w:t>longevity</w:t>
      </w:r>
      <w:r w:rsidR="004F3DCE">
        <w:rPr>
          <w:rFonts w:ascii="Times New Roman" w:hAnsi="Times New Roman" w:cs="Times New Roman"/>
          <w:sz w:val="24"/>
          <w:szCs w:val="24"/>
        </w:rPr>
        <w:t xml:space="preserve"> of coaching</w:t>
      </w:r>
      <w:r w:rsidR="00A92798" w:rsidRPr="00A429AA">
        <w:rPr>
          <w:rFonts w:ascii="Times New Roman" w:hAnsi="Times New Roman" w:cs="Times New Roman"/>
          <w:sz w:val="24"/>
          <w:szCs w:val="24"/>
        </w:rPr>
        <w:t>)</w:t>
      </w:r>
      <w:r w:rsidR="00FB54BC" w:rsidRPr="00A429AA">
        <w:rPr>
          <w:rFonts w:ascii="Times New Roman" w:hAnsi="Times New Roman" w:cs="Times New Roman"/>
          <w:sz w:val="24"/>
          <w:szCs w:val="24"/>
        </w:rPr>
        <w:t xml:space="preserve">. </w:t>
      </w:r>
      <w:r w:rsidR="00A92798" w:rsidRPr="00A429AA">
        <w:rPr>
          <w:rFonts w:ascii="Times New Roman" w:hAnsi="Times New Roman" w:cs="Times New Roman"/>
          <w:sz w:val="24"/>
          <w:szCs w:val="24"/>
        </w:rPr>
        <w:t xml:space="preserve">Our </w:t>
      </w:r>
      <w:r w:rsidR="00FB54BC" w:rsidRPr="00A429AA">
        <w:rPr>
          <w:rFonts w:ascii="Times New Roman" w:hAnsi="Times New Roman" w:cs="Times New Roman"/>
          <w:sz w:val="24"/>
          <w:szCs w:val="24"/>
        </w:rPr>
        <w:t>analys</w:t>
      </w:r>
      <w:r w:rsidR="00F267B2" w:rsidRPr="00A429AA">
        <w:rPr>
          <w:rFonts w:ascii="Times New Roman" w:hAnsi="Times New Roman" w:cs="Times New Roman"/>
          <w:sz w:val="24"/>
          <w:szCs w:val="24"/>
        </w:rPr>
        <w:t>e</w:t>
      </w:r>
      <w:r w:rsidR="00FB54BC" w:rsidRPr="00A429AA">
        <w:rPr>
          <w:rFonts w:ascii="Times New Roman" w:hAnsi="Times New Roman" w:cs="Times New Roman"/>
          <w:sz w:val="24"/>
          <w:szCs w:val="24"/>
        </w:rPr>
        <w:t>s</w:t>
      </w:r>
      <w:r w:rsidR="00C30964" w:rsidRPr="00A429AA">
        <w:rPr>
          <w:rFonts w:ascii="Times New Roman" w:hAnsi="Times New Roman" w:cs="Times New Roman"/>
          <w:sz w:val="24"/>
          <w:szCs w:val="24"/>
        </w:rPr>
        <w:t xml:space="preserve"> of practice moderators</w:t>
      </w:r>
      <w:r w:rsidR="00865348" w:rsidRPr="00A429AA">
        <w:rPr>
          <w:rFonts w:ascii="Times New Roman" w:hAnsi="Times New Roman" w:cs="Times New Roman"/>
          <w:sz w:val="24"/>
          <w:szCs w:val="24"/>
        </w:rPr>
        <w:t xml:space="preserve"> indicate</w:t>
      </w:r>
      <w:r w:rsidR="00A92798" w:rsidRPr="00A429AA">
        <w:rPr>
          <w:rFonts w:ascii="Times New Roman" w:hAnsi="Times New Roman" w:cs="Times New Roman"/>
          <w:sz w:val="24"/>
          <w:szCs w:val="24"/>
        </w:rPr>
        <w:t>d</w:t>
      </w:r>
      <w:r w:rsidR="00865348" w:rsidRPr="00A429AA">
        <w:rPr>
          <w:rFonts w:ascii="Times New Roman" w:hAnsi="Times New Roman" w:cs="Times New Roman"/>
          <w:sz w:val="24"/>
          <w:szCs w:val="24"/>
        </w:rPr>
        <w:t xml:space="preserve"> a significant </w:t>
      </w:r>
      <w:r w:rsidR="00A92798" w:rsidRPr="00A429AA">
        <w:rPr>
          <w:rFonts w:ascii="Times New Roman" w:hAnsi="Times New Roman" w:cs="Times New Roman"/>
          <w:sz w:val="24"/>
          <w:szCs w:val="24"/>
        </w:rPr>
        <w:t>moderation of</w:t>
      </w:r>
      <w:r w:rsidR="00865348" w:rsidRPr="00A429AA">
        <w:rPr>
          <w:rFonts w:ascii="Times New Roman" w:hAnsi="Times New Roman" w:cs="Times New Roman"/>
          <w:sz w:val="24"/>
          <w:szCs w:val="24"/>
        </w:rPr>
        <w:t xml:space="preserve"> effect size for </w:t>
      </w:r>
      <w:r w:rsidR="00A92798" w:rsidRPr="00A429AA">
        <w:rPr>
          <w:rFonts w:ascii="Times New Roman" w:hAnsi="Times New Roman" w:cs="Times New Roman"/>
          <w:sz w:val="24"/>
          <w:szCs w:val="24"/>
        </w:rPr>
        <w:t>type of coach (with effects being stronger for</w:t>
      </w:r>
      <w:r w:rsidR="00865348" w:rsidRPr="00A429AA">
        <w:rPr>
          <w:rFonts w:ascii="Times New Roman" w:hAnsi="Times New Roman" w:cs="Times New Roman"/>
          <w:sz w:val="24"/>
          <w:szCs w:val="24"/>
        </w:rPr>
        <w:t xml:space="preserve"> internal coaches </w:t>
      </w:r>
      <w:r w:rsidR="00A92798" w:rsidRPr="00A429AA">
        <w:rPr>
          <w:rFonts w:ascii="Times New Roman" w:hAnsi="Times New Roman" w:cs="Times New Roman"/>
          <w:sz w:val="24"/>
          <w:szCs w:val="24"/>
        </w:rPr>
        <w:t>compared to external coaches) and use of</w:t>
      </w:r>
      <w:r w:rsidR="00F547A2" w:rsidRPr="00A429AA">
        <w:rPr>
          <w:rFonts w:ascii="Times New Roman" w:hAnsi="Times New Roman" w:cs="Times New Roman"/>
          <w:sz w:val="24"/>
          <w:szCs w:val="24"/>
        </w:rPr>
        <w:t xml:space="preserve"> multi-source feedback</w:t>
      </w:r>
      <w:r w:rsidR="00A92798" w:rsidRPr="00A429AA">
        <w:rPr>
          <w:rFonts w:ascii="Times New Roman" w:hAnsi="Times New Roman" w:cs="Times New Roman"/>
          <w:sz w:val="24"/>
          <w:szCs w:val="24"/>
        </w:rPr>
        <w:t xml:space="preserve"> (with the use of multi-source feedback resulting in smaller positive effects)</w:t>
      </w:r>
      <w:r w:rsidR="00F547A2" w:rsidRPr="00A429AA">
        <w:rPr>
          <w:rFonts w:ascii="Times New Roman" w:hAnsi="Times New Roman" w:cs="Times New Roman"/>
          <w:sz w:val="24"/>
          <w:szCs w:val="24"/>
        </w:rPr>
        <w:t xml:space="preserve">. </w:t>
      </w:r>
      <w:r w:rsidR="008E4F40">
        <w:rPr>
          <w:rFonts w:ascii="Times New Roman" w:hAnsi="Times New Roman" w:cs="Times New Roman"/>
          <w:sz w:val="24"/>
          <w:szCs w:val="24"/>
        </w:rPr>
        <w:t>We found no moderation of effect size by coaching format (comparing face-to-face, with blended face-to face and e-coaching)</w:t>
      </w:r>
      <w:r w:rsidR="004F3DCE">
        <w:rPr>
          <w:rFonts w:ascii="Times New Roman" w:hAnsi="Times New Roman" w:cs="Times New Roman"/>
          <w:sz w:val="24"/>
          <w:szCs w:val="24"/>
        </w:rPr>
        <w:t xml:space="preserve"> or duration </w:t>
      </w:r>
      <w:proofErr w:type="gramStart"/>
      <w:r w:rsidR="004F3DCE">
        <w:rPr>
          <w:rFonts w:ascii="Times New Roman" w:hAnsi="Times New Roman" w:cs="Times New Roman"/>
          <w:sz w:val="24"/>
          <w:szCs w:val="24"/>
        </w:rPr>
        <w:t>of</w:t>
      </w:r>
      <w:proofErr w:type="gramEnd"/>
      <w:r w:rsidR="004F3DCE">
        <w:rPr>
          <w:rFonts w:ascii="Times New Roman" w:hAnsi="Times New Roman" w:cs="Times New Roman"/>
          <w:sz w:val="24"/>
          <w:szCs w:val="24"/>
        </w:rPr>
        <w:t xml:space="preserve"> coaching (number of sessions or </w:t>
      </w:r>
      <w:r w:rsidR="0058643A">
        <w:rPr>
          <w:rFonts w:ascii="Times New Roman" w:hAnsi="Times New Roman" w:cs="Times New Roman"/>
          <w:sz w:val="24"/>
          <w:szCs w:val="24"/>
        </w:rPr>
        <w:t>longevity</w:t>
      </w:r>
      <w:r w:rsidR="004F3DCE">
        <w:rPr>
          <w:rFonts w:ascii="Times New Roman" w:hAnsi="Times New Roman" w:cs="Times New Roman"/>
          <w:sz w:val="24"/>
          <w:szCs w:val="24"/>
        </w:rPr>
        <w:t xml:space="preserve"> of intervention)</w:t>
      </w:r>
      <w:r w:rsidR="008E4F40">
        <w:rPr>
          <w:rFonts w:ascii="Times New Roman" w:hAnsi="Times New Roman" w:cs="Times New Roman"/>
          <w:sz w:val="24"/>
          <w:szCs w:val="24"/>
        </w:rPr>
        <w:t xml:space="preserve">. </w:t>
      </w:r>
      <w:r w:rsidR="00FB54BC" w:rsidRPr="00A429AA">
        <w:rPr>
          <w:rFonts w:ascii="Times New Roman" w:hAnsi="Times New Roman" w:cs="Times New Roman"/>
          <w:sz w:val="24"/>
          <w:szCs w:val="24"/>
        </w:rPr>
        <w:t xml:space="preserve">The effect sizes </w:t>
      </w:r>
      <w:r w:rsidR="00A92798" w:rsidRPr="00A429AA">
        <w:rPr>
          <w:rFonts w:ascii="Times New Roman" w:hAnsi="Times New Roman" w:cs="Times New Roman"/>
          <w:sz w:val="24"/>
          <w:szCs w:val="24"/>
        </w:rPr>
        <w:t>give support to the potential utility of coaching in organizations</w:t>
      </w:r>
      <w:r w:rsidR="00FB54BC" w:rsidRPr="00A429AA">
        <w:rPr>
          <w:rFonts w:ascii="Times New Roman" w:hAnsi="Times New Roman" w:cs="Times New Roman"/>
          <w:sz w:val="24"/>
          <w:szCs w:val="24"/>
        </w:rPr>
        <w:t>. Implications for coaching</w:t>
      </w:r>
      <w:r w:rsidR="00A92798" w:rsidRPr="00A429AA">
        <w:rPr>
          <w:rFonts w:ascii="Times New Roman" w:hAnsi="Times New Roman" w:cs="Times New Roman"/>
          <w:sz w:val="24"/>
          <w:szCs w:val="24"/>
        </w:rPr>
        <w:t xml:space="preserve"> research and </w:t>
      </w:r>
      <w:r w:rsidR="00FB54BC" w:rsidRPr="00A429AA">
        <w:rPr>
          <w:rFonts w:ascii="Times New Roman" w:hAnsi="Times New Roman" w:cs="Times New Roman"/>
          <w:sz w:val="24"/>
          <w:szCs w:val="24"/>
        </w:rPr>
        <w:t>practice are discussed.</w:t>
      </w:r>
    </w:p>
    <w:p w14:paraId="76BD50AD" w14:textId="43FBE048" w:rsidR="00BD19DB" w:rsidRDefault="00BD19DB" w:rsidP="00FB54B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Keywords: Coaching; Coaching Effectiveness; Learning</w:t>
      </w:r>
      <w:r w:rsidR="00490D14">
        <w:rPr>
          <w:rFonts w:ascii="Times New Roman" w:hAnsi="Times New Roman" w:cs="Times New Roman"/>
          <w:sz w:val="24"/>
          <w:szCs w:val="24"/>
        </w:rPr>
        <w:t xml:space="preserve"> and Performance;</w:t>
      </w:r>
      <w:r>
        <w:rPr>
          <w:rFonts w:ascii="Times New Roman" w:hAnsi="Times New Roman" w:cs="Times New Roman"/>
          <w:sz w:val="24"/>
          <w:szCs w:val="24"/>
        </w:rPr>
        <w:t xml:space="preserve"> Meta-analysis</w:t>
      </w:r>
    </w:p>
    <w:p w14:paraId="34CB1221" w14:textId="77777777" w:rsidR="002C6723" w:rsidRPr="00A429AA" w:rsidRDefault="002C6723" w:rsidP="00FB54BC">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lastRenderedPageBreak/>
        <w:t>Practitioner Points</w:t>
      </w:r>
    </w:p>
    <w:p w14:paraId="6D8339CD" w14:textId="35C2B829" w:rsidR="009733C3" w:rsidRDefault="006D6A28" w:rsidP="0069356C">
      <w:pPr>
        <w:pStyle w:val="ListParagraph"/>
        <w:numPr>
          <w:ilvl w:val="0"/>
          <w:numId w:val="16"/>
        </w:numPr>
        <w:spacing w:after="0" w:line="480" w:lineRule="auto"/>
        <w:ind w:left="993"/>
        <w:rPr>
          <w:rFonts w:ascii="Times New Roman" w:hAnsi="Times New Roman" w:cs="Times New Roman"/>
          <w:sz w:val="24"/>
          <w:szCs w:val="24"/>
        </w:rPr>
      </w:pPr>
      <w:r>
        <w:rPr>
          <w:rFonts w:ascii="Times New Roman" w:hAnsi="Times New Roman" w:cs="Times New Roman"/>
          <w:sz w:val="24"/>
          <w:szCs w:val="24"/>
        </w:rPr>
        <w:t>O</w:t>
      </w:r>
      <w:r w:rsidR="003E28D5">
        <w:rPr>
          <w:rFonts w:ascii="Times New Roman" w:hAnsi="Times New Roman" w:cs="Times New Roman"/>
          <w:sz w:val="24"/>
          <w:szCs w:val="24"/>
        </w:rPr>
        <w:t xml:space="preserve">ur meta-analysis supports the positive effects of workplace coaching as an approach to </w:t>
      </w:r>
      <w:r w:rsidR="00490D14">
        <w:rPr>
          <w:rFonts w:ascii="Times New Roman" w:hAnsi="Times New Roman" w:cs="Times New Roman"/>
          <w:sz w:val="24"/>
          <w:szCs w:val="24"/>
        </w:rPr>
        <w:t xml:space="preserve">employee </w:t>
      </w:r>
      <w:r w:rsidR="003E28D5">
        <w:rPr>
          <w:rFonts w:ascii="Times New Roman" w:hAnsi="Times New Roman" w:cs="Times New Roman"/>
          <w:sz w:val="24"/>
          <w:szCs w:val="24"/>
        </w:rPr>
        <w:t>learning</w:t>
      </w:r>
      <w:r w:rsidR="00490D14">
        <w:rPr>
          <w:rFonts w:ascii="Times New Roman" w:hAnsi="Times New Roman" w:cs="Times New Roman"/>
          <w:sz w:val="24"/>
          <w:szCs w:val="24"/>
        </w:rPr>
        <w:t xml:space="preserve"> </w:t>
      </w:r>
      <w:r w:rsidR="003E28D5">
        <w:rPr>
          <w:rFonts w:ascii="Times New Roman" w:hAnsi="Times New Roman" w:cs="Times New Roman"/>
          <w:sz w:val="24"/>
          <w:szCs w:val="24"/>
        </w:rPr>
        <w:t>and development in organizations, with a variety of criteria</w:t>
      </w:r>
    </w:p>
    <w:p w14:paraId="5E4D680E" w14:textId="77777777" w:rsidR="009733C3" w:rsidRDefault="003E28D5" w:rsidP="0069356C">
      <w:pPr>
        <w:pStyle w:val="ListParagraph"/>
        <w:numPr>
          <w:ilvl w:val="0"/>
          <w:numId w:val="16"/>
        </w:numPr>
        <w:spacing w:after="0" w:line="480" w:lineRule="auto"/>
        <w:ind w:left="993"/>
        <w:rPr>
          <w:rFonts w:ascii="Times New Roman" w:hAnsi="Times New Roman" w:cs="Times New Roman"/>
          <w:sz w:val="24"/>
          <w:szCs w:val="24"/>
        </w:rPr>
      </w:pPr>
      <w:r>
        <w:rPr>
          <w:rFonts w:ascii="Times New Roman" w:hAnsi="Times New Roman" w:cs="Times New Roman"/>
          <w:sz w:val="24"/>
          <w:szCs w:val="24"/>
        </w:rPr>
        <w:t>Our findings indicate that c</w:t>
      </w:r>
      <w:r w:rsidR="003D339A">
        <w:rPr>
          <w:rFonts w:ascii="Times New Roman" w:hAnsi="Times New Roman" w:cs="Times New Roman"/>
          <w:sz w:val="24"/>
          <w:szCs w:val="24"/>
        </w:rPr>
        <w:t xml:space="preserve">oaching </w:t>
      </w:r>
      <w:r>
        <w:rPr>
          <w:rFonts w:ascii="Times New Roman" w:hAnsi="Times New Roman" w:cs="Times New Roman"/>
          <w:sz w:val="24"/>
          <w:szCs w:val="24"/>
        </w:rPr>
        <w:t>was</w:t>
      </w:r>
      <w:r w:rsidR="003D339A">
        <w:rPr>
          <w:rFonts w:ascii="Times New Roman" w:hAnsi="Times New Roman" w:cs="Times New Roman"/>
          <w:sz w:val="24"/>
          <w:szCs w:val="24"/>
        </w:rPr>
        <w:t xml:space="preserve"> more effective when conducted by internal coaches and when multi-source feedback</w:t>
      </w:r>
      <w:r>
        <w:rPr>
          <w:rFonts w:ascii="Times New Roman" w:hAnsi="Times New Roman" w:cs="Times New Roman"/>
          <w:sz w:val="24"/>
          <w:szCs w:val="24"/>
        </w:rPr>
        <w:t xml:space="preserve"> was excluded</w:t>
      </w:r>
    </w:p>
    <w:p w14:paraId="5A9DC138" w14:textId="77777777" w:rsidR="009733C3" w:rsidRDefault="003E28D5" w:rsidP="0069356C">
      <w:pPr>
        <w:pStyle w:val="ListParagraph"/>
        <w:numPr>
          <w:ilvl w:val="0"/>
          <w:numId w:val="16"/>
        </w:numPr>
        <w:spacing w:after="0" w:line="480" w:lineRule="auto"/>
        <w:ind w:left="993"/>
        <w:rPr>
          <w:rFonts w:ascii="Times New Roman" w:hAnsi="Times New Roman" w:cs="Times New Roman"/>
          <w:sz w:val="24"/>
          <w:szCs w:val="24"/>
        </w:rPr>
      </w:pPr>
      <w:r>
        <w:rPr>
          <w:rFonts w:ascii="Times New Roman" w:hAnsi="Times New Roman" w:cs="Times New Roman"/>
          <w:sz w:val="24"/>
          <w:szCs w:val="24"/>
        </w:rPr>
        <w:t>Workplace coaching was effective whet</w:t>
      </w:r>
      <w:r w:rsidR="00613F0A">
        <w:rPr>
          <w:rFonts w:ascii="Times New Roman" w:hAnsi="Times New Roman" w:cs="Times New Roman"/>
          <w:sz w:val="24"/>
          <w:szCs w:val="24"/>
        </w:rPr>
        <w:t xml:space="preserve">her conducted face-to-face or </w:t>
      </w:r>
      <w:r w:rsidR="006D6A28">
        <w:rPr>
          <w:rFonts w:ascii="Times New Roman" w:hAnsi="Times New Roman" w:cs="Times New Roman"/>
          <w:sz w:val="24"/>
          <w:szCs w:val="24"/>
        </w:rPr>
        <w:t xml:space="preserve">using </w:t>
      </w:r>
      <w:r w:rsidR="00E702A3">
        <w:rPr>
          <w:rFonts w:ascii="Times New Roman" w:hAnsi="Times New Roman" w:cs="Times New Roman"/>
          <w:sz w:val="24"/>
          <w:szCs w:val="24"/>
        </w:rPr>
        <w:t>blended</w:t>
      </w:r>
      <w:r w:rsidR="00DE1CBF">
        <w:rPr>
          <w:rFonts w:ascii="Times New Roman" w:hAnsi="Times New Roman" w:cs="Times New Roman"/>
          <w:sz w:val="24"/>
          <w:szCs w:val="24"/>
        </w:rPr>
        <w:t xml:space="preserve"> techniques</w:t>
      </w:r>
      <w:r w:rsidR="009E3A03">
        <w:rPr>
          <w:rFonts w:ascii="Times New Roman" w:hAnsi="Times New Roman" w:cs="Times New Roman"/>
          <w:sz w:val="24"/>
          <w:szCs w:val="24"/>
        </w:rPr>
        <w:t xml:space="preserve"> (i.e. blending face-to-face with e</w:t>
      </w:r>
      <w:r w:rsidR="00292925">
        <w:rPr>
          <w:rFonts w:ascii="Times New Roman" w:hAnsi="Times New Roman" w:cs="Times New Roman"/>
          <w:sz w:val="24"/>
          <w:szCs w:val="24"/>
        </w:rPr>
        <w:t>-</w:t>
      </w:r>
      <w:r w:rsidR="009E3A03">
        <w:rPr>
          <w:rFonts w:ascii="Times New Roman" w:hAnsi="Times New Roman" w:cs="Times New Roman"/>
          <w:sz w:val="24"/>
          <w:szCs w:val="24"/>
        </w:rPr>
        <w:t>coaching)</w:t>
      </w:r>
      <w:r>
        <w:rPr>
          <w:rFonts w:ascii="Times New Roman" w:hAnsi="Times New Roman" w:cs="Times New Roman"/>
          <w:sz w:val="24"/>
          <w:szCs w:val="24"/>
        </w:rPr>
        <w:t xml:space="preserve">. </w:t>
      </w:r>
    </w:p>
    <w:p w14:paraId="710A5CE7" w14:textId="77777777" w:rsidR="007D6CA9" w:rsidRDefault="007D6CA9" w:rsidP="00E4157C">
      <w:pPr>
        <w:spacing w:after="0" w:line="480" w:lineRule="auto"/>
        <w:jc w:val="center"/>
        <w:rPr>
          <w:rFonts w:ascii="Times New Roman" w:hAnsi="Times New Roman" w:cs="Times New Roman"/>
          <w:b/>
          <w:sz w:val="24"/>
          <w:szCs w:val="24"/>
        </w:rPr>
      </w:pPr>
    </w:p>
    <w:p w14:paraId="359B08C6" w14:textId="77777777" w:rsidR="002755DC" w:rsidRPr="00A429AA" w:rsidRDefault="00AD380A" w:rsidP="00E4157C">
      <w:pPr>
        <w:spacing w:after="0" w:line="480" w:lineRule="auto"/>
        <w:jc w:val="center"/>
        <w:rPr>
          <w:rFonts w:ascii="Times New Roman" w:hAnsi="Times New Roman" w:cs="Times New Roman"/>
          <w:sz w:val="24"/>
          <w:szCs w:val="24"/>
        </w:rPr>
      </w:pPr>
      <w:r w:rsidRPr="00A429AA">
        <w:rPr>
          <w:rFonts w:ascii="Times New Roman" w:hAnsi="Times New Roman" w:cs="Times New Roman"/>
          <w:b/>
          <w:sz w:val="24"/>
          <w:szCs w:val="24"/>
        </w:rPr>
        <w:t>The Effectiveness of Workplace Coaching: A Meta-analysis of Learning and Performance Outcomes</w:t>
      </w:r>
      <w:r w:rsidR="00526A57" w:rsidRPr="00A429AA">
        <w:rPr>
          <w:rFonts w:ascii="Times New Roman" w:hAnsi="Times New Roman" w:cs="Times New Roman"/>
          <w:b/>
          <w:sz w:val="24"/>
          <w:szCs w:val="24"/>
        </w:rPr>
        <w:t xml:space="preserve"> from Coaching</w:t>
      </w:r>
    </w:p>
    <w:p w14:paraId="17AC5B57" w14:textId="77777777" w:rsidR="007D6CA9" w:rsidRDefault="007D6CA9" w:rsidP="00F34A92">
      <w:pPr>
        <w:spacing w:after="0" w:line="480" w:lineRule="auto"/>
        <w:ind w:firstLine="720"/>
        <w:rPr>
          <w:rFonts w:ascii="Times New Roman" w:hAnsi="Times New Roman" w:cs="Times New Roman"/>
          <w:sz w:val="24"/>
          <w:szCs w:val="24"/>
        </w:rPr>
      </w:pPr>
    </w:p>
    <w:p w14:paraId="4A38D00D" w14:textId="25FF7E45" w:rsidR="00F34A92" w:rsidRPr="00A429AA" w:rsidRDefault="00143B62" w:rsidP="00F34A92">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 xml:space="preserve">Is </w:t>
      </w:r>
      <w:r w:rsidR="000F5F13" w:rsidRPr="00A429AA">
        <w:rPr>
          <w:rFonts w:ascii="Times New Roman" w:hAnsi="Times New Roman" w:cs="Times New Roman"/>
          <w:sz w:val="24"/>
          <w:szCs w:val="24"/>
        </w:rPr>
        <w:t xml:space="preserve">workplace </w:t>
      </w:r>
      <w:r w:rsidRPr="00A429AA">
        <w:rPr>
          <w:rFonts w:ascii="Times New Roman" w:hAnsi="Times New Roman" w:cs="Times New Roman"/>
          <w:sz w:val="24"/>
          <w:szCs w:val="24"/>
        </w:rPr>
        <w:t xml:space="preserve">coaching </w:t>
      </w:r>
      <w:r w:rsidR="00F52A60" w:rsidRPr="00A429AA">
        <w:rPr>
          <w:rFonts w:ascii="Times New Roman" w:hAnsi="Times New Roman" w:cs="Times New Roman"/>
          <w:sz w:val="24"/>
          <w:szCs w:val="24"/>
        </w:rPr>
        <w:t xml:space="preserve">effective in terms of delivering </w:t>
      </w:r>
      <w:r w:rsidRPr="00A429AA">
        <w:rPr>
          <w:rFonts w:ascii="Times New Roman" w:hAnsi="Times New Roman" w:cs="Times New Roman"/>
          <w:sz w:val="24"/>
          <w:szCs w:val="24"/>
        </w:rPr>
        <w:t xml:space="preserve">individual </w:t>
      </w:r>
      <w:r w:rsidR="00706C98" w:rsidRPr="00A429AA">
        <w:rPr>
          <w:rFonts w:ascii="Times New Roman" w:hAnsi="Times New Roman" w:cs="Times New Roman"/>
          <w:sz w:val="24"/>
          <w:szCs w:val="24"/>
        </w:rPr>
        <w:t>learnin</w:t>
      </w:r>
      <w:r w:rsidR="00F52A60" w:rsidRPr="00A429AA">
        <w:rPr>
          <w:rFonts w:ascii="Times New Roman" w:hAnsi="Times New Roman" w:cs="Times New Roman"/>
          <w:sz w:val="24"/>
          <w:szCs w:val="24"/>
        </w:rPr>
        <w:t>g and development, and improve</w:t>
      </w:r>
      <w:r w:rsidR="000A7A48" w:rsidRPr="00A429AA">
        <w:rPr>
          <w:rFonts w:ascii="Times New Roman" w:hAnsi="Times New Roman" w:cs="Times New Roman"/>
          <w:sz w:val="24"/>
          <w:szCs w:val="24"/>
        </w:rPr>
        <w:t>ments in</w:t>
      </w:r>
      <w:r w:rsidR="00F52A60" w:rsidRPr="00A429AA">
        <w:rPr>
          <w:rFonts w:ascii="Times New Roman" w:hAnsi="Times New Roman" w:cs="Times New Roman"/>
          <w:sz w:val="24"/>
          <w:szCs w:val="24"/>
        </w:rPr>
        <w:t xml:space="preserve"> performance</w:t>
      </w:r>
      <w:r w:rsidRPr="00A429AA">
        <w:rPr>
          <w:rFonts w:ascii="Times New Roman" w:hAnsi="Times New Roman" w:cs="Times New Roman"/>
          <w:sz w:val="24"/>
          <w:szCs w:val="24"/>
        </w:rPr>
        <w:t xml:space="preserve"> </w:t>
      </w:r>
      <w:r w:rsidR="00F52A60" w:rsidRPr="00A429AA">
        <w:rPr>
          <w:rFonts w:ascii="Times New Roman" w:hAnsi="Times New Roman" w:cs="Times New Roman"/>
          <w:sz w:val="24"/>
          <w:szCs w:val="24"/>
        </w:rPr>
        <w:t xml:space="preserve">and </w:t>
      </w:r>
      <w:r w:rsidRPr="00A429AA">
        <w:rPr>
          <w:rFonts w:ascii="Times New Roman" w:hAnsi="Times New Roman" w:cs="Times New Roman"/>
          <w:sz w:val="24"/>
          <w:szCs w:val="24"/>
        </w:rPr>
        <w:t xml:space="preserve">results for organizations? Despite the huge growth in the use </w:t>
      </w:r>
      <w:r w:rsidR="00F34A92" w:rsidRPr="00A429AA">
        <w:rPr>
          <w:rFonts w:ascii="Times New Roman" w:hAnsi="Times New Roman" w:cs="Times New Roman"/>
          <w:sz w:val="24"/>
          <w:szCs w:val="24"/>
        </w:rPr>
        <w:t>of coaching as a strategy for employee learning and development</w:t>
      </w:r>
      <w:r w:rsidR="001F23A6">
        <w:rPr>
          <w:rFonts w:ascii="Times New Roman" w:hAnsi="Times New Roman" w:cs="Times New Roman"/>
          <w:sz w:val="24"/>
          <w:szCs w:val="24"/>
        </w:rPr>
        <w:t xml:space="preserve"> (ICF, 2012)</w:t>
      </w:r>
      <w:r w:rsidR="00F34A92" w:rsidRPr="00A429AA">
        <w:rPr>
          <w:rFonts w:ascii="Times New Roman" w:hAnsi="Times New Roman" w:cs="Times New Roman"/>
          <w:sz w:val="24"/>
          <w:szCs w:val="24"/>
        </w:rPr>
        <w:t xml:space="preserve">, there remains a paucity of </w:t>
      </w:r>
      <w:r w:rsidR="00C4027D" w:rsidRPr="00A429AA">
        <w:rPr>
          <w:rFonts w:ascii="Times New Roman" w:hAnsi="Times New Roman" w:cs="Times New Roman"/>
          <w:sz w:val="24"/>
          <w:szCs w:val="24"/>
        </w:rPr>
        <w:t xml:space="preserve">scientific evidence examining </w:t>
      </w:r>
      <w:r w:rsidR="00F34A92" w:rsidRPr="00A429AA">
        <w:rPr>
          <w:rFonts w:ascii="Times New Roman" w:hAnsi="Times New Roman" w:cs="Times New Roman"/>
          <w:sz w:val="24"/>
          <w:szCs w:val="24"/>
        </w:rPr>
        <w:t>its benefits</w:t>
      </w:r>
      <w:r w:rsidR="00C4027D" w:rsidRPr="00A429AA">
        <w:rPr>
          <w:rFonts w:ascii="Times New Roman" w:hAnsi="Times New Roman" w:cs="Times New Roman"/>
          <w:sz w:val="24"/>
          <w:szCs w:val="24"/>
        </w:rPr>
        <w:t xml:space="preserve"> for organization</w:t>
      </w:r>
      <w:r w:rsidR="00AB62D8" w:rsidRPr="00A429AA">
        <w:rPr>
          <w:rFonts w:ascii="Times New Roman" w:hAnsi="Times New Roman" w:cs="Times New Roman"/>
          <w:sz w:val="24"/>
          <w:szCs w:val="24"/>
        </w:rPr>
        <w:t xml:space="preserve">s, </w:t>
      </w:r>
      <w:r w:rsidR="00C4027D" w:rsidRPr="00A429AA">
        <w:rPr>
          <w:rFonts w:ascii="Times New Roman" w:hAnsi="Times New Roman" w:cs="Times New Roman"/>
          <w:sz w:val="24"/>
          <w:szCs w:val="24"/>
        </w:rPr>
        <w:t>coupled with a general</w:t>
      </w:r>
      <w:r w:rsidR="003E28D5">
        <w:rPr>
          <w:rFonts w:ascii="Times New Roman" w:hAnsi="Times New Roman" w:cs="Times New Roman"/>
          <w:sz w:val="24"/>
          <w:szCs w:val="24"/>
        </w:rPr>
        <w:t>ly poor specification of the</w:t>
      </w:r>
      <w:r w:rsidR="00EC3BD9">
        <w:rPr>
          <w:rFonts w:ascii="Times New Roman" w:hAnsi="Times New Roman" w:cs="Times New Roman"/>
          <w:sz w:val="24"/>
          <w:szCs w:val="24"/>
        </w:rPr>
        <w:t xml:space="preserve"> </w:t>
      </w:r>
      <w:r w:rsidR="00306C72">
        <w:rPr>
          <w:rFonts w:ascii="Times New Roman" w:hAnsi="Times New Roman" w:cs="Times New Roman"/>
          <w:sz w:val="24"/>
          <w:szCs w:val="24"/>
        </w:rPr>
        <w:t xml:space="preserve">types of outcomes that can be expected from coaching. </w:t>
      </w:r>
      <w:r w:rsidR="00F34A92" w:rsidRPr="00A429AA">
        <w:rPr>
          <w:rFonts w:ascii="Times New Roman" w:hAnsi="Times New Roman" w:cs="Times New Roman"/>
          <w:sz w:val="24"/>
          <w:szCs w:val="24"/>
        </w:rPr>
        <w:t xml:space="preserve">In this study, we report a meta-analysis of the effects of coaching on performance, and other learning and development outcome criteria. We also examine moderators of these effects, focusing on the techniques and features of specific coaching interventions. </w:t>
      </w:r>
      <w:r w:rsidR="005643EF" w:rsidRPr="00A429AA">
        <w:rPr>
          <w:rFonts w:ascii="Times New Roman" w:hAnsi="Times New Roman" w:cs="Times New Roman"/>
          <w:sz w:val="24"/>
          <w:szCs w:val="24"/>
        </w:rPr>
        <w:t>Our systematic review of studies evaluating the benefits of coaching</w:t>
      </w:r>
      <w:r w:rsidR="003E28D5">
        <w:rPr>
          <w:rFonts w:ascii="Times New Roman" w:hAnsi="Times New Roman" w:cs="Times New Roman"/>
          <w:sz w:val="24"/>
          <w:szCs w:val="24"/>
        </w:rPr>
        <w:t xml:space="preserve"> in organizations advances the literature in three main ways. First, we address </w:t>
      </w:r>
      <w:r w:rsidR="00F33140">
        <w:rPr>
          <w:rFonts w:ascii="Times New Roman" w:hAnsi="Times New Roman" w:cs="Times New Roman"/>
          <w:sz w:val="24"/>
          <w:szCs w:val="24"/>
        </w:rPr>
        <w:t>problems of criterion specification in the coaching literature by proposing and examining</w:t>
      </w:r>
      <w:r w:rsidR="003E28D5">
        <w:rPr>
          <w:rFonts w:ascii="Times New Roman" w:hAnsi="Times New Roman" w:cs="Times New Roman"/>
          <w:sz w:val="24"/>
          <w:szCs w:val="24"/>
        </w:rPr>
        <w:t xml:space="preserve"> a </w:t>
      </w:r>
      <w:r w:rsidR="003B490D">
        <w:rPr>
          <w:rFonts w:ascii="Times New Roman" w:hAnsi="Times New Roman" w:cs="Times New Roman"/>
          <w:sz w:val="24"/>
          <w:szCs w:val="24"/>
        </w:rPr>
        <w:t xml:space="preserve">framework of coaching outcomes </w:t>
      </w:r>
      <w:r w:rsidR="003E28D5">
        <w:rPr>
          <w:rFonts w:ascii="Times New Roman" w:hAnsi="Times New Roman" w:cs="Times New Roman"/>
          <w:sz w:val="24"/>
          <w:szCs w:val="24"/>
        </w:rPr>
        <w:t xml:space="preserve">aligned </w:t>
      </w:r>
      <w:r w:rsidR="00F33140">
        <w:rPr>
          <w:rFonts w:ascii="Times New Roman" w:hAnsi="Times New Roman" w:cs="Times New Roman"/>
          <w:sz w:val="24"/>
          <w:szCs w:val="24"/>
        </w:rPr>
        <w:t xml:space="preserve">to the </w:t>
      </w:r>
      <w:r w:rsidR="003B490D">
        <w:rPr>
          <w:rFonts w:ascii="Times New Roman" w:hAnsi="Times New Roman" w:cs="Times New Roman"/>
          <w:sz w:val="24"/>
          <w:szCs w:val="24"/>
        </w:rPr>
        <w:t>learning, training and development</w:t>
      </w:r>
      <w:r w:rsidR="00F33140">
        <w:rPr>
          <w:rFonts w:ascii="Times New Roman" w:hAnsi="Times New Roman" w:cs="Times New Roman"/>
          <w:sz w:val="24"/>
          <w:szCs w:val="24"/>
        </w:rPr>
        <w:t xml:space="preserve"> literature</w:t>
      </w:r>
      <w:r w:rsidR="003B490D">
        <w:rPr>
          <w:rFonts w:ascii="Times New Roman" w:hAnsi="Times New Roman" w:cs="Times New Roman"/>
          <w:sz w:val="24"/>
          <w:szCs w:val="24"/>
        </w:rPr>
        <w:t xml:space="preserve">. </w:t>
      </w:r>
      <w:r w:rsidR="00F33140">
        <w:rPr>
          <w:rFonts w:ascii="Times New Roman" w:hAnsi="Times New Roman" w:cs="Times New Roman"/>
          <w:sz w:val="24"/>
          <w:szCs w:val="24"/>
        </w:rPr>
        <w:t>Second, unlike previous studies (e.g.</w:t>
      </w:r>
      <w:r w:rsidR="00506F23">
        <w:rPr>
          <w:rFonts w:ascii="Times New Roman" w:hAnsi="Times New Roman" w:cs="Times New Roman"/>
          <w:sz w:val="24"/>
          <w:szCs w:val="24"/>
        </w:rPr>
        <w:t>,</w:t>
      </w:r>
      <w:r w:rsidR="00F33140">
        <w:rPr>
          <w:rFonts w:ascii="Times New Roman" w:hAnsi="Times New Roman" w:cs="Times New Roman"/>
          <w:sz w:val="24"/>
          <w:szCs w:val="24"/>
        </w:rPr>
        <w:t xml:space="preserve"> </w:t>
      </w:r>
      <w:proofErr w:type="spellStart"/>
      <w:r w:rsidR="00F33140">
        <w:rPr>
          <w:rFonts w:ascii="Times New Roman" w:hAnsi="Times New Roman" w:cs="Times New Roman"/>
          <w:sz w:val="24"/>
          <w:szCs w:val="24"/>
        </w:rPr>
        <w:t>Theeboom</w:t>
      </w:r>
      <w:proofErr w:type="spellEnd"/>
      <w:r w:rsidR="00F33140">
        <w:rPr>
          <w:rFonts w:ascii="Times New Roman" w:hAnsi="Times New Roman" w:cs="Times New Roman"/>
          <w:sz w:val="24"/>
          <w:szCs w:val="24"/>
        </w:rPr>
        <w:t xml:space="preserve"> et al., 2014) we </w:t>
      </w:r>
      <w:r w:rsidR="00F33140">
        <w:rPr>
          <w:rFonts w:ascii="Times New Roman" w:hAnsi="Times New Roman" w:cs="Times New Roman"/>
          <w:sz w:val="24"/>
          <w:szCs w:val="24"/>
        </w:rPr>
        <w:lastRenderedPageBreak/>
        <w:t>clarify the effectiveness of workplace coaching specifically by focusing our analyses exclusively on organizational (and not general or educational) samples,</w:t>
      </w:r>
      <w:r w:rsidR="00311AA3">
        <w:rPr>
          <w:rFonts w:ascii="Times New Roman" w:hAnsi="Times New Roman" w:cs="Times New Roman"/>
          <w:sz w:val="24"/>
          <w:szCs w:val="24"/>
        </w:rPr>
        <w:t xml:space="preserve"> and on coaching provided by practitioner coaches (and not managers or peers</w:t>
      </w:r>
      <w:r w:rsidR="00A24C93">
        <w:rPr>
          <w:rFonts w:ascii="Times New Roman" w:hAnsi="Times New Roman" w:cs="Times New Roman"/>
          <w:sz w:val="24"/>
          <w:szCs w:val="24"/>
        </w:rPr>
        <w:t>)</w:t>
      </w:r>
      <w:r w:rsidR="00311AA3">
        <w:rPr>
          <w:rFonts w:ascii="Times New Roman" w:hAnsi="Times New Roman" w:cs="Times New Roman"/>
          <w:sz w:val="24"/>
          <w:szCs w:val="24"/>
        </w:rPr>
        <w:t>,</w:t>
      </w:r>
      <w:r w:rsidR="00F33140">
        <w:rPr>
          <w:rFonts w:ascii="Times New Roman" w:hAnsi="Times New Roman" w:cs="Times New Roman"/>
          <w:sz w:val="24"/>
          <w:szCs w:val="24"/>
        </w:rPr>
        <w:t xml:space="preserve"> closing an important empirical gap in the field. </w:t>
      </w:r>
      <w:r w:rsidR="000A7A48" w:rsidRPr="00A429AA">
        <w:rPr>
          <w:rFonts w:ascii="Times New Roman" w:hAnsi="Times New Roman" w:cs="Times New Roman"/>
          <w:sz w:val="24"/>
          <w:szCs w:val="24"/>
        </w:rPr>
        <w:t xml:space="preserve">Finally, </w:t>
      </w:r>
      <w:r w:rsidR="00F33140">
        <w:rPr>
          <w:rFonts w:ascii="Times New Roman" w:hAnsi="Times New Roman" w:cs="Times New Roman"/>
          <w:sz w:val="24"/>
          <w:szCs w:val="24"/>
        </w:rPr>
        <w:t>we</w:t>
      </w:r>
      <w:r w:rsidR="00F33140" w:rsidRPr="00A429AA">
        <w:rPr>
          <w:rFonts w:ascii="Times New Roman" w:hAnsi="Times New Roman" w:cs="Times New Roman"/>
          <w:sz w:val="24"/>
          <w:szCs w:val="24"/>
        </w:rPr>
        <w:t xml:space="preserve"> examin</w:t>
      </w:r>
      <w:r w:rsidR="00F33140">
        <w:rPr>
          <w:rFonts w:ascii="Times New Roman" w:hAnsi="Times New Roman" w:cs="Times New Roman"/>
          <w:sz w:val="24"/>
          <w:szCs w:val="24"/>
        </w:rPr>
        <w:t>e</w:t>
      </w:r>
      <w:r w:rsidR="00F33140" w:rsidRPr="00A429AA">
        <w:rPr>
          <w:rFonts w:ascii="Times New Roman" w:hAnsi="Times New Roman" w:cs="Times New Roman"/>
          <w:sz w:val="24"/>
          <w:szCs w:val="24"/>
        </w:rPr>
        <w:t xml:space="preserve"> </w:t>
      </w:r>
      <w:r w:rsidR="000A7A48" w:rsidRPr="00A429AA">
        <w:rPr>
          <w:rFonts w:ascii="Times New Roman" w:hAnsi="Times New Roman" w:cs="Times New Roman"/>
          <w:sz w:val="24"/>
          <w:szCs w:val="24"/>
        </w:rPr>
        <w:t xml:space="preserve">a number of </w:t>
      </w:r>
      <w:r w:rsidR="00F33140">
        <w:rPr>
          <w:rFonts w:ascii="Times New Roman" w:hAnsi="Times New Roman" w:cs="Times New Roman"/>
          <w:sz w:val="24"/>
          <w:szCs w:val="24"/>
        </w:rPr>
        <w:t>practice</w:t>
      </w:r>
      <w:r w:rsidR="00F33140" w:rsidRPr="00A429AA">
        <w:rPr>
          <w:rFonts w:ascii="Times New Roman" w:hAnsi="Times New Roman" w:cs="Times New Roman"/>
          <w:sz w:val="24"/>
          <w:szCs w:val="24"/>
        </w:rPr>
        <w:t xml:space="preserve"> </w:t>
      </w:r>
      <w:r w:rsidR="000A7A48" w:rsidRPr="00A429AA">
        <w:rPr>
          <w:rFonts w:ascii="Times New Roman" w:hAnsi="Times New Roman" w:cs="Times New Roman"/>
          <w:sz w:val="24"/>
          <w:szCs w:val="24"/>
        </w:rPr>
        <w:t xml:space="preserve">moderators of the effectiveness of coaching, </w:t>
      </w:r>
      <w:r w:rsidR="00F33140">
        <w:rPr>
          <w:rFonts w:ascii="Times New Roman" w:hAnsi="Times New Roman" w:cs="Times New Roman"/>
          <w:sz w:val="24"/>
          <w:szCs w:val="24"/>
        </w:rPr>
        <w:t>analyses of which have</w:t>
      </w:r>
      <w:r w:rsidR="005643EF" w:rsidRPr="00A429AA">
        <w:rPr>
          <w:rFonts w:ascii="Times New Roman" w:hAnsi="Times New Roman" w:cs="Times New Roman"/>
          <w:sz w:val="24"/>
          <w:szCs w:val="24"/>
        </w:rPr>
        <w:t xml:space="preserve"> important implications for practitioner coaches</w:t>
      </w:r>
      <w:r w:rsidR="00AB2C9F" w:rsidRPr="00A429AA">
        <w:rPr>
          <w:rFonts w:ascii="Times New Roman" w:hAnsi="Times New Roman" w:cs="Times New Roman"/>
          <w:sz w:val="24"/>
          <w:szCs w:val="24"/>
        </w:rPr>
        <w:t xml:space="preserve"> concerning</w:t>
      </w:r>
      <w:r w:rsidR="005643EF" w:rsidRPr="00A429AA">
        <w:rPr>
          <w:rFonts w:ascii="Times New Roman" w:hAnsi="Times New Roman" w:cs="Times New Roman"/>
          <w:sz w:val="24"/>
          <w:szCs w:val="24"/>
        </w:rPr>
        <w:t xml:space="preserve"> the effectiveness of specific coaching tools and techniques. </w:t>
      </w:r>
    </w:p>
    <w:p w14:paraId="00926C73" w14:textId="77777777" w:rsidR="005643EF" w:rsidRPr="00A429AA" w:rsidRDefault="00932009" w:rsidP="00E4157C">
      <w:pPr>
        <w:spacing w:after="0" w:line="480" w:lineRule="auto"/>
        <w:rPr>
          <w:rFonts w:ascii="Times New Roman" w:hAnsi="Times New Roman" w:cs="Times New Roman"/>
          <w:b/>
          <w:sz w:val="24"/>
          <w:szCs w:val="24"/>
        </w:rPr>
      </w:pPr>
      <w:r w:rsidRPr="00A429AA">
        <w:rPr>
          <w:rFonts w:ascii="Times New Roman" w:hAnsi="Times New Roman" w:cs="Times New Roman"/>
          <w:b/>
          <w:sz w:val="24"/>
          <w:szCs w:val="24"/>
        </w:rPr>
        <w:t xml:space="preserve">Workplace </w:t>
      </w:r>
      <w:r w:rsidR="005643EF" w:rsidRPr="00A429AA">
        <w:rPr>
          <w:rFonts w:ascii="Times New Roman" w:hAnsi="Times New Roman" w:cs="Times New Roman"/>
          <w:b/>
          <w:sz w:val="24"/>
          <w:szCs w:val="24"/>
        </w:rPr>
        <w:t>Coaching</w:t>
      </w:r>
      <w:r w:rsidR="00692F28" w:rsidRPr="00A429AA">
        <w:rPr>
          <w:rFonts w:ascii="Times New Roman" w:hAnsi="Times New Roman" w:cs="Times New Roman"/>
          <w:b/>
          <w:sz w:val="24"/>
          <w:szCs w:val="24"/>
        </w:rPr>
        <w:t xml:space="preserve"> </w:t>
      </w:r>
    </w:p>
    <w:p w14:paraId="0C573692" w14:textId="77777777" w:rsidR="00087064" w:rsidRPr="00A429AA" w:rsidRDefault="00932009" w:rsidP="00692F28">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Workplace or e</w:t>
      </w:r>
      <w:r w:rsidR="00195E01" w:rsidRPr="00A429AA">
        <w:rPr>
          <w:rFonts w:ascii="Times New Roman" w:hAnsi="Times New Roman" w:cs="Times New Roman"/>
          <w:sz w:val="24"/>
          <w:szCs w:val="24"/>
        </w:rPr>
        <w:t xml:space="preserve">xecutive coaching </w:t>
      </w:r>
      <w:r w:rsidR="0041677D" w:rsidRPr="00A429AA">
        <w:rPr>
          <w:rFonts w:ascii="Times New Roman" w:hAnsi="Times New Roman" w:cs="Times New Roman"/>
          <w:sz w:val="24"/>
          <w:szCs w:val="24"/>
        </w:rPr>
        <w:t xml:space="preserve">(hereafter referred to as ‘coaching’) </w:t>
      </w:r>
      <w:r w:rsidR="00195E01" w:rsidRPr="00A429AA">
        <w:rPr>
          <w:rFonts w:ascii="Times New Roman" w:hAnsi="Times New Roman" w:cs="Times New Roman"/>
          <w:sz w:val="24"/>
          <w:szCs w:val="24"/>
        </w:rPr>
        <w:t>is a one</w:t>
      </w:r>
      <w:r w:rsidR="00692F28" w:rsidRPr="00A429AA">
        <w:rPr>
          <w:rFonts w:ascii="Times New Roman" w:hAnsi="Times New Roman" w:cs="Times New Roman"/>
          <w:sz w:val="24"/>
          <w:szCs w:val="24"/>
        </w:rPr>
        <w:t>-</w:t>
      </w:r>
      <w:r w:rsidR="00195E01" w:rsidRPr="00A429AA">
        <w:rPr>
          <w:rFonts w:ascii="Times New Roman" w:hAnsi="Times New Roman" w:cs="Times New Roman"/>
          <w:sz w:val="24"/>
          <w:szCs w:val="24"/>
        </w:rPr>
        <w:t>to</w:t>
      </w:r>
      <w:r w:rsidR="00692F28" w:rsidRPr="00A429AA">
        <w:rPr>
          <w:rFonts w:ascii="Times New Roman" w:hAnsi="Times New Roman" w:cs="Times New Roman"/>
          <w:sz w:val="24"/>
          <w:szCs w:val="24"/>
        </w:rPr>
        <w:t>-</w:t>
      </w:r>
      <w:r w:rsidR="00195E01" w:rsidRPr="00A429AA">
        <w:rPr>
          <w:rFonts w:ascii="Times New Roman" w:hAnsi="Times New Roman" w:cs="Times New Roman"/>
          <w:sz w:val="24"/>
          <w:szCs w:val="24"/>
        </w:rPr>
        <w:t xml:space="preserve">one </w:t>
      </w:r>
      <w:r w:rsidR="005643EF" w:rsidRPr="00A429AA">
        <w:rPr>
          <w:rFonts w:ascii="Times New Roman" w:hAnsi="Times New Roman" w:cs="Times New Roman"/>
          <w:sz w:val="24"/>
          <w:szCs w:val="24"/>
        </w:rPr>
        <w:t xml:space="preserve">learning and development </w:t>
      </w:r>
      <w:r w:rsidR="00195E01" w:rsidRPr="00A429AA">
        <w:rPr>
          <w:rFonts w:ascii="Times New Roman" w:hAnsi="Times New Roman" w:cs="Times New Roman"/>
          <w:sz w:val="24"/>
          <w:szCs w:val="24"/>
        </w:rPr>
        <w:t>intervention that uses a collaborative, reflective, goal</w:t>
      </w:r>
      <w:r w:rsidR="00DB4723" w:rsidRPr="00A429AA">
        <w:rPr>
          <w:rFonts w:ascii="Times New Roman" w:hAnsi="Times New Roman" w:cs="Times New Roman"/>
          <w:sz w:val="24"/>
          <w:szCs w:val="24"/>
        </w:rPr>
        <w:t>-</w:t>
      </w:r>
      <w:r w:rsidR="00195E01" w:rsidRPr="00A429AA">
        <w:rPr>
          <w:rFonts w:ascii="Times New Roman" w:hAnsi="Times New Roman" w:cs="Times New Roman"/>
          <w:sz w:val="24"/>
          <w:szCs w:val="24"/>
        </w:rPr>
        <w:t xml:space="preserve">focused relationship to achieve professional outcomes that are valued by the </w:t>
      </w:r>
      <w:proofErr w:type="spellStart"/>
      <w:r w:rsidR="00195E01" w:rsidRPr="00A429AA">
        <w:rPr>
          <w:rFonts w:ascii="Times New Roman" w:hAnsi="Times New Roman" w:cs="Times New Roman"/>
          <w:sz w:val="24"/>
          <w:szCs w:val="24"/>
        </w:rPr>
        <w:t>coachee</w:t>
      </w:r>
      <w:proofErr w:type="spellEnd"/>
      <w:r w:rsidR="00323703" w:rsidRPr="00A429AA">
        <w:rPr>
          <w:rFonts w:ascii="Times New Roman" w:hAnsi="Times New Roman" w:cs="Times New Roman"/>
          <w:sz w:val="24"/>
          <w:szCs w:val="24"/>
        </w:rPr>
        <w:t xml:space="preserve"> </w:t>
      </w:r>
      <w:r w:rsidR="00CB39AD" w:rsidRPr="00A429AA">
        <w:rPr>
          <w:rFonts w:ascii="Times New Roman" w:hAnsi="Times New Roman" w:cs="Times New Roman"/>
          <w:sz w:val="24"/>
          <w:szCs w:val="24"/>
        </w:rPr>
        <w:t>(</w:t>
      </w:r>
      <w:proofErr w:type="spellStart"/>
      <w:r w:rsidR="00CB39AD" w:rsidRPr="00A429AA">
        <w:rPr>
          <w:rFonts w:ascii="Times New Roman" w:hAnsi="Times New Roman" w:cs="Times New Roman"/>
          <w:sz w:val="24"/>
          <w:szCs w:val="24"/>
        </w:rPr>
        <w:t>Smither</w:t>
      </w:r>
      <w:proofErr w:type="spellEnd"/>
      <w:r w:rsidR="00CB39AD" w:rsidRPr="00A429AA">
        <w:rPr>
          <w:rFonts w:ascii="Times New Roman" w:hAnsi="Times New Roman" w:cs="Times New Roman"/>
          <w:sz w:val="24"/>
          <w:szCs w:val="24"/>
        </w:rPr>
        <w:t>, 2011</w:t>
      </w:r>
      <w:r w:rsidR="00323703" w:rsidRPr="00A429AA">
        <w:rPr>
          <w:rFonts w:ascii="Times New Roman" w:hAnsi="Times New Roman" w:cs="Times New Roman"/>
          <w:sz w:val="24"/>
          <w:szCs w:val="24"/>
        </w:rPr>
        <w:t>)</w:t>
      </w:r>
      <w:r w:rsidR="00195E01" w:rsidRPr="00A429AA">
        <w:rPr>
          <w:rFonts w:ascii="Times New Roman" w:hAnsi="Times New Roman" w:cs="Times New Roman"/>
          <w:sz w:val="24"/>
          <w:szCs w:val="24"/>
        </w:rPr>
        <w:t xml:space="preserve">. </w:t>
      </w:r>
      <w:r w:rsidR="00EA5511" w:rsidRPr="00A429AA">
        <w:rPr>
          <w:rFonts w:ascii="Times New Roman" w:hAnsi="Times New Roman" w:cs="Times New Roman"/>
          <w:sz w:val="24"/>
          <w:szCs w:val="24"/>
        </w:rPr>
        <w:t xml:space="preserve">Coaching has typically been perceived as an “executive” development activity, but it need not necessarily be limited to managers and executives in organizations. </w:t>
      </w:r>
      <w:r w:rsidR="00710965">
        <w:rPr>
          <w:rFonts w:ascii="Times New Roman" w:hAnsi="Times New Roman" w:cs="Times New Roman"/>
          <w:sz w:val="24"/>
          <w:szCs w:val="24"/>
        </w:rPr>
        <w:t>A</w:t>
      </w:r>
      <w:r w:rsidR="00B007D0" w:rsidRPr="00A429AA">
        <w:rPr>
          <w:rFonts w:ascii="Times New Roman" w:hAnsi="Times New Roman" w:cs="Times New Roman"/>
          <w:sz w:val="24"/>
          <w:szCs w:val="24"/>
        </w:rPr>
        <w:t xml:space="preserve">lthough </w:t>
      </w:r>
      <w:r w:rsidR="00715EC1" w:rsidRPr="00A429AA">
        <w:rPr>
          <w:rFonts w:ascii="Times New Roman" w:hAnsi="Times New Roman" w:cs="Times New Roman"/>
          <w:sz w:val="24"/>
          <w:szCs w:val="24"/>
        </w:rPr>
        <w:t>the term</w:t>
      </w:r>
      <w:r w:rsidR="00710965">
        <w:rPr>
          <w:rFonts w:ascii="Times New Roman" w:hAnsi="Times New Roman" w:cs="Times New Roman"/>
          <w:sz w:val="24"/>
          <w:szCs w:val="24"/>
        </w:rPr>
        <w:t xml:space="preserve"> coaching</w:t>
      </w:r>
      <w:r w:rsidR="00715EC1" w:rsidRPr="00A429AA">
        <w:rPr>
          <w:rFonts w:ascii="Times New Roman" w:hAnsi="Times New Roman" w:cs="Times New Roman"/>
          <w:sz w:val="24"/>
          <w:szCs w:val="24"/>
        </w:rPr>
        <w:t xml:space="preserve"> may</w:t>
      </w:r>
      <w:r w:rsidR="00B007D0" w:rsidRPr="00A429AA">
        <w:rPr>
          <w:rFonts w:ascii="Times New Roman" w:hAnsi="Times New Roman" w:cs="Times New Roman"/>
          <w:sz w:val="24"/>
          <w:szCs w:val="24"/>
        </w:rPr>
        <w:t xml:space="preserve"> be used to refer to a variety of one-to-one development activities, there is some emerging consensus about</w:t>
      </w:r>
      <w:r w:rsidR="009C7449" w:rsidRPr="00A429AA">
        <w:rPr>
          <w:rFonts w:ascii="Times New Roman" w:hAnsi="Times New Roman" w:cs="Times New Roman"/>
          <w:sz w:val="24"/>
          <w:szCs w:val="24"/>
        </w:rPr>
        <w:t xml:space="preserve"> what constitute</w:t>
      </w:r>
      <w:r w:rsidR="00B007D0" w:rsidRPr="00A429AA">
        <w:rPr>
          <w:rFonts w:ascii="Times New Roman" w:hAnsi="Times New Roman" w:cs="Times New Roman"/>
          <w:sz w:val="24"/>
          <w:szCs w:val="24"/>
        </w:rPr>
        <w:t xml:space="preserve"> the core features or elements of coaching (e.g.</w:t>
      </w:r>
      <w:r w:rsidR="00506F23">
        <w:rPr>
          <w:rFonts w:ascii="Times New Roman" w:hAnsi="Times New Roman" w:cs="Times New Roman"/>
          <w:sz w:val="24"/>
          <w:szCs w:val="24"/>
        </w:rPr>
        <w:t>,</w:t>
      </w:r>
      <w:r w:rsidR="00B007D0" w:rsidRPr="00A429AA">
        <w:rPr>
          <w:rFonts w:ascii="Times New Roman" w:hAnsi="Times New Roman" w:cs="Times New Roman"/>
          <w:sz w:val="24"/>
          <w:szCs w:val="24"/>
        </w:rPr>
        <w:t xml:space="preserve"> see </w:t>
      </w:r>
      <w:r w:rsidR="002A5AE4" w:rsidRPr="00A429AA">
        <w:rPr>
          <w:rFonts w:ascii="Times New Roman" w:hAnsi="Times New Roman" w:cs="Times New Roman"/>
          <w:sz w:val="24"/>
          <w:szCs w:val="24"/>
        </w:rPr>
        <w:t xml:space="preserve">Bono, </w:t>
      </w:r>
      <w:proofErr w:type="spellStart"/>
      <w:r w:rsidR="002A5AE4" w:rsidRPr="00A429AA">
        <w:rPr>
          <w:rFonts w:ascii="Times New Roman" w:hAnsi="Times New Roman" w:cs="Times New Roman"/>
          <w:sz w:val="24"/>
          <w:szCs w:val="24"/>
        </w:rPr>
        <w:t>Purvanova</w:t>
      </w:r>
      <w:proofErr w:type="spellEnd"/>
      <w:r w:rsidR="002A5AE4" w:rsidRPr="00A429AA">
        <w:rPr>
          <w:rFonts w:ascii="Times New Roman" w:hAnsi="Times New Roman" w:cs="Times New Roman"/>
          <w:sz w:val="24"/>
          <w:szCs w:val="24"/>
        </w:rPr>
        <w:t xml:space="preserve">, </w:t>
      </w:r>
      <w:proofErr w:type="spellStart"/>
      <w:r w:rsidR="002A5AE4" w:rsidRPr="00A429AA">
        <w:rPr>
          <w:rFonts w:ascii="Times New Roman" w:hAnsi="Times New Roman" w:cs="Times New Roman"/>
          <w:sz w:val="24"/>
          <w:szCs w:val="24"/>
        </w:rPr>
        <w:t>Towler</w:t>
      </w:r>
      <w:proofErr w:type="spellEnd"/>
      <w:r w:rsidR="002A5AE4" w:rsidRPr="00A429AA">
        <w:rPr>
          <w:rFonts w:ascii="Times New Roman" w:hAnsi="Times New Roman" w:cs="Times New Roman"/>
          <w:sz w:val="24"/>
          <w:szCs w:val="24"/>
        </w:rPr>
        <w:t xml:space="preserve"> and Peterson</w:t>
      </w:r>
      <w:r w:rsidR="00B007D0" w:rsidRPr="00A429AA">
        <w:rPr>
          <w:rFonts w:ascii="Times New Roman" w:hAnsi="Times New Roman" w:cs="Times New Roman"/>
          <w:sz w:val="24"/>
          <w:szCs w:val="24"/>
        </w:rPr>
        <w:t xml:space="preserve">, </w:t>
      </w:r>
      <w:r w:rsidR="002A5AE4" w:rsidRPr="00A429AA">
        <w:rPr>
          <w:rFonts w:ascii="Times New Roman" w:hAnsi="Times New Roman" w:cs="Times New Roman"/>
          <w:sz w:val="24"/>
          <w:szCs w:val="24"/>
        </w:rPr>
        <w:t>2009</w:t>
      </w:r>
      <w:r w:rsidR="00DE1CBF">
        <w:rPr>
          <w:rFonts w:ascii="Times New Roman" w:hAnsi="Times New Roman" w:cs="Times New Roman"/>
          <w:sz w:val="24"/>
          <w:szCs w:val="24"/>
        </w:rPr>
        <w:t>,</w:t>
      </w:r>
      <w:r w:rsidR="00B007D0" w:rsidRPr="00A429AA">
        <w:rPr>
          <w:rFonts w:ascii="Times New Roman" w:hAnsi="Times New Roman" w:cs="Times New Roman"/>
          <w:sz w:val="24"/>
          <w:szCs w:val="24"/>
        </w:rPr>
        <w:t xml:space="preserve"> and </w:t>
      </w:r>
      <w:proofErr w:type="spellStart"/>
      <w:r w:rsidR="00B007D0" w:rsidRPr="00A429AA">
        <w:rPr>
          <w:rFonts w:ascii="Times New Roman" w:hAnsi="Times New Roman" w:cs="Times New Roman"/>
          <w:sz w:val="24"/>
          <w:szCs w:val="24"/>
        </w:rPr>
        <w:t>Smither</w:t>
      </w:r>
      <w:proofErr w:type="spellEnd"/>
      <w:r w:rsidR="00B007D0" w:rsidRPr="00A429AA">
        <w:rPr>
          <w:rFonts w:ascii="Times New Roman" w:hAnsi="Times New Roman" w:cs="Times New Roman"/>
          <w:sz w:val="24"/>
          <w:szCs w:val="24"/>
        </w:rPr>
        <w:t>, 2011</w:t>
      </w:r>
      <w:r w:rsidR="00DB4723" w:rsidRPr="00A429AA">
        <w:rPr>
          <w:rFonts w:ascii="Times New Roman" w:hAnsi="Times New Roman" w:cs="Times New Roman"/>
          <w:sz w:val="24"/>
          <w:szCs w:val="24"/>
        </w:rPr>
        <w:t>). These are</w:t>
      </w:r>
      <w:r w:rsidR="00C01896" w:rsidRPr="00A429AA">
        <w:rPr>
          <w:rFonts w:ascii="Times New Roman" w:hAnsi="Times New Roman" w:cs="Times New Roman"/>
          <w:sz w:val="24"/>
          <w:szCs w:val="24"/>
        </w:rPr>
        <w:t xml:space="preserve"> </w:t>
      </w:r>
      <w:r w:rsidR="00692F28" w:rsidRPr="00A429AA">
        <w:rPr>
          <w:rFonts w:ascii="Times New Roman" w:hAnsi="Times New Roman" w:cs="Times New Roman"/>
          <w:sz w:val="24"/>
          <w:szCs w:val="24"/>
        </w:rPr>
        <w:t xml:space="preserve">1) formation and maintenance of a </w:t>
      </w:r>
      <w:r w:rsidR="00C01896" w:rsidRPr="00A429AA">
        <w:rPr>
          <w:rFonts w:ascii="Times New Roman" w:hAnsi="Times New Roman" w:cs="Times New Roman"/>
          <w:sz w:val="24"/>
          <w:szCs w:val="24"/>
        </w:rPr>
        <w:t xml:space="preserve">helping relationship between the coach and </w:t>
      </w:r>
      <w:proofErr w:type="spellStart"/>
      <w:r w:rsidR="00C01896" w:rsidRPr="00A429AA">
        <w:rPr>
          <w:rFonts w:ascii="Times New Roman" w:hAnsi="Times New Roman" w:cs="Times New Roman"/>
          <w:sz w:val="24"/>
          <w:szCs w:val="24"/>
        </w:rPr>
        <w:t>coachee</w:t>
      </w:r>
      <w:proofErr w:type="spellEnd"/>
      <w:r w:rsidR="00C01896" w:rsidRPr="00A429AA">
        <w:rPr>
          <w:rFonts w:ascii="Times New Roman" w:hAnsi="Times New Roman" w:cs="Times New Roman"/>
          <w:sz w:val="24"/>
          <w:szCs w:val="24"/>
        </w:rPr>
        <w:t xml:space="preserve">; </w:t>
      </w:r>
      <w:r w:rsidR="00692F28" w:rsidRPr="00A429AA">
        <w:rPr>
          <w:rFonts w:ascii="Times New Roman" w:hAnsi="Times New Roman" w:cs="Times New Roman"/>
          <w:sz w:val="24"/>
          <w:szCs w:val="24"/>
        </w:rPr>
        <w:t xml:space="preserve">2) </w:t>
      </w:r>
      <w:r w:rsidR="00C01896" w:rsidRPr="00A429AA">
        <w:rPr>
          <w:rFonts w:ascii="Times New Roman" w:hAnsi="Times New Roman" w:cs="Times New Roman"/>
          <w:sz w:val="24"/>
          <w:szCs w:val="24"/>
        </w:rPr>
        <w:t>a formally defined coaching agreement or contract</w:t>
      </w:r>
      <w:r w:rsidR="00542370" w:rsidRPr="00A429AA">
        <w:rPr>
          <w:rFonts w:ascii="Times New Roman" w:hAnsi="Times New Roman" w:cs="Times New Roman"/>
          <w:sz w:val="24"/>
          <w:szCs w:val="24"/>
        </w:rPr>
        <w:t>, s</w:t>
      </w:r>
      <w:r w:rsidR="00AF695E" w:rsidRPr="00A429AA">
        <w:rPr>
          <w:rFonts w:ascii="Times New Roman" w:hAnsi="Times New Roman" w:cs="Times New Roman"/>
          <w:sz w:val="24"/>
          <w:szCs w:val="24"/>
        </w:rPr>
        <w:t>etting</w:t>
      </w:r>
      <w:r w:rsidR="00542370" w:rsidRPr="00A429AA">
        <w:rPr>
          <w:rFonts w:ascii="Times New Roman" w:hAnsi="Times New Roman" w:cs="Times New Roman"/>
          <w:sz w:val="24"/>
          <w:szCs w:val="24"/>
        </w:rPr>
        <w:t xml:space="preserve"> personal development objectives</w:t>
      </w:r>
      <w:r w:rsidR="00C01896" w:rsidRPr="00A429AA">
        <w:rPr>
          <w:rFonts w:ascii="Times New Roman" w:hAnsi="Times New Roman" w:cs="Times New Roman"/>
          <w:sz w:val="24"/>
          <w:szCs w:val="24"/>
        </w:rPr>
        <w:t xml:space="preserve">; </w:t>
      </w:r>
      <w:r w:rsidR="00692F28" w:rsidRPr="00A429AA">
        <w:rPr>
          <w:rFonts w:ascii="Times New Roman" w:hAnsi="Times New Roman" w:cs="Times New Roman"/>
          <w:sz w:val="24"/>
          <w:szCs w:val="24"/>
        </w:rPr>
        <w:t xml:space="preserve">3) </w:t>
      </w:r>
      <w:r w:rsidR="00C01896" w:rsidRPr="00A429AA">
        <w:rPr>
          <w:rFonts w:ascii="Times New Roman" w:hAnsi="Times New Roman" w:cs="Times New Roman"/>
          <w:sz w:val="24"/>
          <w:szCs w:val="24"/>
        </w:rPr>
        <w:t>the fulfilment of this agreement</w:t>
      </w:r>
      <w:r w:rsidR="00715EC1" w:rsidRPr="00A429AA">
        <w:rPr>
          <w:rFonts w:ascii="Times New Roman" w:hAnsi="Times New Roman" w:cs="Times New Roman"/>
          <w:sz w:val="24"/>
          <w:szCs w:val="24"/>
        </w:rPr>
        <w:t xml:space="preserve"> (i.e.</w:t>
      </w:r>
      <w:r w:rsidR="00506F23">
        <w:rPr>
          <w:rFonts w:ascii="Times New Roman" w:hAnsi="Times New Roman" w:cs="Times New Roman"/>
          <w:sz w:val="24"/>
          <w:szCs w:val="24"/>
        </w:rPr>
        <w:t>,</w:t>
      </w:r>
      <w:r w:rsidR="00715EC1" w:rsidRPr="00A429AA">
        <w:rPr>
          <w:rFonts w:ascii="Times New Roman" w:hAnsi="Times New Roman" w:cs="Times New Roman"/>
          <w:sz w:val="24"/>
          <w:szCs w:val="24"/>
        </w:rPr>
        <w:t xml:space="preserve"> achievement of the objectives)</w:t>
      </w:r>
      <w:r w:rsidR="00C01896" w:rsidRPr="00A429AA">
        <w:rPr>
          <w:rFonts w:ascii="Times New Roman" w:hAnsi="Times New Roman" w:cs="Times New Roman"/>
          <w:sz w:val="24"/>
          <w:szCs w:val="24"/>
        </w:rPr>
        <w:t xml:space="preserve"> </w:t>
      </w:r>
      <w:r w:rsidR="00692F28" w:rsidRPr="00A429AA">
        <w:rPr>
          <w:rFonts w:ascii="Times New Roman" w:hAnsi="Times New Roman" w:cs="Times New Roman"/>
          <w:sz w:val="24"/>
          <w:szCs w:val="24"/>
        </w:rPr>
        <w:t xml:space="preserve">through </w:t>
      </w:r>
      <w:r w:rsidR="00C01896" w:rsidRPr="00A429AA">
        <w:rPr>
          <w:rFonts w:ascii="Times New Roman" w:hAnsi="Times New Roman" w:cs="Times New Roman"/>
          <w:sz w:val="24"/>
          <w:szCs w:val="24"/>
        </w:rPr>
        <w:t xml:space="preserve">a development process </w:t>
      </w:r>
      <w:r w:rsidR="00692F28" w:rsidRPr="00A429AA">
        <w:rPr>
          <w:rFonts w:ascii="Times New Roman" w:hAnsi="Times New Roman" w:cs="Times New Roman"/>
          <w:sz w:val="24"/>
          <w:szCs w:val="24"/>
        </w:rPr>
        <w:t>focusing</w:t>
      </w:r>
      <w:r w:rsidR="00C01896" w:rsidRPr="00A429AA">
        <w:rPr>
          <w:rFonts w:ascii="Times New Roman" w:hAnsi="Times New Roman" w:cs="Times New Roman"/>
          <w:sz w:val="24"/>
          <w:szCs w:val="24"/>
        </w:rPr>
        <w:t xml:space="preserve"> on interpersonal and intrapersonal issues; </w:t>
      </w:r>
      <w:r w:rsidR="00692F28" w:rsidRPr="00A429AA">
        <w:rPr>
          <w:rFonts w:ascii="Times New Roman" w:hAnsi="Times New Roman" w:cs="Times New Roman"/>
          <w:sz w:val="24"/>
          <w:szCs w:val="24"/>
        </w:rPr>
        <w:t>4)</w:t>
      </w:r>
      <w:r w:rsidR="00087064" w:rsidRPr="00A429AA">
        <w:rPr>
          <w:rFonts w:ascii="Times New Roman" w:hAnsi="Times New Roman" w:cs="Times New Roman"/>
          <w:sz w:val="24"/>
          <w:szCs w:val="24"/>
        </w:rPr>
        <w:t xml:space="preserve"> </w:t>
      </w:r>
      <w:r w:rsidR="00853EA5">
        <w:rPr>
          <w:rFonts w:ascii="Times New Roman" w:hAnsi="Times New Roman" w:cs="Times New Roman"/>
          <w:sz w:val="24"/>
          <w:szCs w:val="24"/>
        </w:rPr>
        <w:t xml:space="preserve">striving for </w:t>
      </w:r>
      <w:r w:rsidR="00087064" w:rsidRPr="00A429AA">
        <w:rPr>
          <w:rFonts w:ascii="Times New Roman" w:hAnsi="Times New Roman" w:cs="Times New Roman"/>
          <w:sz w:val="24"/>
          <w:szCs w:val="24"/>
        </w:rPr>
        <w:t>growth of</w:t>
      </w:r>
      <w:r w:rsidR="00C01896" w:rsidRPr="00A429AA">
        <w:rPr>
          <w:rFonts w:ascii="Times New Roman" w:hAnsi="Times New Roman" w:cs="Times New Roman"/>
          <w:sz w:val="24"/>
          <w:szCs w:val="24"/>
        </w:rPr>
        <w:t xml:space="preserve"> the </w:t>
      </w:r>
      <w:proofErr w:type="spellStart"/>
      <w:r w:rsidR="00C01896" w:rsidRPr="00A429AA">
        <w:rPr>
          <w:rFonts w:ascii="Times New Roman" w:hAnsi="Times New Roman" w:cs="Times New Roman"/>
          <w:sz w:val="24"/>
          <w:szCs w:val="24"/>
        </w:rPr>
        <w:t>coachee</w:t>
      </w:r>
      <w:proofErr w:type="spellEnd"/>
      <w:r w:rsidR="00C01896" w:rsidRPr="00A429AA">
        <w:rPr>
          <w:rFonts w:ascii="Times New Roman" w:hAnsi="Times New Roman" w:cs="Times New Roman"/>
          <w:sz w:val="24"/>
          <w:szCs w:val="24"/>
        </w:rPr>
        <w:t xml:space="preserve"> </w:t>
      </w:r>
      <w:r w:rsidR="00087064" w:rsidRPr="00A429AA">
        <w:rPr>
          <w:rFonts w:ascii="Times New Roman" w:hAnsi="Times New Roman" w:cs="Times New Roman"/>
          <w:sz w:val="24"/>
          <w:szCs w:val="24"/>
        </w:rPr>
        <w:t xml:space="preserve">by providing </w:t>
      </w:r>
      <w:r w:rsidR="00C01896" w:rsidRPr="00A429AA">
        <w:rPr>
          <w:rFonts w:ascii="Times New Roman" w:hAnsi="Times New Roman" w:cs="Times New Roman"/>
          <w:sz w:val="24"/>
          <w:szCs w:val="24"/>
        </w:rPr>
        <w:t>the tools, skills and opportunities they need to develop themselves and become more effective (</w:t>
      </w:r>
      <w:r w:rsidR="00715EC1" w:rsidRPr="00A429AA">
        <w:rPr>
          <w:rFonts w:ascii="Times New Roman" w:hAnsi="Times New Roman" w:cs="Times New Roman"/>
          <w:sz w:val="24"/>
          <w:szCs w:val="24"/>
        </w:rPr>
        <w:t>Bono et al., 2009</w:t>
      </w:r>
      <w:r w:rsidR="003812AE" w:rsidRPr="00A429AA">
        <w:rPr>
          <w:rFonts w:ascii="Times New Roman" w:hAnsi="Times New Roman" w:cs="Times New Roman"/>
          <w:sz w:val="24"/>
          <w:szCs w:val="24"/>
        </w:rPr>
        <w:t xml:space="preserve">; </w:t>
      </w:r>
      <w:proofErr w:type="spellStart"/>
      <w:r w:rsidR="002A5AE4" w:rsidRPr="00A429AA">
        <w:rPr>
          <w:rFonts w:ascii="Times New Roman" w:hAnsi="Times New Roman" w:cs="Times New Roman"/>
          <w:sz w:val="24"/>
          <w:szCs w:val="24"/>
        </w:rPr>
        <w:t>Kilburg</w:t>
      </w:r>
      <w:proofErr w:type="spellEnd"/>
      <w:r w:rsidR="002A5AE4" w:rsidRPr="00A429AA">
        <w:rPr>
          <w:rFonts w:ascii="Times New Roman" w:hAnsi="Times New Roman" w:cs="Times New Roman"/>
          <w:sz w:val="24"/>
          <w:szCs w:val="24"/>
        </w:rPr>
        <w:t xml:space="preserve">, 1996; McCauley &amp; </w:t>
      </w:r>
      <w:proofErr w:type="spellStart"/>
      <w:r w:rsidR="002A5AE4" w:rsidRPr="00A429AA">
        <w:rPr>
          <w:rFonts w:ascii="Times New Roman" w:hAnsi="Times New Roman" w:cs="Times New Roman"/>
          <w:sz w:val="24"/>
          <w:szCs w:val="24"/>
        </w:rPr>
        <w:t>Hezlett</w:t>
      </w:r>
      <w:proofErr w:type="spellEnd"/>
      <w:r w:rsidR="002A5AE4" w:rsidRPr="00A429AA">
        <w:rPr>
          <w:rFonts w:ascii="Times New Roman" w:hAnsi="Times New Roman" w:cs="Times New Roman"/>
          <w:sz w:val="24"/>
          <w:szCs w:val="24"/>
        </w:rPr>
        <w:t xml:space="preserve">, 2002; Peterson &amp; Hicks, 1997; </w:t>
      </w:r>
      <w:proofErr w:type="spellStart"/>
      <w:r w:rsidR="002A5AE4" w:rsidRPr="00A429AA">
        <w:rPr>
          <w:rFonts w:ascii="Times New Roman" w:hAnsi="Times New Roman" w:cs="Times New Roman"/>
          <w:sz w:val="24"/>
          <w:szCs w:val="24"/>
        </w:rPr>
        <w:t>Smither</w:t>
      </w:r>
      <w:proofErr w:type="spellEnd"/>
      <w:r w:rsidR="002A5AE4" w:rsidRPr="00A429AA">
        <w:rPr>
          <w:rFonts w:ascii="Times New Roman" w:hAnsi="Times New Roman" w:cs="Times New Roman"/>
          <w:sz w:val="24"/>
          <w:szCs w:val="24"/>
        </w:rPr>
        <w:t>, 2011; Witherspoon &amp; White, 1996).</w:t>
      </w:r>
      <w:r w:rsidR="00C01896" w:rsidRPr="00A429AA">
        <w:rPr>
          <w:rFonts w:ascii="Times New Roman" w:hAnsi="Times New Roman" w:cs="Times New Roman"/>
          <w:sz w:val="24"/>
          <w:szCs w:val="24"/>
        </w:rPr>
        <w:t xml:space="preserve"> </w:t>
      </w:r>
    </w:p>
    <w:p w14:paraId="08D53AC3" w14:textId="77777777" w:rsidR="00706B9B" w:rsidRDefault="005F079C" w:rsidP="003812AE">
      <w:pPr>
        <w:spacing w:line="480" w:lineRule="auto"/>
        <w:ind w:firstLine="720"/>
        <w:rPr>
          <w:rFonts w:ascii="Times New Roman" w:hAnsi="Times New Roman" w:cs="Times New Roman"/>
          <w:sz w:val="24"/>
          <w:szCs w:val="24"/>
        </w:rPr>
      </w:pPr>
      <w:r w:rsidRPr="00A429AA">
        <w:rPr>
          <w:rFonts w:ascii="Times New Roman" w:hAnsi="Times New Roman" w:cs="Times New Roman"/>
          <w:sz w:val="24"/>
          <w:szCs w:val="24"/>
        </w:rPr>
        <w:lastRenderedPageBreak/>
        <w:t xml:space="preserve">The coaching relationship is one that the </w:t>
      </w:r>
      <w:proofErr w:type="spellStart"/>
      <w:r w:rsidRPr="00A429AA">
        <w:rPr>
          <w:rFonts w:ascii="Times New Roman" w:hAnsi="Times New Roman" w:cs="Times New Roman"/>
          <w:sz w:val="24"/>
          <w:szCs w:val="24"/>
        </w:rPr>
        <w:t>coachee</w:t>
      </w:r>
      <w:proofErr w:type="spellEnd"/>
      <w:r w:rsidRPr="00A429AA">
        <w:rPr>
          <w:rFonts w:ascii="Times New Roman" w:hAnsi="Times New Roman" w:cs="Times New Roman"/>
          <w:sz w:val="24"/>
          <w:szCs w:val="24"/>
        </w:rPr>
        <w:t xml:space="preserve"> enters into for the specific purpose of fulfilling development objectives. </w:t>
      </w:r>
      <w:r w:rsidR="00052123">
        <w:rPr>
          <w:rFonts w:ascii="Times New Roman" w:hAnsi="Times New Roman" w:cs="Times New Roman"/>
          <w:sz w:val="24"/>
          <w:szCs w:val="24"/>
        </w:rPr>
        <w:t xml:space="preserve">It is important to differentiate </w:t>
      </w:r>
      <w:r>
        <w:rPr>
          <w:rFonts w:ascii="Times New Roman" w:hAnsi="Times New Roman" w:cs="Times New Roman"/>
          <w:sz w:val="24"/>
          <w:szCs w:val="24"/>
        </w:rPr>
        <w:t xml:space="preserve">coaching </w:t>
      </w:r>
      <w:r w:rsidR="00052123">
        <w:rPr>
          <w:rFonts w:ascii="Times New Roman" w:hAnsi="Times New Roman" w:cs="Times New Roman"/>
          <w:sz w:val="24"/>
          <w:szCs w:val="24"/>
        </w:rPr>
        <w:t>from other forms of developmental relationships in the workplace. Conceptually, it may</w:t>
      </w:r>
      <w:r w:rsidR="00E06F2B">
        <w:rPr>
          <w:rFonts w:ascii="Times New Roman" w:hAnsi="Times New Roman" w:cs="Times New Roman"/>
          <w:sz w:val="24"/>
          <w:szCs w:val="24"/>
        </w:rPr>
        <w:t xml:space="preserve"> first</w:t>
      </w:r>
      <w:r w:rsidR="00052123">
        <w:rPr>
          <w:rFonts w:ascii="Times New Roman" w:hAnsi="Times New Roman" w:cs="Times New Roman"/>
          <w:sz w:val="24"/>
          <w:szCs w:val="24"/>
        </w:rPr>
        <w:t xml:space="preserve"> be distinguished from mentoring relationships</w:t>
      </w:r>
      <w:r w:rsidR="00FC4402">
        <w:rPr>
          <w:rFonts w:ascii="Times New Roman" w:hAnsi="Times New Roman" w:cs="Times New Roman"/>
          <w:sz w:val="24"/>
          <w:szCs w:val="24"/>
        </w:rPr>
        <w:t xml:space="preserve"> (see </w:t>
      </w:r>
      <w:proofErr w:type="spellStart"/>
      <w:r w:rsidR="00FC4402">
        <w:rPr>
          <w:rFonts w:ascii="Times New Roman" w:hAnsi="Times New Roman" w:cs="Times New Roman"/>
          <w:sz w:val="24"/>
          <w:szCs w:val="24"/>
        </w:rPr>
        <w:t>Brockbank</w:t>
      </w:r>
      <w:proofErr w:type="spellEnd"/>
      <w:r w:rsidR="00706B9B">
        <w:rPr>
          <w:rFonts w:ascii="Times New Roman" w:hAnsi="Times New Roman" w:cs="Times New Roman"/>
          <w:sz w:val="24"/>
          <w:szCs w:val="24"/>
        </w:rPr>
        <w:t xml:space="preserve"> &amp;</w:t>
      </w:r>
      <w:r w:rsidR="00FC4402">
        <w:rPr>
          <w:rFonts w:ascii="Times New Roman" w:hAnsi="Times New Roman" w:cs="Times New Roman"/>
          <w:sz w:val="24"/>
          <w:szCs w:val="24"/>
        </w:rPr>
        <w:t xml:space="preserve"> </w:t>
      </w:r>
      <w:proofErr w:type="spellStart"/>
      <w:r w:rsidR="00FC4402">
        <w:rPr>
          <w:rFonts w:ascii="Times New Roman" w:hAnsi="Times New Roman" w:cs="Times New Roman"/>
          <w:sz w:val="24"/>
          <w:szCs w:val="24"/>
        </w:rPr>
        <w:t>MacGill</w:t>
      </w:r>
      <w:proofErr w:type="spellEnd"/>
      <w:r w:rsidR="00FC4402">
        <w:rPr>
          <w:rFonts w:ascii="Times New Roman" w:hAnsi="Times New Roman" w:cs="Times New Roman"/>
          <w:sz w:val="24"/>
          <w:szCs w:val="24"/>
        </w:rPr>
        <w:t>, 2012 for a review). A mentoring relationship is conventionally</w:t>
      </w:r>
      <w:r w:rsidR="00E06F2B">
        <w:rPr>
          <w:rFonts w:ascii="Times New Roman" w:hAnsi="Times New Roman" w:cs="Times New Roman"/>
          <w:sz w:val="24"/>
          <w:szCs w:val="24"/>
        </w:rPr>
        <w:t xml:space="preserve"> long-term</w:t>
      </w:r>
      <w:r w:rsidR="00FC4402">
        <w:rPr>
          <w:rFonts w:ascii="Times New Roman" w:hAnsi="Times New Roman" w:cs="Times New Roman"/>
          <w:sz w:val="24"/>
          <w:szCs w:val="24"/>
        </w:rPr>
        <w:t xml:space="preserve"> between a highly experienced mentor, and an inexperienced mentee. </w:t>
      </w:r>
      <w:r w:rsidR="00980DBB">
        <w:rPr>
          <w:rFonts w:ascii="Times New Roman" w:hAnsi="Times New Roman" w:cs="Times New Roman"/>
          <w:sz w:val="24"/>
          <w:szCs w:val="24"/>
        </w:rPr>
        <w:t>T</w:t>
      </w:r>
      <w:r w:rsidR="00E06F2B">
        <w:rPr>
          <w:rFonts w:ascii="Times New Roman" w:hAnsi="Times New Roman" w:cs="Times New Roman"/>
          <w:sz w:val="24"/>
          <w:szCs w:val="24"/>
        </w:rPr>
        <w:t>he mentor is</w:t>
      </w:r>
      <w:r w:rsidR="00980DBB">
        <w:rPr>
          <w:rFonts w:ascii="Times New Roman" w:hAnsi="Times New Roman" w:cs="Times New Roman"/>
          <w:sz w:val="24"/>
          <w:szCs w:val="24"/>
        </w:rPr>
        <w:t xml:space="preserve"> assumed to be</w:t>
      </w:r>
      <w:r w:rsidR="00E06F2B">
        <w:rPr>
          <w:rFonts w:ascii="Times New Roman" w:hAnsi="Times New Roman" w:cs="Times New Roman"/>
          <w:sz w:val="24"/>
          <w:szCs w:val="24"/>
        </w:rPr>
        <w:t xml:space="preserve"> highly experienced in the discipline or field in which the mentee is working, and in the workplace, the mentor typically provides guidance on career development and networking (</w:t>
      </w:r>
      <w:proofErr w:type="spellStart"/>
      <w:r w:rsidR="00E06F2B">
        <w:rPr>
          <w:rFonts w:ascii="Times New Roman" w:hAnsi="Times New Roman" w:cs="Times New Roman"/>
          <w:sz w:val="24"/>
          <w:szCs w:val="24"/>
        </w:rPr>
        <w:t>Eby</w:t>
      </w:r>
      <w:proofErr w:type="spellEnd"/>
      <w:r w:rsidR="002D29A5">
        <w:rPr>
          <w:rFonts w:ascii="Times New Roman" w:hAnsi="Times New Roman" w:cs="Times New Roman"/>
          <w:sz w:val="24"/>
          <w:szCs w:val="24"/>
        </w:rPr>
        <w:t xml:space="preserve"> et al.,</w:t>
      </w:r>
      <w:r w:rsidR="00E06F2B">
        <w:rPr>
          <w:rFonts w:ascii="Times New Roman" w:hAnsi="Times New Roman" w:cs="Times New Roman"/>
          <w:sz w:val="24"/>
          <w:szCs w:val="24"/>
        </w:rPr>
        <w:t xml:space="preserve"> 2012). In a coaching relationship, there is no such expectation that the coach has expertise or experience of the </w:t>
      </w:r>
      <w:proofErr w:type="spellStart"/>
      <w:r w:rsidR="00E06F2B">
        <w:rPr>
          <w:rFonts w:ascii="Times New Roman" w:hAnsi="Times New Roman" w:cs="Times New Roman"/>
          <w:sz w:val="24"/>
          <w:szCs w:val="24"/>
        </w:rPr>
        <w:t>coachee’s</w:t>
      </w:r>
      <w:proofErr w:type="spellEnd"/>
      <w:r w:rsidR="00E06F2B">
        <w:rPr>
          <w:rFonts w:ascii="Times New Roman" w:hAnsi="Times New Roman" w:cs="Times New Roman"/>
          <w:sz w:val="24"/>
          <w:szCs w:val="24"/>
        </w:rPr>
        <w:t xml:space="preserve"> area of work, and the term of the relationship is rather guided by specific objectives. </w:t>
      </w:r>
    </w:p>
    <w:p w14:paraId="773C00E6" w14:textId="77777777" w:rsidR="00E06F2B" w:rsidRDefault="00706B9B" w:rsidP="003812A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Similarly, there are relative status pre-requisites in </w:t>
      </w:r>
      <w:r w:rsidR="00980DBB">
        <w:rPr>
          <w:rFonts w:ascii="Times New Roman" w:hAnsi="Times New Roman" w:cs="Times New Roman"/>
          <w:sz w:val="24"/>
          <w:szCs w:val="24"/>
        </w:rPr>
        <w:t>‘</w:t>
      </w:r>
      <w:r>
        <w:rPr>
          <w:rFonts w:ascii="Times New Roman" w:hAnsi="Times New Roman" w:cs="Times New Roman"/>
          <w:sz w:val="24"/>
          <w:szCs w:val="24"/>
        </w:rPr>
        <w:t>peer coaching</w:t>
      </w:r>
      <w:r w:rsidR="00980DBB">
        <w:rPr>
          <w:rFonts w:ascii="Times New Roman" w:hAnsi="Times New Roman" w:cs="Times New Roman"/>
          <w:sz w:val="24"/>
          <w:szCs w:val="24"/>
        </w:rPr>
        <w:t>’</w:t>
      </w:r>
      <w:r>
        <w:rPr>
          <w:rFonts w:ascii="Times New Roman" w:hAnsi="Times New Roman" w:cs="Times New Roman"/>
          <w:sz w:val="24"/>
          <w:szCs w:val="24"/>
        </w:rPr>
        <w:t xml:space="preserve"> (Parker, Hall &amp; </w:t>
      </w:r>
      <w:proofErr w:type="spellStart"/>
      <w:r>
        <w:rPr>
          <w:rFonts w:ascii="Times New Roman" w:hAnsi="Times New Roman" w:cs="Times New Roman"/>
          <w:sz w:val="24"/>
          <w:szCs w:val="24"/>
        </w:rPr>
        <w:t>Kram</w:t>
      </w:r>
      <w:proofErr w:type="spellEnd"/>
      <w:r>
        <w:rPr>
          <w:rFonts w:ascii="Times New Roman" w:hAnsi="Times New Roman" w:cs="Times New Roman"/>
          <w:sz w:val="24"/>
          <w:szCs w:val="24"/>
        </w:rPr>
        <w:t xml:space="preserve">, 2008; Parker, </w:t>
      </w:r>
      <w:proofErr w:type="spellStart"/>
      <w:r>
        <w:rPr>
          <w:rFonts w:ascii="Times New Roman" w:hAnsi="Times New Roman" w:cs="Times New Roman"/>
          <w:sz w:val="24"/>
          <w:szCs w:val="24"/>
        </w:rPr>
        <w:t>Kram</w:t>
      </w:r>
      <w:proofErr w:type="spellEnd"/>
      <w:r>
        <w:rPr>
          <w:rFonts w:ascii="Times New Roman" w:hAnsi="Times New Roman" w:cs="Times New Roman"/>
          <w:sz w:val="24"/>
          <w:szCs w:val="24"/>
        </w:rPr>
        <w:t xml:space="preserve"> &amp; Hall, 2013), in which </w:t>
      </w:r>
      <w:r w:rsidR="00980DBB">
        <w:rPr>
          <w:rFonts w:ascii="Times New Roman" w:hAnsi="Times New Roman" w:cs="Times New Roman"/>
          <w:sz w:val="24"/>
          <w:szCs w:val="24"/>
        </w:rPr>
        <w:t>development</w:t>
      </w:r>
      <w:r>
        <w:rPr>
          <w:rFonts w:ascii="Times New Roman" w:hAnsi="Times New Roman" w:cs="Times New Roman"/>
          <w:sz w:val="24"/>
          <w:szCs w:val="24"/>
        </w:rPr>
        <w:t xml:space="preserve"> is </w:t>
      </w:r>
      <w:r w:rsidR="00980DBB">
        <w:rPr>
          <w:rFonts w:ascii="Times New Roman" w:hAnsi="Times New Roman" w:cs="Times New Roman"/>
          <w:sz w:val="24"/>
          <w:szCs w:val="24"/>
        </w:rPr>
        <w:t xml:space="preserve">a </w:t>
      </w:r>
      <w:r>
        <w:rPr>
          <w:rFonts w:ascii="Times New Roman" w:hAnsi="Times New Roman" w:cs="Times New Roman"/>
          <w:sz w:val="24"/>
          <w:szCs w:val="24"/>
        </w:rPr>
        <w:t xml:space="preserve">two-way reciprocal </w:t>
      </w:r>
      <w:r w:rsidR="00980DBB">
        <w:rPr>
          <w:rFonts w:ascii="Times New Roman" w:hAnsi="Times New Roman" w:cs="Times New Roman"/>
          <w:sz w:val="24"/>
          <w:szCs w:val="24"/>
        </w:rPr>
        <w:t xml:space="preserve">process </w:t>
      </w:r>
      <w:r>
        <w:rPr>
          <w:rFonts w:ascii="Times New Roman" w:hAnsi="Times New Roman" w:cs="Times New Roman"/>
          <w:sz w:val="24"/>
          <w:szCs w:val="24"/>
        </w:rPr>
        <w:t>between people of equal status in an organization.</w:t>
      </w:r>
      <w:r w:rsidR="005F079C">
        <w:rPr>
          <w:rFonts w:ascii="Times New Roman" w:hAnsi="Times New Roman" w:cs="Times New Roman"/>
          <w:sz w:val="24"/>
          <w:szCs w:val="24"/>
        </w:rPr>
        <w:t xml:space="preserve"> Peer coaching aims to provide mutually supportive personal and professional development of both people in the peer-coaching dyad.</w:t>
      </w:r>
      <w:r>
        <w:rPr>
          <w:rFonts w:ascii="Times New Roman" w:hAnsi="Times New Roman" w:cs="Times New Roman"/>
          <w:sz w:val="24"/>
          <w:szCs w:val="24"/>
        </w:rPr>
        <w:t xml:space="preserve"> The developmental focus in coa</w:t>
      </w:r>
      <w:r w:rsidR="005F079C">
        <w:rPr>
          <w:rFonts w:ascii="Times New Roman" w:hAnsi="Times New Roman" w:cs="Times New Roman"/>
          <w:sz w:val="24"/>
          <w:szCs w:val="24"/>
        </w:rPr>
        <w:t>ching</w:t>
      </w:r>
      <w:r>
        <w:rPr>
          <w:rFonts w:ascii="Times New Roman" w:hAnsi="Times New Roman" w:cs="Times New Roman"/>
          <w:sz w:val="24"/>
          <w:szCs w:val="24"/>
        </w:rPr>
        <w:t>, by contrast,</w:t>
      </w:r>
      <w:r w:rsidR="005F079C">
        <w:rPr>
          <w:rFonts w:ascii="Times New Roman" w:hAnsi="Times New Roman" w:cs="Times New Roman"/>
          <w:sz w:val="24"/>
          <w:szCs w:val="24"/>
        </w:rPr>
        <w:t xml:space="preserve"> is</w:t>
      </w:r>
      <w:r>
        <w:rPr>
          <w:rFonts w:ascii="Times New Roman" w:hAnsi="Times New Roman" w:cs="Times New Roman"/>
          <w:sz w:val="24"/>
          <w:szCs w:val="24"/>
        </w:rPr>
        <w:t xml:space="preserve"> solely the </w:t>
      </w:r>
      <w:proofErr w:type="spellStart"/>
      <w:r>
        <w:rPr>
          <w:rFonts w:ascii="Times New Roman" w:hAnsi="Times New Roman" w:cs="Times New Roman"/>
          <w:sz w:val="24"/>
          <w:szCs w:val="24"/>
        </w:rPr>
        <w:t>coachee</w:t>
      </w:r>
      <w:proofErr w:type="spellEnd"/>
      <w:r>
        <w:rPr>
          <w:rFonts w:ascii="Times New Roman" w:hAnsi="Times New Roman" w:cs="Times New Roman"/>
          <w:sz w:val="24"/>
          <w:szCs w:val="24"/>
        </w:rPr>
        <w:t xml:space="preserve">, and the relationship is free from the influence </w:t>
      </w:r>
      <w:r w:rsidR="005F079C">
        <w:rPr>
          <w:rFonts w:ascii="Times New Roman" w:hAnsi="Times New Roman" w:cs="Times New Roman"/>
          <w:sz w:val="24"/>
          <w:szCs w:val="24"/>
        </w:rPr>
        <w:t xml:space="preserve">or boundaries </w:t>
      </w:r>
      <w:r>
        <w:rPr>
          <w:rFonts w:ascii="Times New Roman" w:hAnsi="Times New Roman" w:cs="Times New Roman"/>
          <w:sz w:val="24"/>
          <w:szCs w:val="24"/>
        </w:rPr>
        <w:t>of organizational status structures.</w:t>
      </w:r>
    </w:p>
    <w:p w14:paraId="53FB66A3" w14:textId="6CD0548C" w:rsidR="003A7715" w:rsidRDefault="005658D4" w:rsidP="003812A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coaching relationship is also typically considered to be distinct from formalised organizational performance management relationships (e.g., supervisor-subordinate</w:t>
      </w:r>
      <w:r w:rsidR="00311AA3">
        <w:rPr>
          <w:rFonts w:ascii="Times New Roman" w:hAnsi="Times New Roman" w:cs="Times New Roman"/>
          <w:sz w:val="24"/>
          <w:szCs w:val="24"/>
        </w:rPr>
        <w:t xml:space="preserve">; </w:t>
      </w:r>
      <w:r w:rsidR="00D15993" w:rsidRPr="00A429AA">
        <w:rPr>
          <w:rFonts w:ascii="Times New Roman" w:hAnsi="Times New Roman" w:cs="Times New Roman"/>
          <w:sz w:val="24"/>
          <w:szCs w:val="24"/>
        </w:rPr>
        <w:t xml:space="preserve">Feldman &amp; </w:t>
      </w:r>
      <w:proofErr w:type="spellStart"/>
      <w:r w:rsidR="00D15993" w:rsidRPr="00A429AA">
        <w:rPr>
          <w:rFonts w:ascii="Times New Roman" w:hAnsi="Times New Roman" w:cs="Times New Roman"/>
          <w:sz w:val="24"/>
          <w:szCs w:val="24"/>
        </w:rPr>
        <w:t>Lankau</w:t>
      </w:r>
      <w:proofErr w:type="spellEnd"/>
      <w:r w:rsidR="00D15993" w:rsidRPr="00A429AA">
        <w:rPr>
          <w:rFonts w:ascii="Times New Roman" w:hAnsi="Times New Roman" w:cs="Times New Roman"/>
          <w:sz w:val="24"/>
          <w:szCs w:val="24"/>
        </w:rPr>
        <w:t>, 2005). For example</w:t>
      </w:r>
      <w:r w:rsidR="00EA5511" w:rsidRPr="00A429AA">
        <w:rPr>
          <w:rFonts w:ascii="Times New Roman" w:hAnsi="Times New Roman" w:cs="Times New Roman"/>
          <w:sz w:val="24"/>
          <w:szCs w:val="24"/>
        </w:rPr>
        <w:t xml:space="preserve">, </w:t>
      </w:r>
      <w:r w:rsidR="00D15993" w:rsidRPr="00A429AA">
        <w:rPr>
          <w:rFonts w:ascii="Times New Roman" w:hAnsi="Times New Roman" w:cs="Times New Roman"/>
          <w:sz w:val="24"/>
          <w:szCs w:val="24"/>
        </w:rPr>
        <w:t xml:space="preserve">there exists a power relationship between line managers and their subordinates, which is absent in the helping relationship a </w:t>
      </w:r>
      <w:proofErr w:type="spellStart"/>
      <w:r w:rsidR="00D15993" w:rsidRPr="00A429AA">
        <w:rPr>
          <w:rFonts w:ascii="Times New Roman" w:hAnsi="Times New Roman" w:cs="Times New Roman"/>
          <w:sz w:val="24"/>
          <w:szCs w:val="24"/>
        </w:rPr>
        <w:t>coachee</w:t>
      </w:r>
      <w:proofErr w:type="spellEnd"/>
      <w:r w:rsidR="00D15993" w:rsidRPr="00A429AA">
        <w:rPr>
          <w:rFonts w:ascii="Times New Roman" w:hAnsi="Times New Roman" w:cs="Times New Roman"/>
          <w:sz w:val="24"/>
          <w:szCs w:val="24"/>
        </w:rPr>
        <w:t xml:space="preserve"> would have with an independent coach</w:t>
      </w:r>
      <w:r>
        <w:rPr>
          <w:rFonts w:ascii="Times New Roman" w:hAnsi="Times New Roman" w:cs="Times New Roman"/>
          <w:sz w:val="24"/>
          <w:szCs w:val="24"/>
        </w:rPr>
        <w:t>. Man</w:t>
      </w:r>
      <w:r w:rsidR="00DE1CBF">
        <w:rPr>
          <w:rFonts w:ascii="Times New Roman" w:hAnsi="Times New Roman" w:cs="Times New Roman"/>
          <w:sz w:val="24"/>
          <w:szCs w:val="24"/>
        </w:rPr>
        <w:t>a</w:t>
      </w:r>
      <w:r>
        <w:rPr>
          <w:rFonts w:ascii="Times New Roman" w:hAnsi="Times New Roman" w:cs="Times New Roman"/>
          <w:sz w:val="24"/>
          <w:szCs w:val="24"/>
        </w:rPr>
        <w:t>gers and supervisors might propose coaching as a developmental intervention for their staff</w:t>
      </w:r>
      <w:r w:rsidR="00706B9B">
        <w:rPr>
          <w:rFonts w:ascii="Times New Roman" w:hAnsi="Times New Roman" w:cs="Times New Roman"/>
          <w:sz w:val="24"/>
          <w:szCs w:val="24"/>
        </w:rPr>
        <w:t xml:space="preserve"> (and in this sense, coaching might be considered a part of performance management processes)</w:t>
      </w:r>
      <w:r>
        <w:rPr>
          <w:rFonts w:ascii="Times New Roman" w:hAnsi="Times New Roman" w:cs="Times New Roman"/>
          <w:sz w:val="24"/>
          <w:szCs w:val="24"/>
        </w:rPr>
        <w:t xml:space="preserve">, but to </w:t>
      </w:r>
      <w:r w:rsidR="003D3BDC">
        <w:rPr>
          <w:rFonts w:ascii="Times New Roman" w:hAnsi="Times New Roman" w:cs="Times New Roman"/>
          <w:sz w:val="24"/>
          <w:szCs w:val="24"/>
        </w:rPr>
        <w:t xml:space="preserve">fit with the relational definition of coaching, the developmental </w:t>
      </w:r>
      <w:r w:rsidR="003D3BDC">
        <w:rPr>
          <w:rFonts w:ascii="Times New Roman" w:hAnsi="Times New Roman" w:cs="Times New Roman"/>
          <w:sz w:val="24"/>
          <w:szCs w:val="24"/>
        </w:rPr>
        <w:lastRenderedPageBreak/>
        <w:t>relationship</w:t>
      </w:r>
      <w:r w:rsidR="00706B9B">
        <w:rPr>
          <w:rFonts w:ascii="Times New Roman" w:hAnsi="Times New Roman" w:cs="Times New Roman"/>
          <w:sz w:val="24"/>
          <w:szCs w:val="24"/>
        </w:rPr>
        <w:t xml:space="preserve"> that facilitates learning and development</w:t>
      </w:r>
      <w:r w:rsidR="003D3BDC">
        <w:rPr>
          <w:rFonts w:ascii="Times New Roman" w:hAnsi="Times New Roman" w:cs="Times New Roman"/>
          <w:sz w:val="24"/>
          <w:szCs w:val="24"/>
        </w:rPr>
        <w:t xml:space="preserve"> would be with a coach, rather than the manager or supervisor. </w:t>
      </w:r>
    </w:p>
    <w:p w14:paraId="6E9D4CCF" w14:textId="77777777" w:rsidR="00DE1CBF" w:rsidRDefault="005F079C" w:rsidP="007C47DA">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present study, we conceptualise coaching as distinct from these other forms of developmental relationship. Correspondingly, i</w:t>
      </w:r>
      <w:r w:rsidR="004D202F">
        <w:rPr>
          <w:rFonts w:ascii="Times New Roman" w:hAnsi="Times New Roman" w:cs="Times New Roman"/>
          <w:sz w:val="24"/>
          <w:szCs w:val="24"/>
        </w:rPr>
        <w:t>n our analyses, we specifically focus on studies of coaching, and exclude studies of other relationships (e.g. mentoring, supervisor-, and peer-coaching).</w:t>
      </w:r>
    </w:p>
    <w:p w14:paraId="239899FC" w14:textId="77777777" w:rsidR="00232E9E" w:rsidRDefault="005733A0" w:rsidP="007C47D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92925">
        <w:rPr>
          <w:rFonts w:ascii="Times New Roman" w:hAnsi="Times New Roman" w:cs="Times New Roman"/>
          <w:sz w:val="24"/>
          <w:szCs w:val="24"/>
        </w:rPr>
        <w:t>In terms of practical utility,</w:t>
      </w:r>
      <w:r w:rsidR="004D202F">
        <w:rPr>
          <w:rFonts w:ascii="Times New Roman" w:hAnsi="Times New Roman" w:cs="Times New Roman"/>
          <w:sz w:val="24"/>
          <w:szCs w:val="24"/>
        </w:rPr>
        <w:t xml:space="preserve"> </w:t>
      </w:r>
      <w:r w:rsidR="005F079C">
        <w:rPr>
          <w:rFonts w:ascii="Times New Roman" w:hAnsi="Times New Roman" w:cs="Times New Roman"/>
          <w:sz w:val="24"/>
          <w:szCs w:val="24"/>
        </w:rPr>
        <w:t>keeping</w:t>
      </w:r>
      <w:r w:rsidR="003A7715">
        <w:rPr>
          <w:rFonts w:ascii="Times New Roman" w:hAnsi="Times New Roman" w:cs="Times New Roman"/>
          <w:sz w:val="24"/>
          <w:szCs w:val="24"/>
        </w:rPr>
        <w:t xml:space="preserve"> coaching </w:t>
      </w:r>
      <w:r w:rsidR="005F079C">
        <w:rPr>
          <w:rFonts w:ascii="Times New Roman" w:hAnsi="Times New Roman" w:cs="Times New Roman"/>
          <w:sz w:val="24"/>
          <w:szCs w:val="24"/>
        </w:rPr>
        <w:t xml:space="preserve">distinct from </w:t>
      </w:r>
      <w:r w:rsidR="004D202F">
        <w:rPr>
          <w:rFonts w:ascii="Times New Roman" w:hAnsi="Times New Roman" w:cs="Times New Roman"/>
          <w:sz w:val="24"/>
          <w:szCs w:val="24"/>
        </w:rPr>
        <w:t xml:space="preserve">other </w:t>
      </w:r>
      <w:r w:rsidR="003A7715">
        <w:rPr>
          <w:rFonts w:ascii="Times New Roman" w:hAnsi="Times New Roman" w:cs="Times New Roman"/>
          <w:sz w:val="24"/>
          <w:szCs w:val="24"/>
        </w:rPr>
        <w:t>organizational performance management and development relationships offers</w:t>
      </w:r>
      <w:r w:rsidR="004D202F">
        <w:rPr>
          <w:rFonts w:ascii="Times New Roman" w:hAnsi="Times New Roman" w:cs="Times New Roman"/>
          <w:sz w:val="24"/>
          <w:szCs w:val="24"/>
        </w:rPr>
        <w:t xml:space="preserve"> </w:t>
      </w:r>
      <w:r w:rsidR="005F079C">
        <w:rPr>
          <w:rFonts w:ascii="Times New Roman" w:hAnsi="Times New Roman" w:cs="Times New Roman"/>
          <w:sz w:val="24"/>
          <w:szCs w:val="24"/>
        </w:rPr>
        <w:t xml:space="preserve">potential </w:t>
      </w:r>
      <w:r w:rsidR="003A7715">
        <w:rPr>
          <w:rFonts w:ascii="Times New Roman" w:hAnsi="Times New Roman" w:cs="Times New Roman"/>
          <w:sz w:val="24"/>
          <w:szCs w:val="24"/>
        </w:rPr>
        <w:t>advantages.</w:t>
      </w:r>
      <w:proofErr w:type="gramEnd"/>
      <w:r w:rsidR="003A7715">
        <w:rPr>
          <w:rFonts w:ascii="Times New Roman" w:hAnsi="Times New Roman" w:cs="Times New Roman"/>
          <w:sz w:val="24"/>
          <w:szCs w:val="24"/>
        </w:rPr>
        <w:t xml:space="preserve"> </w:t>
      </w:r>
      <w:r w:rsidR="00E33748" w:rsidRPr="00A429AA">
        <w:rPr>
          <w:rFonts w:ascii="Times New Roman" w:hAnsi="Times New Roman" w:cs="Times New Roman"/>
          <w:sz w:val="24"/>
          <w:szCs w:val="24"/>
        </w:rPr>
        <w:t xml:space="preserve">Sherman and </w:t>
      </w:r>
      <w:proofErr w:type="spellStart"/>
      <w:r w:rsidR="00E33748" w:rsidRPr="00A429AA">
        <w:rPr>
          <w:rFonts w:ascii="Times New Roman" w:hAnsi="Times New Roman" w:cs="Times New Roman"/>
          <w:sz w:val="24"/>
          <w:szCs w:val="24"/>
        </w:rPr>
        <w:t>Freas</w:t>
      </w:r>
      <w:proofErr w:type="spellEnd"/>
      <w:r w:rsidR="00E33748" w:rsidRPr="00A429AA">
        <w:rPr>
          <w:rFonts w:ascii="Times New Roman" w:hAnsi="Times New Roman" w:cs="Times New Roman"/>
          <w:sz w:val="24"/>
          <w:szCs w:val="24"/>
        </w:rPr>
        <w:t xml:space="preserve"> (2004) report that </w:t>
      </w:r>
      <w:r w:rsidR="009C7449" w:rsidRPr="00A429AA">
        <w:rPr>
          <w:rFonts w:ascii="Times New Roman" w:hAnsi="Times New Roman" w:cs="Times New Roman"/>
          <w:sz w:val="24"/>
          <w:szCs w:val="24"/>
        </w:rPr>
        <w:t xml:space="preserve">the relational nature of coaching </w:t>
      </w:r>
      <w:r w:rsidR="00E33748" w:rsidRPr="00A429AA">
        <w:rPr>
          <w:rFonts w:ascii="Times New Roman" w:hAnsi="Times New Roman" w:cs="Times New Roman"/>
          <w:sz w:val="24"/>
          <w:szCs w:val="24"/>
        </w:rPr>
        <w:t>provides an individual, customi</w:t>
      </w:r>
      <w:r w:rsidR="00AB2C9F" w:rsidRPr="00A429AA">
        <w:rPr>
          <w:rFonts w:ascii="Times New Roman" w:hAnsi="Times New Roman" w:cs="Times New Roman"/>
          <w:sz w:val="24"/>
          <w:szCs w:val="24"/>
        </w:rPr>
        <w:t>z</w:t>
      </w:r>
      <w:r w:rsidR="00E33748" w:rsidRPr="00A429AA">
        <w:rPr>
          <w:rFonts w:ascii="Times New Roman" w:hAnsi="Times New Roman" w:cs="Times New Roman"/>
          <w:sz w:val="24"/>
          <w:szCs w:val="24"/>
        </w:rPr>
        <w:t>ed feel to coaching</w:t>
      </w:r>
      <w:r w:rsidR="00900D47" w:rsidRPr="00A429AA">
        <w:rPr>
          <w:rFonts w:ascii="Times New Roman" w:hAnsi="Times New Roman" w:cs="Times New Roman"/>
          <w:sz w:val="24"/>
          <w:szCs w:val="24"/>
        </w:rPr>
        <w:t xml:space="preserve">, with </w:t>
      </w:r>
      <w:r w:rsidR="00E33748" w:rsidRPr="00A429AA">
        <w:rPr>
          <w:rFonts w:ascii="Times New Roman" w:hAnsi="Times New Roman" w:cs="Times New Roman"/>
          <w:sz w:val="24"/>
          <w:szCs w:val="24"/>
        </w:rPr>
        <w:t>coaches provid</w:t>
      </w:r>
      <w:r w:rsidR="003B76F7" w:rsidRPr="00A429AA">
        <w:rPr>
          <w:rFonts w:ascii="Times New Roman" w:hAnsi="Times New Roman" w:cs="Times New Roman"/>
          <w:sz w:val="24"/>
          <w:szCs w:val="24"/>
        </w:rPr>
        <w:t>ing</w:t>
      </w:r>
      <w:r w:rsidR="00E33748" w:rsidRPr="00A429AA">
        <w:rPr>
          <w:rFonts w:ascii="Times New Roman" w:hAnsi="Times New Roman" w:cs="Times New Roman"/>
          <w:sz w:val="24"/>
          <w:szCs w:val="24"/>
        </w:rPr>
        <w:t xml:space="preserve"> candour, and honest feedback to the </w:t>
      </w:r>
      <w:proofErr w:type="spellStart"/>
      <w:r w:rsidR="00E33748" w:rsidRPr="00A429AA">
        <w:rPr>
          <w:rFonts w:ascii="Times New Roman" w:hAnsi="Times New Roman" w:cs="Times New Roman"/>
          <w:sz w:val="24"/>
          <w:szCs w:val="24"/>
        </w:rPr>
        <w:t>coachee</w:t>
      </w:r>
      <w:proofErr w:type="spellEnd"/>
      <w:r w:rsidR="00E33748" w:rsidRPr="00A429AA">
        <w:rPr>
          <w:rFonts w:ascii="Times New Roman" w:hAnsi="Times New Roman" w:cs="Times New Roman"/>
          <w:sz w:val="24"/>
          <w:szCs w:val="24"/>
        </w:rPr>
        <w:t xml:space="preserve"> in relation to their performance and behavio</w:t>
      </w:r>
      <w:r w:rsidR="00DE0A2D">
        <w:rPr>
          <w:rFonts w:ascii="Times New Roman" w:hAnsi="Times New Roman" w:cs="Times New Roman"/>
          <w:sz w:val="24"/>
          <w:szCs w:val="24"/>
        </w:rPr>
        <w:t>u</w:t>
      </w:r>
      <w:r w:rsidR="00E33748" w:rsidRPr="00A429AA">
        <w:rPr>
          <w:rFonts w:ascii="Times New Roman" w:hAnsi="Times New Roman" w:cs="Times New Roman"/>
          <w:sz w:val="24"/>
          <w:szCs w:val="24"/>
        </w:rPr>
        <w:t xml:space="preserve">r. This is frequently supplemented with feedback from the </w:t>
      </w:r>
      <w:proofErr w:type="spellStart"/>
      <w:r w:rsidR="00E33748" w:rsidRPr="00A429AA">
        <w:rPr>
          <w:rFonts w:ascii="Times New Roman" w:hAnsi="Times New Roman" w:cs="Times New Roman"/>
          <w:sz w:val="24"/>
          <w:szCs w:val="24"/>
        </w:rPr>
        <w:t>coachee’s</w:t>
      </w:r>
      <w:proofErr w:type="spellEnd"/>
      <w:r w:rsidR="00E33748" w:rsidRPr="00A429AA">
        <w:rPr>
          <w:rFonts w:ascii="Times New Roman" w:hAnsi="Times New Roman" w:cs="Times New Roman"/>
          <w:sz w:val="24"/>
          <w:szCs w:val="24"/>
        </w:rPr>
        <w:t xml:space="preserve"> organization (e.g.</w:t>
      </w:r>
      <w:r w:rsidR="00506F23">
        <w:rPr>
          <w:rFonts w:ascii="Times New Roman" w:hAnsi="Times New Roman" w:cs="Times New Roman"/>
          <w:sz w:val="24"/>
          <w:szCs w:val="24"/>
        </w:rPr>
        <w:t>,</w:t>
      </w:r>
      <w:r w:rsidR="00E33748" w:rsidRPr="00A429AA">
        <w:rPr>
          <w:rFonts w:ascii="Times New Roman" w:hAnsi="Times New Roman" w:cs="Times New Roman"/>
          <w:sz w:val="24"/>
          <w:szCs w:val="24"/>
        </w:rPr>
        <w:t xml:space="preserve"> through multi-source feedback). </w:t>
      </w:r>
      <w:r w:rsidR="003A7715">
        <w:rPr>
          <w:rFonts w:ascii="Times New Roman" w:hAnsi="Times New Roman" w:cs="Times New Roman"/>
          <w:sz w:val="24"/>
          <w:szCs w:val="24"/>
        </w:rPr>
        <w:t>However, t</w:t>
      </w:r>
      <w:r w:rsidR="00900D47" w:rsidRPr="00A429AA">
        <w:rPr>
          <w:rFonts w:ascii="Times New Roman" w:hAnsi="Times New Roman" w:cs="Times New Roman"/>
          <w:sz w:val="24"/>
          <w:szCs w:val="24"/>
        </w:rPr>
        <w:t>he privacy, non-judgmental perspective, and confidentiality of the coaching session provide a</w:t>
      </w:r>
      <w:r w:rsidR="00E33748" w:rsidRPr="00A429AA">
        <w:rPr>
          <w:rFonts w:ascii="Times New Roman" w:hAnsi="Times New Roman" w:cs="Times New Roman"/>
          <w:sz w:val="24"/>
          <w:szCs w:val="24"/>
        </w:rPr>
        <w:t xml:space="preserve"> safe environment </w:t>
      </w:r>
      <w:r w:rsidR="00900D47" w:rsidRPr="00A429AA">
        <w:rPr>
          <w:rFonts w:ascii="Times New Roman" w:hAnsi="Times New Roman" w:cs="Times New Roman"/>
          <w:sz w:val="24"/>
          <w:szCs w:val="24"/>
        </w:rPr>
        <w:t xml:space="preserve">for the </w:t>
      </w:r>
      <w:proofErr w:type="spellStart"/>
      <w:r w:rsidR="00900D47" w:rsidRPr="00A429AA">
        <w:rPr>
          <w:rFonts w:ascii="Times New Roman" w:hAnsi="Times New Roman" w:cs="Times New Roman"/>
          <w:sz w:val="24"/>
          <w:szCs w:val="24"/>
        </w:rPr>
        <w:t>coachee</w:t>
      </w:r>
      <w:proofErr w:type="spellEnd"/>
      <w:r w:rsidR="00900D47" w:rsidRPr="00A429AA">
        <w:rPr>
          <w:rFonts w:ascii="Times New Roman" w:hAnsi="Times New Roman" w:cs="Times New Roman"/>
          <w:sz w:val="24"/>
          <w:szCs w:val="24"/>
        </w:rPr>
        <w:t xml:space="preserve"> to</w:t>
      </w:r>
      <w:r w:rsidR="00E33748" w:rsidRPr="00A429AA">
        <w:rPr>
          <w:rFonts w:ascii="Times New Roman" w:hAnsi="Times New Roman" w:cs="Times New Roman"/>
          <w:sz w:val="24"/>
          <w:szCs w:val="24"/>
        </w:rPr>
        <w:t xml:space="preserve"> reflect on </w:t>
      </w:r>
      <w:r w:rsidR="003A7715">
        <w:rPr>
          <w:rFonts w:ascii="Times New Roman" w:hAnsi="Times New Roman" w:cs="Times New Roman"/>
          <w:sz w:val="24"/>
          <w:szCs w:val="24"/>
        </w:rPr>
        <w:t xml:space="preserve">that </w:t>
      </w:r>
      <w:r w:rsidR="00E33748" w:rsidRPr="00A429AA">
        <w:rPr>
          <w:rFonts w:ascii="Times New Roman" w:hAnsi="Times New Roman" w:cs="Times New Roman"/>
          <w:sz w:val="24"/>
          <w:szCs w:val="24"/>
        </w:rPr>
        <w:t>feedback and work on improving areas of weakness. The coach</w:t>
      </w:r>
      <w:r w:rsidR="00900D47" w:rsidRPr="00A429AA">
        <w:rPr>
          <w:rFonts w:ascii="Times New Roman" w:hAnsi="Times New Roman" w:cs="Times New Roman"/>
          <w:sz w:val="24"/>
          <w:szCs w:val="24"/>
        </w:rPr>
        <w:t xml:space="preserve"> may discuss</w:t>
      </w:r>
      <w:r w:rsidR="00E33748" w:rsidRPr="00A429AA">
        <w:rPr>
          <w:rFonts w:ascii="Times New Roman" w:hAnsi="Times New Roman" w:cs="Times New Roman"/>
          <w:sz w:val="24"/>
          <w:szCs w:val="24"/>
        </w:rPr>
        <w:t xml:space="preserve"> </w:t>
      </w:r>
      <w:r w:rsidR="00900D47" w:rsidRPr="00A429AA">
        <w:rPr>
          <w:rFonts w:ascii="Times New Roman" w:hAnsi="Times New Roman" w:cs="Times New Roman"/>
          <w:sz w:val="24"/>
          <w:szCs w:val="24"/>
        </w:rPr>
        <w:t>suggested</w:t>
      </w:r>
      <w:r w:rsidR="00E33748" w:rsidRPr="00A429AA">
        <w:rPr>
          <w:rFonts w:ascii="Times New Roman" w:hAnsi="Times New Roman" w:cs="Times New Roman"/>
          <w:sz w:val="24"/>
          <w:szCs w:val="24"/>
        </w:rPr>
        <w:t xml:space="preserve"> tools and techniques to help the </w:t>
      </w:r>
      <w:proofErr w:type="spellStart"/>
      <w:r w:rsidR="00E33748" w:rsidRPr="00A429AA">
        <w:rPr>
          <w:rFonts w:ascii="Times New Roman" w:hAnsi="Times New Roman" w:cs="Times New Roman"/>
          <w:sz w:val="24"/>
          <w:szCs w:val="24"/>
        </w:rPr>
        <w:t>coachee</w:t>
      </w:r>
      <w:proofErr w:type="spellEnd"/>
      <w:r w:rsidR="00E33748" w:rsidRPr="00A429AA">
        <w:rPr>
          <w:rFonts w:ascii="Times New Roman" w:hAnsi="Times New Roman" w:cs="Times New Roman"/>
          <w:sz w:val="24"/>
          <w:szCs w:val="24"/>
        </w:rPr>
        <w:t xml:space="preserve"> </w:t>
      </w:r>
      <w:r w:rsidR="00900D47" w:rsidRPr="00A429AA">
        <w:rPr>
          <w:rFonts w:ascii="Times New Roman" w:hAnsi="Times New Roman" w:cs="Times New Roman"/>
          <w:sz w:val="24"/>
          <w:szCs w:val="24"/>
        </w:rPr>
        <w:t>develop and improve, the content of which is dependent</w:t>
      </w:r>
      <w:r w:rsidR="00E33748" w:rsidRPr="00A429AA">
        <w:rPr>
          <w:rFonts w:ascii="Times New Roman" w:hAnsi="Times New Roman" w:cs="Times New Roman"/>
          <w:sz w:val="24"/>
          <w:szCs w:val="24"/>
        </w:rPr>
        <w:t xml:space="preserve"> on the background and approach of the coach. </w:t>
      </w:r>
      <w:r w:rsidR="00D10FCF" w:rsidRPr="00A429AA">
        <w:rPr>
          <w:rFonts w:ascii="Times New Roman" w:hAnsi="Times New Roman" w:cs="Times New Roman"/>
          <w:sz w:val="24"/>
          <w:szCs w:val="24"/>
        </w:rPr>
        <w:t xml:space="preserve">However, coaches generally avoid providing instructional or prescriptive solutions to </w:t>
      </w:r>
      <w:proofErr w:type="spellStart"/>
      <w:r w:rsidR="00D10FCF" w:rsidRPr="00A429AA">
        <w:rPr>
          <w:rFonts w:ascii="Times New Roman" w:hAnsi="Times New Roman" w:cs="Times New Roman"/>
          <w:sz w:val="24"/>
          <w:szCs w:val="24"/>
        </w:rPr>
        <w:t>coachees</w:t>
      </w:r>
      <w:proofErr w:type="spellEnd"/>
      <w:r w:rsidR="00D10FCF" w:rsidRPr="00A429AA">
        <w:rPr>
          <w:rFonts w:ascii="Times New Roman" w:hAnsi="Times New Roman" w:cs="Times New Roman"/>
          <w:sz w:val="24"/>
          <w:szCs w:val="24"/>
        </w:rPr>
        <w:t>, because</w:t>
      </w:r>
      <w:r w:rsidR="003A7715">
        <w:rPr>
          <w:rFonts w:ascii="Times New Roman" w:hAnsi="Times New Roman" w:cs="Times New Roman"/>
          <w:sz w:val="24"/>
          <w:szCs w:val="24"/>
        </w:rPr>
        <w:t xml:space="preserve"> as highlighted above,</w:t>
      </w:r>
      <w:r w:rsidR="00D10FCF" w:rsidRPr="00A429AA">
        <w:rPr>
          <w:rFonts w:ascii="Times New Roman" w:hAnsi="Times New Roman" w:cs="Times New Roman"/>
          <w:sz w:val="24"/>
          <w:szCs w:val="24"/>
        </w:rPr>
        <w:t xml:space="preserve"> they are</w:t>
      </w:r>
      <w:r w:rsidR="003A7715">
        <w:rPr>
          <w:rFonts w:ascii="Times New Roman" w:hAnsi="Times New Roman" w:cs="Times New Roman"/>
          <w:sz w:val="24"/>
          <w:szCs w:val="24"/>
        </w:rPr>
        <w:t xml:space="preserve"> often</w:t>
      </w:r>
      <w:r w:rsidR="00D10FCF" w:rsidRPr="00A429AA">
        <w:rPr>
          <w:rFonts w:ascii="Times New Roman" w:hAnsi="Times New Roman" w:cs="Times New Roman"/>
          <w:sz w:val="24"/>
          <w:szCs w:val="24"/>
        </w:rPr>
        <w:t xml:space="preserve"> not technical experts in the </w:t>
      </w:r>
      <w:proofErr w:type="spellStart"/>
      <w:r w:rsidR="00D10FCF" w:rsidRPr="00A429AA">
        <w:rPr>
          <w:rFonts w:ascii="Times New Roman" w:hAnsi="Times New Roman" w:cs="Times New Roman"/>
          <w:sz w:val="24"/>
          <w:szCs w:val="24"/>
        </w:rPr>
        <w:t>coachee’s</w:t>
      </w:r>
      <w:proofErr w:type="spellEnd"/>
      <w:r w:rsidR="00D10FCF" w:rsidRPr="00A429AA">
        <w:rPr>
          <w:rFonts w:ascii="Times New Roman" w:hAnsi="Times New Roman" w:cs="Times New Roman"/>
          <w:sz w:val="24"/>
          <w:szCs w:val="24"/>
        </w:rPr>
        <w:t xml:space="preserve"> occupational area of specialty (McAdam, 2005). </w:t>
      </w:r>
    </w:p>
    <w:p w14:paraId="30582AE5" w14:textId="77777777" w:rsidR="00563BE2" w:rsidRDefault="0070134F" w:rsidP="00692F2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context of human r</w:t>
      </w:r>
      <w:r w:rsidR="005733A0">
        <w:rPr>
          <w:rFonts w:ascii="Times New Roman" w:hAnsi="Times New Roman" w:cs="Times New Roman"/>
          <w:sz w:val="24"/>
          <w:szCs w:val="24"/>
        </w:rPr>
        <w:t xml:space="preserve">esource </w:t>
      </w:r>
      <w:r>
        <w:rPr>
          <w:rFonts w:ascii="Times New Roman" w:hAnsi="Times New Roman" w:cs="Times New Roman"/>
          <w:sz w:val="24"/>
          <w:szCs w:val="24"/>
        </w:rPr>
        <w:t>m</w:t>
      </w:r>
      <w:r w:rsidR="005733A0">
        <w:rPr>
          <w:rFonts w:ascii="Times New Roman" w:hAnsi="Times New Roman" w:cs="Times New Roman"/>
          <w:sz w:val="24"/>
          <w:szCs w:val="24"/>
        </w:rPr>
        <w:t xml:space="preserve">anagement, coaching represents an approach to employee learning, training </w:t>
      </w:r>
      <w:r w:rsidR="00563BE2">
        <w:rPr>
          <w:rFonts w:ascii="Times New Roman" w:hAnsi="Times New Roman" w:cs="Times New Roman"/>
          <w:sz w:val="24"/>
          <w:szCs w:val="24"/>
        </w:rPr>
        <w:t>and development, and a</w:t>
      </w:r>
      <w:r w:rsidR="005733A0">
        <w:rPr>
          <w:rFonts w:ascii="Times New Roman" w:hAnsi="Times New Roman" w:cs="Times New Roman"/>
          <w:sz w:val="24"/>
          <w:szCs w:val="24"/>
        </w:rPr>
        <w:t xml:space="preserve">lthough there remains lack of consensus about the core processes of coaching as a development intervention (a point that we return to </w:t>
      </w:r>
      <w:r w:rsidR="005733A0">
        <w:rPr>
          <w:rFonts w:ascii="Times New Roman" w:hAnsi="Times New Roman" w:cs="Times New Roman"/>
          <w:sz w:val="24"/>
          <w:szCs w:val="24"/>
        </w:rPr>
        <w:lastRenderedPageBreak/>
        <w:t>later)</w:t>
      </w:r>
      <w:r w:rsidR="001023B5">
        <w:rPr>
          <w:rFonts w:ascii="Times New Roman" w:hAnsi="Times New Roman" w:cs="Times New Roman"/>
          <w:sz w:val="24"/>
          <w:szCs w:val="24"/>
        </w:rPr>
        <w:t xml:space="preserve">, coaching sessions are frequently characterized either </w:t>
      </w:r>
      <w:r w:rsidR="00710965">
        <w:rPr>
          <w:rFonts w:ascii="Times New Roman" w:hAnsi="Times New Roman" w:cs="Times New Roman"/>
          <w:sz w:val="24"/>
          <w:szCs w:val="24"/>
        </w:rPr>
        <w:t>directly or indirectly</w:t>
      </w:r>
      <w:r w:rsidR="001023B5">
        <w:rPr>
          <w:rFonts w:ascii="Times New Roman" w:hAnsi="Times New Roman" w:cs="Times New Roman"/>
          <w:sz w:val="24"/>
          <w:szCs w:val="24"/>
        </w:rPr>
        <w:t xml:space="preserve"> with a number of performance-promoting features. </w:t>
      </w:r>
    </w:p>
    <w:p w14:paraId="41725E92" w14:textId="77777777" w:rsidR="009056AD" w:rsidRPr="00A429AA" w:rsidRDefault="001023B5" w:rsidP="001023B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First,</w:t>
      </w:r>
      <w:r w:rsidR="00590790">
        <w:rPr>
          <w:rFonts w:ascii="Times New Roman" w:hAnsi="Times New Roman" w:cs="Times New Roman"/>
          <w:sz w:val="24"/>
          <w:szCs w:val="24"/>
        </w:rPr>
        <w:t xml:space="preserve"> </w:t>
      </w:r>
      <w:r w:rsidR="005202A4">
        <w:rPr>
          <w:rFonts w:ascii="Times New Roman" w:hAnsi="Times New Roman" w:cs="Times New Roman"/>
          <w:sz w:val="24"/>
          <w:szCs w:val="24"/>
        </w:rPr>
        <w:t>coaches apply goal-setting:</w:t>
      </w:r>
      <w:r>
        <w:rPr>
          <w:rFonts w:ascii="Times New Roman" w:hAnsi="Times New Roman" w:cs="Times New Roman"/>
          <w:sz w:val="24"/>
          <w:szCs w:val="24"/>
        </w:rPr>
        <w:t xml:space="preserve"> well established as a techni</w:t>
      </w:r>
      <w:r w:rsidR="009B4096">
        <w:rPr>
          <w:rFonts w:ascii="Times New Roman" w:hAnsi="Times New Roman" w:cs="Times New Roman"/>
          <w:sz w:val="24"/>
          <w:szCs w:val="24"/>
        </w:rPr>
        <w:t>que of performance improvement</w:t>
      </w:r>
      <w:r w:rsidR="00590790" w:rsidRPr="00A429AA">
        <w:rPr>
          <w:rFonts w:ascii="Times New Roman" w:hAnsi="Times New Roman" w:cs="Times New Roman"/>
          <w:sz w:val="24"/>
          <w:szCs w:val="24"/>
        </w:rPr>
        <w:t xml:space="preserve"> (</w:t>
      </w:r>
      <w:r>
        <w:rPr>
          <w:rFonts w:ascii="Times New Roman" w:hAnsi="Times New Roman" w:cs="Times New Roman"/>
          <w:sz w:val="24"/>
          <w:szCs w:val="24"/>
        </w:rPr>
        <w:t>e.g.</w:t>
      </w:r>
      <w:r w:rsidR="00506F23">
        <w:rPr>
          <w:rFonts w:ascii="Times New Roman" w:hAnsi="Times New Roman" w:cs="Times New Roman"/>
          <w:sz w:val="24"/>
          <w:szCs w:val="24"/>
        </w:rPr>
        <w:t>,</w:t>
      </w:r>
      <w:r>
        <w:rPr>
          <w:rFonts w:ascii="Times New Roman" w:hAnsi="Times New Roman" w:cs="Times New Roman"/>
          <w:sz w:val="24"/>
          <w:szCs w:val="24"/>
        </w:rPr>
        <w:t xml:space="preserve"> </w:t>
      </w:r>
      <w:r w:rsidR="00590790" w:rsidRPr="00A429AA">
        <w:rPr>
          <w:rFonts w:ascii="Times New Roman" w:hAnsi="Times New Roman" w:cs="Times New Roman"/>
          <w:sz w:val="24"/>
          <w:szCs w:val="24"/>
        </w:rPr>
        <w:t>Locke &amp; Latham, 1990; 2002;</w:t>
      </w:r>
      <w:r w:rsidR="00590790" w:rsidRPr="00A429AA" w:rsidDel="00D10FCF">
        <w:rPr>
          <w:rFonts w:ascii="Times New Roman" w:hAnsi="Times New Roman" w:cs="Times New Roman"/>
          <w:sz w:val="24"/>
          <w:szCs w:val="24"/>
        </w:rPr>
        <w:t xml:space="preserve"> </w:t>
      </w:r>
      <w:proofErr w:type="spellStart"/>
      <w:r w:rsidR="00590790" w:rsidRPr="00A429AA">
        <w:rPr>
          <w:rFonts w:ascii="Times New Roman" w:hAnsi="Times New Roman" w:cs="Times New Roman"/>
          <w:sz w:val="24"/>
          <w:szCs w:val="24"/>
        </w:rPr>
        <w:t>Morisano</w:t>
      </w:r>
      <w:proofErr w:type="spellEnd"/>
      <w:r w:rsidR="00590790" w:rsidRPr="00A429AA">
        <w:rPr>
          <w:rFonts w:ascii="Times New Roman" w:hAnsi="Times New Roman" w:cs="Times New Roman"/>
          <w:sz w:val="24"/>
          <w:szCs w:val="24"/>
        </w:rPr>
        <w:t xml:space="preserve">, Hirsh, Peterson, Pihl &amp; Shore, 2010; </w:t>
      </w:r>
      <w:proofErr w:type="spellStart"/>
      <w:r w:rsidR="00590790" w:rsidRPr="00A429AA">
        <w:rPr>
          <w:rFonts w:ascii="Times New Roman" w:hAnsi="Times New Roman" w:cs="Times New Roman"/>
          <w:sz w:val="24"/>
          <w:szCs w:val="24"/>
        </w:rPr>
        <w:t>Wegge</w:t>
      </w:r>
      <w:proofErr w:type="spellEnd"/>
      <w:r w:rsidR="00590790" w:rsidRPr="00A429AA">
        <w:rPr>
          <w:rFonts w:ascii="Times New Roman" w:hAnsi="Times New Roman" w:cs="Times New Roman"/>
          <w:sz w:val="24"/>
          <w:szCs w:val="24"/>
        </w:rPr>
        <w:t xml:space="preserve">, </w:t>
      </w:r>
      <w:proofErr w:type="spellStart"/>
      <w:r w:rsidR="00590790" w:rsidRPr="00A429AA">
        <w:rPr>
          <w:rFonts w:ascii="Times New Roman" w:hAnsi="Times New Roman" w:cs="Times New Roman"/>
          <w:sz w:val="24"/>
          <w:szCs w:val="24"/>
        </w:rPr>
        <w:t>Bipp</w:t>
      </w:r>
      <w:proofErr w:type="spellEnd"/>
      <w:r w:rsidR="00590790" w:rsidRPr="00A429AA">
        <w:rPr>
          <w:rFonts w:ascii="Times New Roman" w:hAnsi="Times New Roman" w:cs="Times New Roman"/>
          <w:sz w:val="24"/>
          <w:szCs w:val="24"/>
        </w:rPr>
        <w:t xml:space="preserve"> &amp; </w:t>
      </w:r>
      <w:proofErr w:type="spellStart"/>
      <w:r w:rsidR="00590790" w:rsidRPr="00A429AA">
        <w:rPr>
          <w:rFonts w:ascii="Times New Roman" w:hAnsi="Times New Roman" w:cs="Times New Roman"/>
          <w:sz w:val="24"/>
          <w:szCs w:val="24"/>
        </w:rPr>
        <w:t>Kleinbeck</w:t>
      </w:r>
      <w:proofErr w:type="spellEnd"/>
      <w:r w:rsidR="00590790" w:rsidRPr="00A429AA">
        <w:rPr>
          <w:rFonts w:ascii="Times New Roman" w:hAnsi="Times New Roman" w:cs="Times New Roman"/>
          <w:sz w:val="24"/>
          <w:szCs w:val="24"/>
        </w:rPr>
        <w:t>, 2007).</w:t>
      </w:r>
      <w:r w:rsidR="00590790">
        <w:rPr>
          <w:rFonts w:ascii="Times New Roman" w:hAnsi="Times New Roman" w:cs="Times New Roman"/>
          <w:sz w:val="24"/>
          <w:szCs w:val="24"/>
        </w:rPr>
        <w:t xml:space="preserve"> </w:t>
      </w:r>
      <w:r>
        <w:rPr>
          <w:rFonts w:ascii="Times New Roman" w:hAnsi="Times New Roman" w:cs="Times New Roman"/>
          <w:sz w:val="24"/>
          <w:szCs w:val="24"/>
        </w:rPr>
        <w:t>Second, goals generally feature activities undertaken whilst at work, promoting experiential forms of practice and learning (e.g.</w:t>
      </w:r>
      <w:r w:rsidR="00506F23">
        <w:rPr>
          <w:rFonts w:ascii="Times New Roman" w:hAnsi="Times New Roman" w:cs="Times New Roman"/>
          <w:sz w:val="24"/>
          <w:szCs w:val="24"/>
        </w:rPr>
        <w:t>,</w:t>
      </w:r>
      <w:r>
        <w:rPr>
          <w:rFonts w:ascii="Times New Roman" w:hAnsi="Times New Roman" w:cs="Times New Roman"/>
          <w:sz w:val="24"/>
          <w:szCs w:val="24"/>
        </w:rPr>
        <w:t xml:space="preserve"> Kolb, 1984).</w:t>
      </w:r>
      <w:r w:rsidR="00563BE2">
        <w:rPr>
          <w:rFonts w:ascii="Times New Roman" w:hAnsi="Times New Roman" w:cs="Times New Roman"/>
          <w:sz w:val="24"/>
          <w:szCs w:val="24"/>
        </w:rPr>
        <w:t xml:space="preserve"> Related to this and thirdly, by encouraging learning through practice at work, coaching rather directly promotes translation of learning to work performance behaviour, addressing the issue of transfer, often cited as a barrier to performance benefits of training (</w:t>
      </w:r>
      <w:r w:rsidR="005202A4">
        <w:rPr>
          <w:rFonts w:ascii="Times New Roman" w:hAnsi="Times New Roman" w:cs="Times New Roman"/>
          <w:sz w:val="24"/>
          <w:szCs w:val="24"/>
        </w:rPr>
        <w:t xml:space="preserve">e.g., </w:t>
      </w:r>
      <w:r w:rsidR="005376E6">
        <w:rPr>
          <w:rFonts w:ascii="Times New Roman" w:hAnsi="Times New Roman" w:cs="Times New Roman"/>
          <w:sz w:val="24"/>
          <w:szCs w:val="24"/>
        </w:rPr>
        <w:t>Baldwin &amp; Ford, 1988</w:t>
      </w:r>
      <w:r w:rsidR="00563BE2">
        <w:rPr>
          <w:rFonts w:ascii="Times New Roman" w:hAnsi="Times New Roman" w:cs="Times New Roman"/>
          <w:sz w:val="24"/>
          <w:szCs w:val="24"/>
        </w:rPr>
        <w:t>). In this respect</w:t>
      </w:r>
      <w:r w:rsidR="00511A67">
        <w:rPr>
          <w:rFonts w:ascii="Times New Roman" w:hAnsi="Times New Roman" w:cs="Times New Roman"/>
          <w:sz w:val="24"/>
          <w:szCs w:val="24"/>
        </w:rPr>
        <w:t>,</w:t>
      </w:r>
      <w:r w:rsidR="00563BE2">
        <w:rPr>
          <w:rFonts w:ascii="Times New Roman" w:hAnsi="Times New Roman" w:cs="Times New Roman"/>
          <w:sz w:val="24"/>
          <w:szCs w:val="24"/>
        </w:rPr>
        <w:t xml:space="preserve"> the </w:t>
      </w:r>
      <w:r w:rsidR="00084F7A">
        <w:rPr>
          <w:rFonts w:ascii="Times New Roman" w:hAnsi="Times New Roman" w:cs="Times New Roman"/>
          <w:sz w:val="24"/>
          <w:szCs w:val="24"/>
        </w:rPr>
        <w:t>personalized</w:t>
      </w:r>
      <w:r w:rsidR="00A772FD">
        <w:rPr>
          <w:rFonts w:ascii="Times New Roman" w:hAnsi="Times New Roman" w:cs="Times New Roman"/>
          <w:sz w:val="24"/>
          <w:szCs w:val="24"/>
        </w:rPr>
        <w:t xml:space="preserve"> </w:t>
      </w:r>
      <w:r w:rsidR="00563BE2">
        <w:rPr>
          <w:rFonts w:ascii="Times New Roman" w:hAnsi="Times New Roman" w:cs="Times New Roman"/>
          <w:sz w:val="24"/>
          <w:szCs w:val="24"/>
        </w:rPr>
        <w:t>nature of coaching may provide a high fidelity form of workplace learning (</w:t>
      </w:r>
      <w:r w:rsidR="005376E6">
        <w:rPr>
          <w:rFonts w:ascii="Times New Roman" w:hAnsi="Times New Roman" w:cs="Times New Roman"/>
          <w:sz w:val="24"/>
          <w:szCs w:val="24"/>
        </w:rPr>
        <w:t xml:space="preserve">Kozlowski &amp; </w:t>
      </w:r>
      <w:proofErr w:type="spellStart"/>
      <w:r w:rsidR="005376E6">
        <w:rPr>
          <w:rFonts w:ascii="Times New Roman" w:hAnsi="Times New Roman" w:cs="Times New Roman"/>
          <w:sz w:val="24"/>
          <w:szCs w:val="24"/>
        </w:rPr>
        <w:t>DeShon</w:t>
      </w:r>
      <w:proofErr w:type="spellEnd"/>
      <w:r w:rsidR="005376E6">
        <w:rPr>
          <w:rFonts w:ascii="Times New Roman" w:hAnsi="Times New Roman" w:cs="Times New Roman"/>
          <w:sz w:val="24"/>
          <w:szCs w:val="24"/>
        </w:rPr>
        <w:t xml:space="preserve">, 2004; van der </w:t>
      </w:r>
      <w:proofErr w:type="spellStart"/>
      <w:r w:rsidR="005376E6">
        <w:rPr>
          <w:rFonts w:ascii="Times New Roman" w:hAnsi="Times New Roman" w:cs="Times New Roman"/>
          <w:sz w:val="24"/>
          <w:szCs w:val="24"/>
        </w:rPr>
        <w:t>Locht</w:t>
      </w:r>
      <w:proofErr w:type="spellEnd"/>
      <w:r w:rsidR="005376E6">
        <w:rPr>
          <w:rFonts w:ascii="Times New Roman" w:hAnsi="Times New Roman" w:cs="Times New Roman"/>
          <w:sz w:val="24"/>
          <w:szCs w:val="24"/>
        </w:rPr>
        <w:t xml:space="preserve">, van Dam &amp; </w:t>
      </w:r>
      <w:proofErr w:type="spellStart"/>
      <w:r w:rsidR="005376E6">
        <w:rPr>
          <w:rFonts w:ascii="Times New Roman" w:hAnsi="Times New Roman" w:cs="Times New Roman"/>
          <w:sz w:val="24"/>
          <w:szCs w:val="24"/>
        </w:rPr>
        <w:t>Chiaburu</w:t>
      </w:r>
      <w:proofErr w:type="spellEnd"/>
      <w:r w:rsidR="005376E6">
        <w:rPr>
          <w:rFonts w:ascii="Times New Roman" w:hAnsi="Times New Roman" w:cs="Times New Roman"/>
          <w:sz w:val="24"/>
          <w:szCs w:val="24"/>
        </w:rPr>
        <w:t>, 2013</w:t>
      </w:r>
      <w:r w:rsidR="00563BE2">
        <w:rPr>
          <w:rFonts w:ascii="Times New Roman" w:hAnsi="Times New Roman" w:cs="Times New Roman"/>
          <w:sz w:val="24"/>
          <w:szCs w:val="24"/>
        </w:rPr>
        <w:t xml:space="preserve">).  </w:t>
      </w:r>
    </w:p>
    <w:p w14:paraId="5BA2D689" w14:textId="77777777" w:rsidR="00900D47" w:rsidRPr="00A429AA" w:rsidRDefault="00563BE2" w:rsidP="00DE0A2D">
      <w:pPr>
        <w:spacing w:after="0" w:line="480" w:lineRule="auto"/>
        <w:ind w:firstLine="720"/>
        <w:rPr>
          <w:rFonts w:ascii="Times New Roman" w:hAnsi="Times New Roman" w:cs="Times New Roman"/>
          <w:sz w:val="24"/>
          <w:szCs w:val="24"/>
        </w:rPr>
      </w:pPr>
      <w:proofErr w:type="gramStart"/>
      <w:r w:rsidRPr="00B8093E">
        <w:rPr>
          <w:rFonts w:ascii="Times New Roman" w:hAnsi="Times New Roman" w:cs="Times New Roman"/>
          <w:b/>
          <w:sz w:val="24"/>
          <w:szCs w:val="24"/>
        </w:rPr>
        <w:t xml:space="preserve">Coaching </w:t>
      </w:r>
      <w:r w:rsidR="00B8093E" w:rsidRPr="00B8093E">
        <w:rPr>
          <w:rFonts w:ascii="Times New Roman" w:hAnsi="Times New Roman" w:cs="Times New Roman"/>
          <w:b/>
          <w:sz w:val="24"/>
          <w:szCs w:val="24"/>
        </w:rPr>
        <w:t>e</w:t>
      </w:r>
      <w:r w:rsidRPr="00B8093E">
        <w:rPr>
          <w:rFonts w:ascii="Times New Roman" w:hAnsi="Times New Roman" w:cs="Times New Roman"/>
          <w:b/>
          <w:sz w:val="24"/>
          <w:szCs w:val="24"/>
        </w:rPr>
        <w:t>ffectiveness.</w:t>
      </w:r>
      <w:proofErr w:type="gramEnd"/>
      <w:r>
        <w:rPr>
          <w:rFonts w:ascii="Times New Roman" w:hAnsi="Times New Roman" w:cs="Times New Roman"/>
          <w:i/>
          <w:sz w:val="24"/>
          <w:szCs w:val="24"/>
        </w:rPr>
        <w:t xml:space="preserve"> </w:t>
      </w:r>
      <w:r w:rsidR="00CA5E53" w:rsidRPr="00A429AA">
        <w:rPr>
          <w:rFonts w:ascii="Times New Roman" w:hAnsi="Times New Roman" w:cs="Times New Roman"/>
          <w:sz w:val="24"/>
          <w:szCs w:val="24"/>
        </w:rPr>
        <w:t xml:space="preserve">In the literature to-date, the case has been building, based primarily on anecdotal evidence and uncontrolled studies, that coaching is effective at improving work-based outcomes including goal accomplishment (Fischer &amp; </w:t>
      </w:r>
      <w:proofErr w:type="spellStart"/>
      <w:r w:rsidR="00CA5E53" w:rsidRPr="00A429AA">
        <w:rPr>
          <w:rFonts w:ascii="Times New Roman" w:hAnsi="Times New Roman" w:cs="Times New Roman"/>
          <w:sz w:val="24"/>
          <w:szCs w:val="24"/>
        </w:rPr>
        <w:t>Beimers</w:t>
      </w:r>
      <w:proofErr w:type="spellEnd"/>
      <w:r w:rsidR="00CA5E53" w:rsidRPr="00A429AA">
        <w:rPr>
          <w:rFonts w:ascii="Times New Roman" w:hAnsi="Times New Roman" w:cs="Times New Roman"/>
          <w:sz w:val="24"/>
          <w:szCs w:val="24"/>
        </w:rPr>
        <w:t>, 2009)</w:t>
      </w:r>
      <w:r w:rsidR="000A7A48" w:rsidRPr="00A429AA">
        <w:rPr>
          <w:rFonts w:ascii="Times New Roman" w:hAnsi="Times New Roman" w:cs="Times New Roman"/>
          <w:sz w:val="24"/>
          <w:szCs w:val="24"/>
        </w:rPr>
        <w:t>,</w:t>
      </w:r>
      <w:r w:rsidR="00CA5E53" w:rsidRPr="00A429AA">
        <w:rPr>
          <w:rFonts w:ascii="Times New Roman" w:hAnsi="Times New Roman" w:cs="Times New Roman"/>
          <w:sz w:val="24"/>
          <w:szCs w:val="24"/>
        </w:rPr>
        <w:t xml:space="preserve"> professional growth (McG</w:t>
      </w:r>
      <w:r w:rsidR="00DD61D1" w:rsidRPr="00A429AA">
        <w:rPr>
          <w:rFonts w:ascii="Times New Roman" w:hAnsi="Times New Roman" w:cs="Times New Roman"/>
          <w:sz w:val="24"/>
          <w:szCs w:val="24"/>
        </w:rPr>
        <w:t xml:space="preserve">uffin &amp; </w:t>
      </w:r>
      <w:proofErr w:type="spellStart"/>
      <w:r w:rsidR="00DD61D1" w:rsidRPr="00A429AA">
        <w:rPr>
          <w:rFonts w:ascii="Times New Roman" w:hAnsi="Times New Roman" w:cs="Times New Roman"/>
          <w:sz w:val="24"/>
          <w:szCs w:val="24"/>
        </w:rPr>
        <w:t>Obonyo</w:t>
      </w:r>
      <w:proofErr w:type="spellEnd"/>
      <w:r w:rsidR="00DD61D1" w:rsidRPr="00A429AA">
        <w:rPr>
          <w:rFonts w:ascii="Times New Roman" w:hAnsi="Times New Roman" w:cs="Times New Roman"/>
          <w:sz w:val="24"/>
          <w:szCs w:val="24"/>
        </w:rPr>
        <w:t>, 2010)</w:t>
      </w:r>
      <w:r w:rsidR="000A7A48" w:rsidRPr="00A429AA">
        <w:rPr>
          <w:rFonts w:ascii="Times New Roman" w:hAnsi="Times New Roman" w:cs="Times New Roman"/>
          <w:sz w:val="24"/>
          <w:szCs w:val="24"/>
        </w:rPr>
        <w:t>,</w:t>
      </w:r>
      <w:r w:rsidR="00CA5E53" w:rsidRPr="00A429AA">
        <w:rPr>
          <w:rFonts w:ascii="Times New Roman" w:hAnsi="Times New Roman" w:cs="Times New Roman"/>
          <w:sz w:val="24"/>
          <w:szCs w:val="24"/>
        </w:rPr>
        <w:t xml:space="preserve"> improved professional relationships (</w:t>
      </w:r>
      <w:proofErr w:type="spellStart"/>
      <w:r w:rsidR="00CA5E53" w:rsidRPr="00A429AA">
        <w:rPr>
          <w:rFonts w:ascii="Times New Roman" w:hAnsi="Times New Roman" w:cs="Times New Roman"/>
          <w:sz w:val="24"/>
          <w:szCs w:val="24"/>
        </w:rPr>
        <w:t>Kombarakaran</w:t>
      </w:r>
      <w:proofErr w:type="spellEnd"/>
      <w:r w:rsidR="00CA5E53" w:rsidRPr="00A429AA">
        <w:rPr>
          <w:rFonts w:ascii="Times New Roman" w:hAnsi="Times New Roman" w:cs="Times New Roman"/>
          <w:sz w:val="24"/>
          <w:szCs w:val="24"/>
        </w:rPr>
        <w:t>,</w:t>
      </w:r>
      <w:r w:rsidR="00CA088E" w:rsidRPr="00A429AA">
        <w:rPr>
          <w:rFonts w:ascii="Times New Roman" w:hAnsi="Times New Roman" w:cs="Times New Roman"/>
          <w:sz w:val="24"/>
          <w:szCs w:val="24"/>
        </w:rPr>
        <w:t xml:space="preserve"> Yang, Baker &amp; </w:t>
      </w:r>
      <w:proofErr w:type="spellStart"/>
      <w:r w:rsidR="00CA088E" w:rsidRPr="00A429AA">
        <w:rPr>
          <w:rFonts w:ascii="Times New Roman" w:hAnsi="Times New Roman" w:cs="Times New Roman"/>
          <w:sz w:val="24"/>
          <w:szCs w:val="24"/>
        </w:rPr>
        <w:t>Fernandes</w:t>
      </w:r>
      <w:proofErr w:type="spellEnd"/>
      <w:r w:rsidR="00CA088E" w:rsidRPr="00A429AA">
        <w:rPr>
          <w:rFonts w:ascii="Times New Roman" w:hAnsi="Times New Roman" w:cs="Times New Roman"/>
          <w:sz w:val="24"/>
          <w:szCs w:val="24"/>
        </w:rPr>
        <w:t>,</w:t>
      </w:r>
      <w:r w:rsidR="00CA5E53" w:rsidRPr="00A429AA">
        <w:rPr>
          <w:rFonts w:ascii="Times New Roman" w:hAnsi="Times New Roman" w:cs="Times New Roman"/>
          <w:sz w:val="24"/>
          <w:szCs w:val="24"/>
        </w:rPr>
        <w:t xml:space="preserve"> 2008)</w:t>
      </w:r>
      <w:r w:rsidR="000A7A48" w:rsidRPr="00A429AA">
        <w:rPr>
          <w:rFonts w:ascii="Times New Roman" w:hAnsi="Times New Roman" w:cs="Times New Roman"/>
          <w:sz w:val="24"/>
          <w:szCs w:val="24"/>
        </w:rPr>
        <w:t>,</w:t>
      </w:r>
      <w:r w:rsidR="00CA5E53" w:rsidRPr="00A429AA">
        <w:rPr>
          <w:rFonts w:ascii="Times New Roman" w:hAnsi="Times New Roman" w:cs="Times New Roman"/>
          <w:sz w:val="24"/>
          <w:szCs w:val="24"/>
        </w:rPr>
        <w:t xml:space="preserve"> greater managerial flexibility (Jones, Rafferty </w:t>
      </w:r>
      <w:r w:rsidR="00E51021" w:rsidRPr="00A429AA">
        <w:rPr>
          <w:rFonts w:ascii="Times New Roman" w:hAnsi="Times New Roman" w:cs="Times New Roman"/>
          <w:sz w:val="24"/>
          <w:szCs w:val="24"/>
        </w:rPr>
        <w:t>&amp;</w:t>
      </w:r>
      <w:r w:rsidR="00CA5E53" w:rsidRPr="00A429AA">
        <w:rPr>
          <w:rFonts w:ascii="Times New Roman" w:hAnsi="Times New Roman" w:cs="Times New Roman"/>
          <w:sz w:val="24"/>
          <w:szCs w:val="24"/>
        </w:rPr>
        <w:t xml:space="preserve"> Griffin, 2006)</w:t>
      </w:r>
      <w:r w:rsidR="000A7A48" w:rsidRPr="00A429AA">
        <w:rPr>
          <w:rFonts w:ascii="Times New Roman" w:hAnsi="Times New Roman" w:cs="Times New Roman"/>
          <w:sz w:val="24"/>
          <w:szCs w:val="24"/>
        </w:rPr>
        <w:t>,</w:t>
      </w:r>
      <w:r w:rsidR="00CA5E53" w:rsidRPr="00A429AA">
        <w:rPr>
          <w:rFonts w:ascii="Times New Roman" w:hAnsi="Times New Roman" w:cs="Times New Roman"/>
          <w:sz w:val="24"/>
          <w:szCs w:val="24"/>
        </w:rPr>
        <w:t xml:space="preserve"> increased productivity (</w:t>
      </w:r>
      <w:proofErr w:type="spellStart"/>
      <w:r w:rsidR="00CA5E53" w:rsidRPr="00A429AA">
        <w:rPr>
          <w:rFonts w:ascii="Times New Roman" w:hAnsi="Times New Roman" w:cs="Times New Roman"/>
          <w:sz w:val="24"/>
          <w:szCs w:val="24"/>
        </w:rPr>
        <w:t>Olivero</w:t>
      </w:r>
      <w:proofErr w:type="spellEnd"/>
      <w:r w:rsidR="00CA5E53" w:rsidRPr="00A429AA">
        <w:rPr>
          <w:rFonts w:ascii="Times New Roman" w:hAnsi="Times New Roman" w:cs="Times New Roman"/>
          <w:sz w:val="24"/>
          <w:szCs w:val="24"/>
        </w:rPr>
        <w:t xml:space="preserve">, Bane </w:t>
      </w:r>
      <w:r w:rsidR="00E51021" w:rsidRPr="00A429AA">
        <w:rPr>
          <w:rFonts w:ascii="Times New Roman" w:hAnsi="Times New Roman" w:cs="Times New Roman"/>
          <w:sz w:val="24"/>
          <w:szCs w:val="24"/>
        </w:rPr>
        <w:t>&amp;</w:t>
      </w:r>
      <w:r w:rsidR="00CA5E53" w:rsidRPr="00A429AA">
        <w:rPr>
          <w:rFonts w:ascii="Times New Roman" w:hAnsi="Times New Roman" w:cs="Times New Roman"/>
          <w:sz w:val="24"/>
          <w:szCs w:val="24"/>
        </w:rPr>
        <w:t xml:space="preserve"> </w:t>
      </w:r>
      <w:proofErr w:type="spellStart"/>
      <w:r w:rsidR="00CA5E53" w:rsidRPr="00A429AA">
        <w:rPr>
          <w:rFonts w:ascii="Times New Roman" w:hAnsi="Times New Roman" w:cs="Times New Roman"/>
          <w:sz w:val="24"/>
          <w:szCs w:val="24"/>
        </w:rPr>
        <w:t>Kopelman</w:t>
      </w:r>
      <w:proofErr w:type="spellEnd"/>
      <w:r w:rsidR="00CA5E53" w:rsidRPr="00A429AA">
        <w:rPr>
          <w:rFonts w:ascii="Times New Roman" w:hAnsi="Times New Roman" w:cs="Times New Roman"/>
          <w:sz w:val="24"/>
          <w:szCs w:val="24"/>
        </w:rPr>
        <w:t>, 1997)</w:t>
      </w:r>
      <w:r w:rsidR="000A7A48" w:rsidRPr="00A429AA">
        <w:rPr>
          <w:rFonts w:ascii="Times New Roman" w:hAnsi="Times New Roman" w:cs="Times New Roman"/>
          <w:sz w:val="24"/>
          <w:szCs w:val="24"/>
        </w:rPr>
        <w:t>,</w:t>
      </w:r>
      <w:r w:rsidR="00A772FD">
        <w:rPr>
          <w:rFonts w:ascii="Times New Roman" w:hAnsi="Times New Roman" w:cs="Times New Roman"/>
          <w:sz w:val="24"/>
          <w:szCs w:val="24"/>
        </w:rPr>
        <w:t xml:space="preserve"> </w:t>
      </w:r>
      <w:r w:rsidR="00CA5E53" w:rsidRPr="00A429AA">
        <w:rPr>
          <w:rFonts w:ascii="Times New Roman" w:hAnsi="Times New Roman" w:cs="Times New Roman"/>
          <w:sz w:val="24"/>
          <w:szCs w:val="24"/>
        </w:rPr>
        <w:t xml:space="preserve">improved resilience and workplace well-being (Grant, </w:t>
      </w:r>
      <w:proofErr w:type="spellStart"/>
      <w:r w:rsidR="00CA5E53" w:rsidRPr="00A429AA">
        <w:rPr>
          <w:rFonts w:ascii="Times New Roman" w:hAnsi="Times New Roman" w:cs="Times New Roman"/>
          <w:sz w:val="24"/>
          <w:szCs w:val="24"/>
        </w:rPr>
        <w:t>Curtayne</w:t>
      </w:r>
      <w:proofErr w:type="spellEnd"/>
      <w:r w:rsidR="00CA5E53" w:rsidRPr="00A429AA">
        <w:rPr>
          <w:rFonts w:ascii="Times New Roman" w:hAnsi="Times New Roman" w:cs="Times New Roman"/>
          <w:sz w:val="24"/>
          <w:szCs w:val="24"/>
        </w:rPr>
        <w:t xml:space="preserve"> </w:t>
      </w:r>
      <w:r w:rsidR="00E51021" w:rsidRPr="00A429AA">
        <w:rPr>
          <w:rFonts w:ascii="Times New Roman" w:hAnsi="Times New Roman" w:cs="Times New Roman"/>
          <w:sz w:val="24"/>
          <w:szCs w:val="24"/>
        </w:rPr>
        <w:t>&amp;</w:t>
      </w:r>
      <w:r w:rsidR="00CA5E53" w:rsidRPr="00A429AA">
        <w:rPr>
          <w:rFonts w:ascii="Times New Roman" w:hAnsi="Times New Roman" w:cs="Times New Roman"/>
          <w:sz w:val="24"/>
          <w:szCs w:val="24"/>
        </w:rPr>
        <w:t xml:space="preserve"> Burton, 2009). </w:t>
      </w:r>
      <w:r w:rsidR="00412AA4" w:rsidRPr="00A429AA">
        <w:rPr>
          <w:rFonts w:ascii="Times New Roman" w:hAnsi="Times New Roman" w:cs="Times New Roman"/>
          <w:sz w:val="24"/>
          <w:szCs w:val="24"/>
        </w:rPr>
        <w:t xml:space="preserve">Coaching </w:t>
      </w:r>
      <w:r w:rsidR="00D91BC2" w:rsidRPr="00A429AA">
        <w:rPr>
          <w:rFonts w:ascii="Times New Roman" w:hAnsi="Times New Roman" w:cs="Times New Roman"/>
          <w:sz w:val="24"/>
          <w:szCs w:val="24"/>
        </w:rPr>
        <w:t xml:space="preserve">is </w:t>
      </w:r>
      <w:r w:rsidR="0052036F" w:rsidRPr="00A429AA">
        <w:rPr>
          <w:rFonts w:ascii="Times New Roman" w:hAnsi="Times New Roman" w:cs="Times New Roman"/>
          <w:sz w:val="24"/>
          <w:szCs w:val="24"/>
        </w:rPr>
        <w:t xml:space="preserve">also </w:t>
      </w:r>
      <w:r w:rsidR="00D91BC2" w:rsidRPr="00A429AA">
        <w:rPr>
          <w:rFonts w:ascii="Times New Roman" w:hAnsi="Times New Roman" w:cs="Times New Roman"/>
          <w:sz w:val="24"/>
          <w:szCs w:val="24"/>
        </w:rPr>
        <w:t>aligned with</w:t>
      </w:r>
      <w:r w:rsidR="00412AA4" w:rsidRPr="00A429AA">
        <w:rPr>
          <w:rFonts w:ascii="Times New Roman" w:hAnsi="Times New Roman" w:cs="Times New Roman"/>
          <w:sz w:val="24"/>
          <w:szCs w:val="24"/>
        </w:rPr>
        <w:t xml:space="preserve"> recent</w:t>
      </w:r>
      <w:r w:rsidR="0052036F" w:rsidRPr="00A429AA">
        <w:rPr>
          <w:rFonts w:ascii="Times New Roman" w:hAnsi="Times New Roman" w:cs="Times New Roman"/>
          <w:sz w:val="24"/>
          <w:szCs w:val="24"/>
        </w:rPr>
        <w:t xml:space="preserve"> emergent</w:t>
      </w:r>
      <w:r w:rsidR="00412AA4" w:rsidRPr="00A429AA">
        <w:rPr>
          <w:rFonts w:ascii="Times New Roman" w:hAnsi="Times New Roman" w:cs="Times New Roman"/>
          <w:sz w:val="24"/>
          <w:szCs w:val="24"/>
        </w:rPr>
        <w:t xml:space="preserve"> </w:t>
      </w:r>
      <w:r w:rsidR="0052036F" w:rsidRPr="00A429AA">
        <w:rPr>
          <w:rFonts w:ascii="Times New Roman" w:hAnsi="Times New Roman" w:cs="Times New Roman"/>
          <w:sz w:val="24"/>
          <w:szCs w:val="24"/>
        </w:rPr>
        <w:t>interest in</w:t>
      </w:r>
      <w:r w:rsidR="00412AA4" w:rsidRPr="00A429AA">
        <w:rPr>
          <w:rFonts w:ascii="Times New Roman" w:hAnsi="Times New Roman" w:cs="Times New Roman"/>
          <w:sz w:val="24"/>
          <w:szCs w:val="24"/>
        </w:rPr>
        <w:t xml:space="preserve"> active rather than passive </w:t>
      </w:r>
      <w:r w:rsidR="00D91BC2" w:rsidRPr="00A429AA">
        <w:rPr>
          <w:rFonts w:ascii="Times New Roman" w:hAnsi="Times New Roman" w:cs="Times New Roman"/>
          <w:sz w:val="24"/>
          <w:szCs w:val="24"/>
        </w:rPr>
        <w:t>learning, by which employees take re</w:t>
      </w:r>
      <w:r w:rsidR="00F16190" w:rsidRPr="00A429AA">
        <w:rPr>
          <w:rFonts w:ascii="Times New Roman" w:hAnsi="Times New Roman" w:cs="Times New Roman"/>
          <w:sz w:val="24"/>
          <w:szCs w:val="24"/>
        </w:rPr>
        <w:t>sponsibility for shaping</w:t>
      </w:r>
      <w:r w:rsidR="00D91BC2" w:rsidRPr="00A429AA">
        <w:rPr>
          <w:rFonts w:ascii="Times New Roman" w:hAnsi="Times New Roman" w:cs="Times New Roman"/>
          <w:sz w:val="24"/>
          <w:szCs w:val="24"/>
        </w:rPr>
        <w:t xml:space="preserve"> their own</w:t>
      </w:r>
      <w:r w:rsidR="00412AA4" w:rsidRPr="00A429AA">
        <w:rPr>
          <w:rFonts w:ascii="Times New Roman" w:hAnsi="Times New Roman" w:cs="Times New Roman"/>
          <w:sz w:val="24"/>
          <w:szCs w:val="24"/>
        </w:rPr>
        <w:t xml:space="preserve"> learning process</w:t>
      </w:r>
      <w:r w:rsidR="00D91BC2" w:rsidRPr="00A429AA">
        <w:rPr>
          <w:rFonts w:ascii="Times New Roman" w:hAnsi="Times New Roman" w:cs="Times New Roman"/>
          <w:sz w:val="24"/>
          <w:szCs w:val="24"/>
        </w:rPr>
        <w:t>es</w:t>
      </w:r>
      <w:r w:rsidR="00412AA4" w:rsidRPr="00A429AA">
        <w:rPr>
          <w:rFonts w:ascii="Times New Roman" w:hAnsi="Times New Roman" w:cs="Times New Roman"/>
          <w:sz w:val="24"/>
          <w:szCs w:val="24"/>
        </w:rPr>
        <w:t xml:space="preserve"> (Bell &amp; Kozlowski, 2008)</w:t>
      </w:r>
      <w:r w:rsidR="00D91BC2" w:rsidRPr="00A429AA">
        <w:rPr>
          <w:rFonts w:ascii="Times New Roman" w:hAnsi="Times New Roman" w:cs="Times New Roman"/>
          <w:sz w:val="24"/>
          <w:szCs w:val="24"/>
        </w:rPr>
        <w:t xml:space="preserve">. </w:t>
      </w:r>
      <w:r w:rsidR="00F16190" w:rsidRPr="00A429AA">
        <w:rPr>
          <w:rFonts w:ascii="Times New Roman" w:hAnsi="Times New Roman" w:cs="Times New Roman"/>
          <w:sz w:val="24"/>
          <w:szCs w:val="24"/>
        </w:rPr>
        <w:t>C</w:t>
      </w:r>
      <w:r w:rsidR="00412AA4" w:rsidRPr="00A429AA">
        <w:rPr>
          <w:rFonts w:ascii="Times New Roman" w:hAnsi="Times New Roman" w:cs="Times New Roman"/>
          <w:sz w:val="24"/>
          <w:szCs w:val="24"/>
        </w:rPr>
        <w:t xml:space="preserve">oaching is led by the </w:t>
      </w:r>
      <w:proofErr w:type="spellStart"/>
      <w:r w:rsidR="00412AA4" w:rsidRPr="00A429AA">
        <w:rPr>
          <w:rFonts w:ascii="Times New Roman" w:hAnsi="Times New Roman" w:cs="Times New Roman"/>
          <w:sz w:val="24"/>
          <w:szCs w:val="24"/>
        </w:rPr>
        <w:t>coachee</w:t>
      </w:r>
      <w:proofErr w:type="spellEnd"/>
      <w:r w:rsidR="00F16190" w:rsidRPr="00A429AA">
        <w:rPr>
          <w:rFonts w:ascii="Times New Roman" w:hAnsi="Times New Roman" w:cs="Times New Roman"/>
          <w:sz w:val="24"/>
          <w:szCs w:val="24"/>
        </w:rPr>
        <w:t>, giving them</w:t>
      </w:r>
      <w:r w:rsidR="00412AA4" w:rsidRPr="00A429AA">
        <w:rPr>
          <w:rFonts w:ascii="Times New Roman" w:hAnsi="Times New Roman" w:cs="Times New Roman"/>
          <w:sz w:val="24"/>
          <w:szCs w:val="24"/>
        </w:rPr>
        <w:t xml:space="preserve"> control over their learning</w:t>
      </w:r>
      <w:r w:rsidR="00F16190" w:rsidRPr="00A429AA">
        <w:rPr>
          <w:rFonts w:ascii="Times New Roman" w:hAnsi="Times New Roman" w:cs="Times New Roman"/>
          <w:sz w:val="24"/>
          <w:szCs w:val="24"/>
        </w:rPr>
        <w:t xml:space="preserve"> and development</w:t>
      </w:r>
      <w:r w:rsidR="000A7A48" w:rsidRPr="00A429AA">
        <w:rPr>
          <w:rFonts w:ascii="Times New Roman" w:hAnsi="Times New Roman" w:cs="Times New Roman"/>
          <w:sz w:val="24"/>
          <w:szCs w:val="24"/>
        </w:rPr>
        <w:t xml:space="preserve">, and the </w:t>
      </w:r>
      <w:r w:rsidR="00F16190" w:rsidRPr="00A429AA">
        <w:rPr>
          <w:rFonts w:ascii="Times New Roman" w:hAnsi="Times New Roman" w:cs="Times New Roman"/>
          <w:sz w:val="24"/>
          <w:szCs w:val="24"/>
        </w:rPr>
        <w:t>increasing popularity of coaching in organizations may therefore reflect a more general trend away from</w:t>
      </w:r>
      <w:r w:rsidR="00D91BC2" w:rsidRPr="00A429AA">
        <w:rPr>
          <w:rFonts w:ascii="Times New Roman" w:hAnsi="Times New Roman" w:cs="Times New Roman"/>
          <w:sz w:val="24"/>
          <w:szCs w:val="24"/>
        </w:rPr>
        <w:t xml:space="preserve"> ‘one size fits all’ approach</w:t>
      </w:r>
      <w:r w:rsidR="00F16190" w:rsidRPr="00A429AA">
        <w:rPr>
          <w:rFonts w:ascii="Times New Roman" w:hAnsi="Times New Roman" w:cs="Times New Roman"/>
          <w:sz w:val="24"/>
          <w:szCs w:val="24"/>
        </w:rPr>
        <w:t>es</w:t>
      </w:r>
      <w:r w:rsidR="00D91BC2" w:rsidRPr="00A429AA">
        <w:rPr>
          <w:rFonts w:ascii="Times New Roman" w:hAnsi="Times New Roman" w:cs="Times New Roman"/>
          <w:sz w:val="24"/>
          <w:szCs w:val="24"/>
        </w:rPr>
        <w:t xml:space="preserve"> </w:t>
      </w:r>
      <w:r w:rsidR="00F16190" w:rsidRPr="00A429AA">
        <w:rPr>
          <w:rFonts w:ascii="Times New Roman" w:hAnsi="Times New Roman" w:cs="Times New Roman"/>
          <w:sz w:val="24"/>
          <w:szCs w:val="24"/>
        </w:rPr>
        <w:t>to</w:t>
      </w:r>
      <w:r w:rsidR="00D91BC2" w:rsidRPr="00A429AA">
        <w:rPr>
          <w:rFonts w:ascii="Times New Roman" w:hAnsi="Times New Roman" w:cs="Times New Roman"/>
          <w:sz w:val="24"/>
          <w:szCs w:val="24"/>
        </w:rPr>
        <w:t xml:space="preserve"> training (Salas </w:t>
      </w:r>
      <w:r w:rsidR="00254262" w:rsidRPr="00A429AA">
        <w:rPr>
          <w:rFonts w:ascii="Times New Roman" w:hAnsi="Times New Roman" w:cs="Times New Roman"/>
          <w:sz w:val="24"/>
          <w:szCs w:val="24"/>
        </w:rPr>
        <w:t>&amp;</w:t>
      </w:r>
      <w:r w:rsidR="00D91BC2" w:rsidRPr="00A429AA">
        <w:rPr>
          <w:rFonts w:ascii="Times New Roman" w:hAnsi="Times New Roman" w:cs="Times New Roman"/>
          <w:sz w:val="24"/>
          <w:szCs w:val="24"/>
        </w:rPr>
        <w:t xml:space="preserve"> Kozlowski, 2010).</w:t>
      </w:r>
      <w:r w:rsidR="00F16190" w:rsidRPr="00A429AA">
        <w:rPr>
          <w:rFonts w:ascii="Times New Roman" w:hAnsi="Times New Roman" w:cs="Times New Roman"/>
          <w:sz w:val="24"/>
          <w:szCs w:val="24"/>
        </w:rPr>
        <w:t xml:space="preserve"> </w:t>
      </w:r>
    </w:p>
    <w:p w14:paraId="110D3B43" w14:textId="77777777" w:rsidR="001930A8" w:rsidRPr="00A429AA" w:rsidRDefault="00900D47" w:rsidP="00F16190">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lastRenderedPageBreak/>
        <w:t xml:space="preserve">Despite the apparent potential advantages of coaching, </w:t>
      </w:r>
      <w:r w:rsidR="00F16190" w:rsidRPr="00A429AA">
        <w:rPr>
          <w:rFonts w:ascii="Times New Roman" w:hAnsi="Times New Roman" w:cs="Times New Roman"/>
          <w:sz w:val="24"/>
          <w:szCs w:val="24"/>
        </w:rPr>
        <w:t xml:space="preserve">research has not kept pace with </w:t>
      </w:r>
      <w:r w:rsidR="00254262" w:rsidRPr="00A429AA">
        <w:rPr>
          <w:rFonts w:ascii="Times New Roman" w:hAnsi="Times New Roman" w:cs="Times New Roman"/>
          <w:sz w:val="24"/>
          <w:szCs w:val="24"/>
        </w:rPr>
        <w:t xml:space="preserve">its </w:t>
      </w:r>
      <w:r w:rsidR="00F16190" w:rsidRPr="00A429AA">
        <w:rPr>
          <w:rFonts w:ascii="Times New Roman" w:hAnsi="Times New Roman" w:cs="Times New Roman"/>
          <w:sz w:val="24"/>
          <w:szCs w:val="24"/>
        </w:rPr>
        <w:t xml:space="preserve">growth in practice, and </w:t>
      </w:r>
      <w:r w:rsidR="00195E01" w:rsidRPr="00A429AA">
        <w:rPr>
          <w:rFonts w:ascii="Times New Roman" w:hAnsi="Times New Roman" w:cs="Times New Roman"/>
          <w:sz w:val="24"/>
          <w:szCs w:val="24"/>
        </w:rPr>
        <w:t xml:space="preserve">the lack of conclusive evidence regarding the effectiveness of coaching is one of the most frequently cited problems in the field (Grant, </w:t>
      </w:r>
      <w:proofErr w:type="spellStart"/>
      <w:r w:rsidR="00195E01" w:rsidRPr="00A429AA">
        <w:rPr>
          <w:rFonts w:ascii="Times New Roman" w:hAnsi="Times New Roman" w:cs="Times New Roman"/>
          <w:sz w:val="24"/>
          <w:szCs w:val="24"/>
        </w:rPr>
        <w:t>Passmore</w:t>
      </w:r>
      <w:proofErr w:type="spellEnd"/>
      <w:r w:rsidR="00195E01" w:rsidRPr="00A429AA">
        <w:rPr>
          <w:rFonts w:ascii="Times New Roman" w:hAnsi="Times New Roman" w:cs="Times New Roman"/>
          <w:sz w:val="24"/>
          <w:szCs w:val="24"/>
        </w:rPr>
        <w:t>, Cavanagh &amp; Parker, 2010).</w:t>
      </w:r>
      <w:r w:rsidRPr="00A429AA">
        <w:rPr>
          <w:rFonts w:ascii="Times New Roman" w:hAnsi="Times New Roman" w:cs="Times New Roman"/>
          <w:sz w:val="24"/>
          <w:szCs w:val="24"/>
        </w:rPr>
        <w:t xml:space="preserve"> Shortcomings in the research evidence base for coaching include</w:t>
      </w:r>
      <w:r w:rsidR="00504942" w:rsidRPr="00A429AA">
        <w:rPr>
          <w:rFonts w:ascii="Times New Roman" w:hAnsi="Times New Roman" w:cs="Times New Roman"/>
          <w:sz w:val="24"/>
          <w:szCs w:val="24"/>
        </w:rPr>
        <w:t xml:space="preserve"> problems of empirical research design and criterion measurement in evaluation studies</w:t>
      </w:r>
      <w:r w:rsidRPr="00A429AA">
        <w:rPr>
          <w:rFonts w:ascii="Times New Roman" w:hAnsi="Times New Roman" w:cs="Times New Roman"/>
          <w:sz w:val="24"/>
          <w:szCs w:val="24"/>
        </w:rPr>
        <w:t xml:space="preserve"> (Grant et al., 2010). </w:t>
      </w:r>
      <w:r w:rsidR="00BA66D4" w:rsidRPr="00A429AA">
        <w:rPr>
          <w:rFonts w:ascii="Times New Roman" w:hAnsi="Times New Roman" w:cs="Times New Roman"/>
          <w:sz w:val="24"/>
          <w:szCs w:val="24"/>
        </w:rPr>
        <w:t xml:space="preserve"> </w:t>
      </w:r>
    </w:p>
    <w:p w14:paraId="43A7259F" w14:textId="77777777" w:rsidR="002074E7" w:rsidRDefault="0072432A">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Recognizing the need for systematic evidence in this field, </w:t>
      </w:r>
      <w:proofErr w:type="spellStart"/>
      <w:r w:rsidR="006048A4" w:rsidRPr="00A429AA">
        <w:rPr>
          <w:rFonts w:ascii="Times New Roman" w:hAnsi="Times New Roman" w:cs="Times New Roman"/>
          <w:sz w:val="24"/>
          <w:szCs w:val="24"/>
        </w:rPr>
        <w:t>Theeboom</w:t>
      </w:r>
      <w:proofErr w:type="spellEnd"/>
      <w:r w:rsidR="006048A4" w:rsidRPr="00A429AA">
        <w:rPr>
          <w:rFonts w:ascii="Times New Roman" w:hAnsi="Times New Roman" w:cs="Times New Roman"/>
          <w:sz w:val="24"/>
          <w:szCs w:val="24"/>
        </w:rPr>
        <w:t xml:space="preserve">, </w:t>
      </w:r>
      <w:proofErr w:type="spellStart"/>
      <w:r w:rsidR="006048A4" w:rsidRPr="00A429AA">
        <w:rPr>
          <w:rFonts w:ascii="Times New Roman" w:hAnsi="Times New Roman" w:cs="Times New Roman"/>
          <w:sz w:val="24"/>
          <w:szCs w:val="24"/>
        </w:rPr>
        <w:t>Beersma</w:t>
      </w:r>
      <w:proofErr w:type="spellEnd"/>
      <w:r w:rsidR="006048A4" w:rsidRPr="00A429AA">
        <w:rPr>
          <w:rFonts w:ascii="Times New Roman" w:hAnsi="Times New Roman" w:cs="Times New Roman"/>
          <w:sz w:val="24"/>
          <w:szCs w:val="24"/>
        </w:rPr>
        <w:t xml:space="preserve"> </w:t>
      </w:r>
      <w:r>
        <w:rPr>
          <w:rFonts w:ascii="Times New Roman" w:hAnsi="Times New Roman" w:cs="Times New Roman"/>
          <w:sz w:val="24"/>
          <w:szCs w:val="24"/>
        </w:rPr>
        <w:t>and</w:t>
      </w:r>
      <w:r w:rsidR="006048A4" w:rsidRPr="00A429AA">
        <w:rPr>
          <w:rFonts w:ascii="Times New Roman" w:hAnsi="Times New Roman" w:cs="Times New Roman"/>
          <w:sz w:val="24"/>
          <w:szCs w:val="24"/>
        </w:rPr>
        <w:t xml:space="preserve"> Van </w:t>
      </w:r>
      <w:proofErr w:type="spellStart"/>
      <w:r w:rsidR="006048A4" w:rsidRPr="00A429AA">
        <w:rPr>
          <w:rFonts w:ascii="Times New Roman" w:hAnsi="Times New Roman" w:cs="Times New Roman"/>
          <w:sz w:val="24"/>
          <w:szCs w:val="24"/>
        </w:rPr>
        <w:t>Vianen</w:t>
      </w:r>
      <w:proofErr w:type="spellEnd"/>
      <w:r w:rsidR="006048A4" w:rsidRPr="00A429AA">
        <w:rPr>
          <w:rFonts w:ascii="Times New Roman" w:hAnsi="Times New Roman" w:cs="Times New Roman"/>
          <w:sz w:val="24"/>
          <w:szCs w:val="24"/>
        </w:rPr>
        <w:t xml:space="preserve">, </w:t>
      </w:r>
      <w:r>
        <w:rPr>
          <w:rFonts w:ascii="Times New Roman" w:hAnsi="Times New Roman" w:cs="Times New Roman"/>
          <w:sz w:val="24"/>
          <w:szCs w:val="24"/>
        </w:rPr>
        <w:t>(</w:t>
      </w:r>
      <w:r w:rsidR="006048A4" w:rsidRPr="00A429AA">
        <w:rPr>
          <w:rFonts w:ascii="Times New Roman" w:hAnsi="Times New Roman" w:cs="Times New Roman"/>
          <w:sz w:val="24"/>
          <w:szCs w:val="24"/>
        </w:rPr>
        <w:t>2014)</w:t>
      </w:r>
      <w:r w:rsidR="00563BE2">
        <w:rPr>
          <w:rFonts w:ascii="Times New Roman" w:hAnsi="Times New Roman" w:cs="Times New Roman"/>
          <w:sz w:val="24"/>
          <w:szCs w:val="24"/>
        </w:rPr>
        <w:t xml:space="preserve"> reported</w:t>
      </w:r>
      <w:r>
        <w:rPr>
          <w:rFonts w:ascii="Times New Roman" w:hAnsi="Times New Roman" w:cs="Times New Roman"/>
          <w:sz w:val="24"/>
          <w:szCs w:val="24"/>
        </w:rPr>
        <w:t xml:space="preserve"> a meta-analysis of the</w:t>
      </w:r>
      <w:r w:rsidR="00563BE2">
        <w:rPr>
          <w:rFonts w:ascii="Times New Roman" w:hAnsi="Times New Roman" w:cs="Times New Roman"/>
          <w:sz w:val="24"/>
          <w:szCs w:val="24"/>
        </w:rPr>
        <w:t xml:space="preserve"> effects of coaching on</w:t>
      </w:r>
      <w:r>
        <w:rPr>
          <w:rFonts w:ascii="Times New Roman" w:hAnsi="Times New Roman" w:cs="Times New Roman"/>
          <w:sz w:val="24"/>
          <w:szCs w:val="24"/>
        </w:rPr>
        <w:t xml:space="preserve"> several outcome criteria. </w:t>
      </w:r>
      <w:r w:rsidR="00DA0B88">
        <w:rPr>
          <w:rFonts w:ascii="Times New Roman" w:hAnsi="Times New Roman" w:cs="Times New Roman"/>
          <w:sz w:val="24"/>
          <w:szCs w:val="24"/>
        </w:rPr>
        <w:t xml:space="preserve">Using Hedges </w:t>
      </w:r>
      <w:r w:rsidR="00232E9E" w:rsidRPr="007C47DA">
        <w:rPr>
          <w:rFonts w:ascii="Times New Roman" w:hAnsi="Times New Roman" w:cs="Times New Roman"/>
          <w:i/>
          <w:sz w:val="24"/>
          <w:szCs w:val="24"/>
        </w:rPr>
        <w:t>g</w:t>
      </w:r>
      <w:r w:rsidR="00DA0B88">
        <w:rPr>
          <w:rFonts w:ascii="Times New Roman" w:hAnsi="Times New Roman" w:cs="Times New Roman"/>
          <w:i/>
          <w:sz w:val="24"/>
          <w:szCs w:val="24"/>
        </w:rPr>
        <w:t>,</w:t>
      </w:r>
      <w:r w:rsidR="00DA0B88">
        <w:rPr>
          <w:rFonts w:ascii="Times New Roman" w:hAnsi="Times New Roman" w:cs="Times New Roman"/>
          <w:sz w:val="24"/>
          <w:szCs w:val="24"/>
        </w:rPr>
        <w:t xml:space="preserve"> which corrects for potential bias due to overestimate of population effect size when small samples are included in the analysis </w:t>
      </w:r>
      <w:r w:rsidR="00232E9E" w:rsidRPr="007C47DA">
        <w:rPr>
          <w:rFonts w:ascii="Times New Roman" w:hAnsi="Times New Roman" w:cs="Times New Roman"/>
          <w:sz w:val="24"/>
          <w:szCs w:val="24"/>
        </w:rPr>
        <w:t>(Hedges, 1981)</w:t>
      </w:r>
      <w:r w:rsidR="00DA0B88">
        <w:rPr>
          <w:rFonts w:ascii="Times New Roman" w:hAnsi="Times New Roman" w:cs="Times New Roman"/>
          <w:sz w:val="24"/>
          <w:szCs w:val="24"/>
        </w:rPr>
        <w:t>, t</w:t>
      </w:r>
      <w:r>
        <w:rPr>
          <w:rFonts w:ascii="Times New Roman" w:hAnsi="Times New Roman" w:cs="Times New Roman"/>
          <w:sz w:val="24"/>
          <w:szCs w:val="24"/>
        </w:rPr>
        <w:t xml:space="preserve">hey reported positive </w:t>
      </w:r>
      <w:r w:rsidR="00AD285F">
        <w:rPr>
          <w:rFonts w:ascii="Times New Roman" w:hAnsi="Times New Roman" w:cs="Times New Roman"/>
          <w:sz w:val="24"/>
          <w:szCs w:val="24"/>
        </w:rPr>
        <w:t xml:space="preserve">overall </w:t>
      </w:r>
      <w:r>
        <w:rPr>
          <w:rFonts w:ascii="Times New Roman" w:hAnsi="Times New Roman" w:cs="Times New Roman"/>
          <w:sz w:val="24"/>
          <w:szCs w:val="24"/>
        </w:rPr>
        <w:t>effects of coaching</w:t>
      </w:r>
      <w:r w:rsidR="00AD285F">
        <w:rPr>
          <w:rFonts w:ascii="Times New Roman" w:hAnsi="Times New Roman" w:cs="Times New Roman"/>
          <w:sz w:val="24"/>
          <w:szCs w:val="24"/>
        </w:rPr>
        <w:t xml:space="preserve"> </w:t>
      </w:r>
      <w:r w:rsidR="00710965">
        <w:rPr>
          <w:rFonts w:ascii="Times New Roman" w:hAnsi="Times New Roman" w:cs="Times New Roman"/>
          <w:sz w:val="24"/>
          <w:szCs w:val="24"/>
        </w:rPr>
        <w:t>with aggregated</w:t>
      </w:r>
      <w:r w:rsidR="00AD285F">
        <w:rPr>
          <w:rFonts w:ascii="Times New Roman" w:hAnsi="Times New Roman" w:cs="Times New Roman"/>
          <w:sz w:val="24"/>
          <w:szCs w:val="24"/>
        </w:rPr>
        <w:t xml:space="preserve"> outcomes (</w:t>
      </w:r>
      <w:r w:rsidR="00AD285F" w:rsidRPr="003D358F">
        <w:rPr>
          <w:rFonts w:ascii="Times New Roman" w:hAnsi="Times New Roman" w:cs="Times New Roman"/>
          <w:i/>
          <w:sz w:val="24"/>
          <w:szCs w:val="24"/>
        </w:rPr>
        <w:t>g</w:t>
      </w:r>
      <w:r w:rsidR="00AD285F">
        <w:rPr>
          <w:rFonts w:ascii="Times New Roman" w:hAnsi="Times New Roman" w:cs="Times New Roman"/>
          <w:sz w:val="24"/>
          <w:szCs w:val="24"/>
        </w:rPr>
        <w:t xml:space="preserve"> = 0.66)</w:t>
      </w:r>
      <w:r w:rsidR="002074E7">
        <w:rPr>
          <w:rFonts w:ascii="Times New Roman" w:hAnsi="Times New Roman" w:cs="Times New Roman"/>
          <w:sz w:val="24"/>
          <w:szCs w:val="24"/>
        </w:rPr>
        <w:t>, and with specific kinds of criteria:</w:t>
      </w:r>
      <w:r w:rsidR="00AD285F">
        <w:rPr>
          <w:rFonts w:ascii="Times New Roman" w:hAnsi="Times New Roman" w:cs="Times New Roman"/>
          <w:sz w:val="24"/>
          <w:szCs w:val="24"/>
        </w:rPr>
        <w:t xml:space="preserve"> performance and skills (</w:t>
      </w:r>
      <w:r w:rsidR="00AD285F" w:rsidRPr="003D358F">
        <w:rPr>
          <w:rFonts w:ascii="Times New Roman" w:hAnsi="Times New Roman" w:cs="Times New Roman"/>
          <w:i/>
          <w:sz w:val="24"/>
          <w:szCs w:val="24"/>
        </w:rPr>
        <w:t>g</w:t>
      </w:r>
      <w:r w:rsidR="00AD285F">
        <w:rPr>
          <w:rFonts w:ascii="Times New Roman" w:hAnsi="Times New Roman" w:cs="Times New Roman"/>
          <w:sz w:val="24"/>
          <w:szCs w:val="24"/>
        </w:rPr>
        <w:t xml:space="preserve"> = 0.60); well-being (</w:t>
      </w:r>
      <w:r w:rsidR="00AD285F" w:rsidRPr="003D358F">
        <w:rPr>
          <w:rFonts w:ascii="Times New Roman" w:hAnsi="Times New Roman" w:cs="Times New Roman"/>
          <w:i/>
          <w:sz w:val="24"/>
          <w:szCs w:val="24"/>
        </w:rPr>
        <w:t xml:space="preserve">g </w:t>
      </w:r>
      <w:r w:rsidR="00AD285F">
        <w:rPr>
          <w:rFonts w:ascii="Times New Roman" w:hAnsi="Times New Roman" w:cs="Times New Roman"/>
          <w:sz w:val="24"/>
          <w:szCs w:val="24"/>
        </w:rPr>
        <w:t>= 0.46); coping (</w:t>
      </w:r>
      <w:r w:rsidR="00AD285F" w:rsidRPr="003D358F">
        <w:rPr>
          <w:rFonts w:ascii="Times New Roman" w:hAnsi="Times New Roman" w:cs="Times New Roman"/>
          <w:i/>
          <w:sz w:val="24"/>
          <w:szCs w:val="24"/>
        </w:rPr>
        <w:t>g</w:t>
      </w:r>
      <w:r w:rsidR="00AD285F">
        <w:rPr>
          <w:rFonts w:ascii="Times New Roman" w:hAnsi="Times New Roman" w:cs="Times New Roman"/>
          <w:sz w:val="24"/>
          <w:szCs w:val="24"/>
        </w:rPr>
        <w:t xml:space="preserve"> = 0.43); work attitudes (</w:t>
      </w:r>
      <w:r w:rsidR="00AD285F" w:rsidRPr="003D358F">
        <w:rPr>
          <w:rFonts w:ascii="Times New Roman" w:hAnsi="Times New Roman" w:cs="Times New Roman"/>
          <w:i/>
          <w:sz w:val="24"/>
          <w:szCs w:val="24"/>
        </w:rPr>
        <w:t>g</w:t>
      </w:r>
      <w:r w:rsidR="00AD285F">
        <w:rPr>
          <w:rFonts w:ascii="Times New Roman" w:hAnsi="Times New Roman" w:cs="Times New Roman"/>
          <w:sz w:val="24"/>
          <w:szCs w:val="24"/>
        </w:rPr>
        <w:t xml:space="preserve"> = 0.54); and goal-directed self-regulation (</w:t>
      </w:r>
      <w:r w:rsidR="00AD285F" w:rsidRPr="003D358F">
        <w:rPr>
          <w:rFonts w:ascii="Times New Roman" w:hAnsi="Times New Roman" w:cs="Times New Roman"/>
          <w:i/>
          <w:sz w:val="24"/>
          <w:szCs w:val="24"/>
        </w:rPr>
        <w:t>g</w:t>
      </w:r>
      <w:r w:rsidR="00AD285F">
        <w:rPr>
          <w:rFonts w:ascii="Times New Roman" w:hAnsi="Times New Roman" w:cs="Times New Roman"/>
          <w:sz w:val="24"/>
          <w:szCs w:val="24"/>
        </w:rPr>
        <w:t xml:space="preserve"> = 0.74). </w:t>
      </w:r>
      <w:r w:rsidR="002074E7">
        <w:rPr>
          <w:rFonts w:ascii="Times New Roman" w:hAnsi="Times New Roman" w:cs="Times New Roman"/>
          <w:sz w:val="24"/>
          <w:szCs w:val="24"/>
        </w:rPr>
        <w:t>Positive effects were moderated by research design</w:t>
      </w:r>
      <w:r w:rsidR="00AD285F">
        <w:rPr>
          <w:rFonts w:ascii="Times New Roman" w:hAnsi="Times New Roman" w:cs="Times New Roman"/>
          <w:sz w:val="24"/>
          <w:szCs w:val="24"/>
        </w:rPr>
        <w:t xml:space="preserve"> </w:t>
      </w:r>
      <w:r w:rsidR="002074E7">
        <w:rPr>
          <w:rFonts w:ascii="Times New Roman" w:hAnsi="Times New Roman" w:cs="Times New Roman"/>
          <w:sz w:val="24"/>
          <w:szCs w:val="24"/>
        </w:rPr>
        <w:t>(</w:t>
      </w:r>
      <w:r w:rsidR="00AD285F">
        <w:rPr>
          <w:rFonts w:ascii="Times New Roman" w:hAnsi="Times New Roman" w:cs="Times New Roman"/>
          <w:sz w:val="24"/>
          <w:szCs w:val="24"/>
        </w:rPr>
        <w:t>within-subjects research design</w:t>
      </w:r>
      <w:r w:rsidR="00E1697E">
        <w:rPr>
          <w:rFonts w:ascii="Times New Roman" w:hAnsi="Times New Roman" w:cs="Times New Roman"/>
          <w:sz w:val="24"/>
          <w:szCs w:val="24"/>
        </w:rPr>
        <w:t xml:space="preserve"> studies</w:t>
      </w:r>
      <w:r w:rsidR="00AD285F">
        <w:rPr>
          <w:rFonts w:ascii="Times New Roman" w:hAnsi="Times New Roman" w:cs="Times New Roman"/>
          <w:sz w:val="24"/>
          <w:szCs w:val="24"/>
        </w:rPr>
        <w:t xml:space="preserve"> </w:t>
      </w:r>
      <w:r w:rsidR="00AD285F" w:rsidRPr="003D358F">
        <w:rPr>
          <w:rFonts w:ascii="Times New Roman" w:hAnsi="Times New Roman" w:cs="Times New Roman"/>
          <w:i/>
          <w:sz w:val="24"/>
          <w:szCs w:val="24"/>
        </w:rPr>
        <w:t>g</w:t>
      </w:r>
      <w:r w:rsidR="00AD285F">
        <w:rPr>
          <w:rFonts w:ascii="Times New Roman" w:hAnsi="Times New Roman" w:cs="Times New Roman"/>
          <w:sz w:val="24"/>
          <w:szCs w:val="24"/>
        </w:rPr>
        <w:t xml:space="preserve"> = 1.15</w:t>
      </w:r>
      <w:r w:rsidR="002074E7">
        <w:rPr>
          <w:rFonts w:ascii="Times New Roman" w:hAnsi="Times New Roman" w:cs="Times New Roman"/>
          <w:sz w:val="24"/>
          <w:szCs w:val="24"/>
        </w:rPr>
        <w:t>,</w:t>
      </w:r>
      <w:r w:rsidR="00AD285F">
        <w:rPr>
          <w:rFonts w:ascii="Times New Roman" w:hAnsi="Times New Roman" w:cs="Times New Roman"/>
          <w:sz w:val="24"/>
          <w:szCs w:val="24"/>
        </w:rPr>
        <w:t xml:space="preserve"> compared to mixed design studies </w:t>
      </w:r>
      <w:r w:rsidR="00AD285F" w:rsidRPr="003D358F">
        <w:rPr>
          <w:rFonts w:ascii="Times New Roman" w:hAnsi="Times New Roman" w:cs="Times New Roman"/>
          <w:i/>
          <w:sz w:val="24"/>
          <w:szCs w:val="24"/>
        </w:rPr>
        <w:t>g</w:t>
      </w:r>
      <w:r w:rsidR="00AD285F">
        <w:rPr>
          <w:rFonts w:ascii="Times New Roman" w:hAnsi="Times New Roman" w:cs="Times New Roman"/>
          <w:sz w:val="24"/>
          <w:szCs w:val="24"/>
        </w:rPr>
        <w:t xml:space="preserve"> = 0.39). </w:t>
      </w:r>
      <w:r w:rsidR="002074E7">
        <w:rPr>
          <w:rFonts w:ascii="Times New Roman" w:hAnsi="Times New Roman" w:cs="Times New Roman"/>
          <w:sz w:val="24"/>
          <w:szCs w:val="24"/>
        </w:rPr>
        <w:t>Moderator testing also showed no moderation by n</w:t>
      </w:r>
      <w:r w:rsidR="00AD285F">
        <w:rPr>
          <w:rFonts w:ascii="Times New Roman" w:hAnsi="Times New Roman" w:cs="Times New Roman"/>
          <w:sz w:val="24"/>
          <w:szCs w:val="24"/>
        </w:rPr>
        <w:t xml:space="preserve">umber of coaching sessions </w:t>
      </w:r>
      <w:r w:rsidR="002074E7">
        <w:rPr>
          <w:rFonts w:ascii="Times New Roman" w:hAnsi="Times New Roman" w:cs="Times New Roman"/>
          <w:sz w:val="24"/>
          <w:szCs w:val="24"/>
        </w:rPr>
        <w:t xml:space="preserve">leading </w:t>
      </w:r>
      <w:proofErr w:type="spellStart"/>
      <w:r w:rsidR="00AD285F">
        <w:rPr>
          <w:rFonts w:ascii="Times New Roman" w:hAnsi="Times New Roman" w:cs="Times New Roman"/>
          <w:sz w:val="24"/>
          <w:szCs w:val="24"/>
        </w:rPr>
        <w:t>Theeboom</w:t>
      </w:r>
      <w:proofErr w:type="spellEnd"/>
      <w:r w:rsidR="00AD285F">
        <w:rPr>
          <w:rFonts w:ascii="Times New Roman" w:hAnsi="Times New Roman" w:cs="Times New Roman"/>
          <w:sz w:val="24"/>
          <w:szCs w:val="24"/>
        </w:rPr>
        <w:t xml:space="preserve"> et al. (2014) </w:t>
      </w:r>
      <w:r w:rsidR="002074E7">
        <w:rPr>
          <w:rFonts w:ascii="Times New Roman" w:hAnsi="Times New Roman" w:cs="Times New Roman"/>
          <w:sz w:val="24"/>
          <w:szCs w:val="24"/>
        </w:rPr>
        <w:t xml:space="preserve">to </w:t>
      </w:r>
      <w:r w:rsidR="00AD285F">
        <w:rPr>
          <w:rFonts w:ascii="Times New Roman" w:hAnsi="Times New Roman" w:cs="Times New Roman"/>
          <w:sz w:val="24"/>
          <w:szCs w:val="24"/>
        </w:rPr>
        <w:t>conclude that the number of coaching sessions is not related to the effectiveness of the intervention.</w:t>
      </w:r>
      <w:r>
        <w:rPr>
          <w:rFonts w:ascii="Times New Roman" w:hAnsi="Times New Roman" w:cs="Times New Roman"/>
          <w:sz w:val="24"/>
          <w:szCs w:val="24"/>
        </w:rPr>
        <w:t xml:space="preserve"> </w:t>
      </w:r>
    </w:p>
    <w:p w14:paraId="7E5B2C02" w14:textId="77777777" w:rsidR="009733C3" w:rsidRDefault="0072432A">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Whilst </w:t>
      </w:r>
      <w:r w:rsidR="002074E7">
        <w:rPr>
          <w:rFonts w:ascii="Times New Roman" w:hAnsi="Times New Roman" w:cs="Times New Roman"/>
          <w:sz w:val="24"/>
          <w:szCs w:val="24"/>
        </w:rPr>
        <w:t xml:space="preserve">the meta-analysis of </w:t>
      </w:r>
      <w:proofErr w:type="spellStart"/>
      <w:r w:rsidR="002074E7">
        <w:rPr>
          <w:rFonts w:ascii="Times New Roman" w:hAnsi="Times New Roman" w:cs="Times New Roman"/>
          <w:sz w:val="24"/>
          <w:szCs w:val="24"/>
        </w:rPr>
        <w:t>Theeboom</w:t>
      </w:r>
      <w:proofErr w:type="spellEnd"/>
      <w:r w:rsidR="002074E7">
        <w:rPr>
          <w:rFonts w:ascii="Times New Roman" w:hAnsi="Times New Roman" w:cs="Times New Roman"/>
          <w:sz w:val="24"/>
          <w:szCs w:val="24"/>
        </w:rPr>
        <w:t xml:space="preserve"> et al., (2014) represents an important advance in the evidence base for coaching </w:t>
      </w:r>
      <w:r>
        <w:rPr>
          <w:rFonts w:ascii="Times New Roman" w:hAnsi="Times New Roman" w:cs="Times New Roman"/>
          <w:sz w:val="24"/>
          <w:szCs w:val="24"/>
        </w:rPr>
        <w:t>generally, the implications for coaching in organizations</w:t>
      </w:r>
      <w:r w:rsidR="007A0E73">
        <w:rPr>
          <w:rFonts w:ascii="Times New Roman" w:hAnsi="Times New Roman" w:cs="Times New Roman"/>
          <w:sz w:val="24"/>
          <w:szCs w:val="24"/>
        </w:rPr>
        <w:t xml:space="preserve"> specifically</w:t>
      </w:r>
      <w:r>
        <w:rPr>
          <w:rFonts w:ascii="Times New Roman" w:hAnsi="Times New Roman" w:cs="Times New Roman"/>
          <w:sz w:val="24"/>
          <w:szCs w:val="24"/>
        </w:rPr>
        <w:t xml:space="preserve"> </w:t>
      </w:r>
      <w:r w:rsidR="007A0E73">
        <w:rPr>
          <w:rFonts w:ascii="Times New Roman" w:hAnsi="Times New Roman" w:cs="Times New Roman"/>
          <w:sz w:val="24"/>
          <w:szCs w:val="24"/>
        </w:rPr>
        <w:t xml:space="preserve">are less clear. This is because </w:t>
      </w:r>
      <w:r w:rsidR="00222D8A">
        <w:rPr>
          <w:rFonts w:ascii="Times New Roman" w:hAnsi="Times New Roman" w:cs="Times New Roman"/>
          <w:sz w:val="24"/>
          <w:szCs w:val="24"/>
        </w:rPr>
        <w:t>i</w:t>
      </w:r>
      <w:r w:rsidR="007A0E73">
        <w:rPr>
          <w:rFonts w:ascii="Times New Roman" w:hAnsi="Times New Roman" w:cs="Times New Roman"/>
          <w:sz w:val="24"/>
          <w:szCs w:val="24"/>
        </w:rPr>
        <w:t xml:space="preserve">n their analyses, </w:t>
      </w:r>
      <w:proofErr w:type="spellStart"/>
      <w:r w:rsidR="00E439B8" w:rsidRPr="00A429AA">
        <w:rPr>
          <w:rFonts w:ascii="Times New Roman" w:hAnsi="Times New Roman" w:cs="Times New Roman"/>
          <w:sz w:val="24"/>
          <w:szCs w:val="24"/>
        </w:rPr>
        <w:t>Theeboom</w:t>
      </w:r>
      <w:proofErr w:type="spellEnd"/>
      <w:r w:rsidR="00E439B8" w:rsidRPr="00A429AA">
        <w:rPr>
          <w:rFonts w:ascii="Times New Roman" w:hAnsi="Times New Roman" w:cs="Times New Roman"/>
          <w:sz w:val="24"/>
          <w:szCs w:val="24"/>
        </w:rPr>
        <w:t xml:space="preserve"> et al. (2014) </w:t>
      </w:r>
      <w:r w:rsidR="00222D8A">
        <w:rPr>
          <w:rFonts w:ascii="Times New Roman" w:hAnsi="Times New Roman" w:cs="Times New Roman"/>
          <w:sz w:val="24"/>
          <w:szCs w:val="24"/>
        </w:rPr>
        <w:t xml:space="preserve">compute effect sizes which are derived from studies of coaching in a variety of contexts. For example, </w:t>
      </w:r>
      <w:r w:rsidR="00E439B8" w:rsidRPr="00A429AA">
        <w:rPr>
          <w:rFonts w:ascii="Times New Roman" w:hAnsi="Times New Roman" w:cs="Times New Roman"/>
          <w:sz w:val="24"/>
          <w:szCs w:val="24"/>
        </w:rPr>
        <w:t xml:space="preserve">results </w:t>
      </w:r>
      <w:r w:rsidR="00222D8A">
        <w:rPr>
          <w:rFonts w:ascii="Times New Roman" w:hAnsi="Times New Roman" w:cs="Times New Roman"/>
          <w:sz w:val="24"/>
          <w:szCs w:val="24"/>
        </w:rPr>
        <w:t>from</w:t>
      </w:r>
      <w:r w:rsidR="00E439B8" w:rsidRPr="00A429AA">
        <w:rPr>
          <w:rFonts w:ascii="Times New Roman" w:hAnsi="Times New Roman" w:cs="Times New Roman"/>
          <w:sz w:val="24"/>
          <w:szCs w:val="24"/>
        </w:rPr>
        <w:t xml:space="preserve"> </w:t>
      </w:r>
      <w:r w:rsidR="007A0E73">
        <w:rPr>
          <w:rFonts w:ascii="Times New Roman" w:hAnsi="Times New Roman" w:cs="Times New Roman"/>
          <w:sz w:val="24"/>
          <w:szCs w:val="24"/>
        </w:rPr>
        <w:t xml:space="preserve">studies of </w:t>
      </w:r>
      <w:r w:rsidR="00BB7857">
        <w:rPr>
          <w:rFonts w:ascii="Times New Roman" w:hAnsi="Times New Roman" w:cs="Times New Roman"/>
          <w:sz w:val="24"/>
          <w:szCs w:val="24"/>
        </w:rPr>
        <w:t>workplace coaching</w:t>
      </w:r>
      <w:r w:rsidR="00222D8A">
        <w:rPr>
          <w:rFonts w:ascii="Times New Roman" w:hAnsi="Times New Roman" w:cs="Times New Roman"/>
          <w:sz w:val="24"/>
          <w:szCs w:val="24"/>
        </w:rPr>
        <w:t xml:space="preserve"> are combined with studies of coaching conducted for different purposes (e.g.</w:t>
      </w:r>
      <w:r w:rsidR="00506F23">
        <w:rPr>
          <w:rFonts w:ascii="Times New Roman" w:hAnsi="Times New Roman" w:cs="Times New Roman"/>
          <w:sz w:val="24"/>
          <w:szCs w:val="24"/>
        </w:rPr>
        <w:t>,</w:t>
      </w:r>
      <w:r w:rsidR="00222D8A">
        <w:rPr>
          <w:rFonts w:ascii="Times New Roman" w:hAnsi="Times New Roman" w:cs="Times New Roman"/>
          <w:sz w:val="24"/>
          <w:szCs w:val="24"/>
        </w:rPr>
        <w:t xml:space="preserve"> of the 18 studies included in the analyses, 6 report the results of general life coaching, and 1 reports results of health coaching). Moreover, </w:t>
      </w:r>
      <w:proofErr w:type="spellStart"/>
      <w:r w:rsidR="00222D8A">
        <w:rPr>
          <w:rFonts w:ascii="Times New Roman" w:hAnsi="Times New Roman" w:cs="Times New Roman"/>
          <w:sz w:val="24"/>
          <w:szCs w:val="24"/>
        </w:rPr>
        <w:t>Theeboom</w:t>
      </w:r>
      <w:proofErr w:type="spellEnd"/>
      <w:r w:rsidR="00222D8A">
        <w:rPr>
          <w:rFonts w:ascii="Times New Roman" w:hAnsi="Times New Roman" w:cs="Times New Roman"/>
          <w:sz w:val="24"/>
          <w:szCs w:val="24"/>
        </w:rPr>
        <w:t xml:space="preserve"> et al. (2014) </w:t>
      </w:r>
      <w:r w:rsidR="007A0E73">
        <w:rPr>
          <w:rFonts w:ascii="Times New Roman" w:hAnsi="Times New Roman" w:cs="Times New Roman"/>
          <w:sz w:val="24"/>
          <w:szCs w:val="24"/>
        </w:rPr>
        <w:t>mix</w:t>
      </w:r>
      <w:r w:rsidR="007E35AE">
        <w:rPr>
          <w:rFonts w:ascii="Times New Roman" w:hAnsi="Times New Roman" w:cs="Times New Roman"/>
          <w:sz w:val="24"/>
          <w:szCs w:val="24"/>
        </w:rPr>
        <w:t xml:space="preserve"> </w:t>
      </w:r>
      <w:r w:rsidR="007E35AE">
        <w:rPr>
          <w:rFonts w:ascii="Times New Roman" w:hAnsi="Times New Roman" w:cs="Times New Roman"/>
          <w:sz w:val="24"/>
          <w:szCs w:val="24"/>
        </w:rPr>
        <w:lastRenderedPageBreak/>
        <w:t>studies</w:t>
      </w:r>
      <w:r w:rsidR="007A0E73">
        <w:rPr>
          <w:rFonts w:ascii="Times New Roman" w:hAnsi="Times New Roman" w:cs="Times New Roman"/>
          <w:sz w:val="24"/>
          <w:szCs w:val="24"/>
        </w:rPr>
        <w:t xml:space="preserve"> using organizational samples</w:t>
      </w:r>
      <w:r w:rsidR="00BB484F">
        <w:rPr>
          <w:rFonts w:ascii="Times New Roman" w:hAnsi="Times New Roman" w:cs="Times New Roman"/>
          <w:sz w:val="24"/>
          <w:szCs w:val="24"/>
        </w:rPr>
        <w:t xml:space="preserve"> with studies based on</w:t>
      </w:r>
      <w:r w:rsidR="007E35AE">
        <w:rPr>
          <w:rFonts w:ascii="Times New Roman" w:hAnsi="Times New Roman" w:cs="Times New Roman"/>
          <w:sz w:val="24"/>
          <w:szCs w:val="24"/>
        </w:rPr>
        <w:t xml:space="preserve"> educational </w:t>
      </w:r>
      <w:r w:rsidR="007A0E73">
        <w:rPr>
          <w:rFonts w:ascii="Times New Roman" w:hAnsi="Times New Roman" w:cs="Times New Roman"/>
          <w:sz w:val="24"/>
          <w:szCs w:val="24"/>
        </w:rPr>
        <w:t>and</w:t>
      </w:r>
      <w:r w:rsidR="007E35AE">
        <w:rPr>
          <w:rFonts w:ascii="Times New Roman" w:hAnsi="Times New Roman" w:cs="Times New Roman"/>
          <w:sz w:val="24"/>
          <w:szCs w:val="24"/>
        </w:rPr>
        <w:t xml:space="preserve"> </w:t>
      </w:r>
      <w:r w:rsidR="007A0E73">
        <w:rPr>
          <w:rFonts w:ascii="Times New Roman" w:hAnsi="Times New Roman" w:cs="Times New Roman"/>
          <w:sz w:val="24"/>
          <w:szCs w:val="24"/>
        </w:rPr>
        <w:t>general non-organizational samples</w:t>
      </w:r>
      <w:r w:rsidR="00222D8A">
        <w:rPr>
          <w:rFonts w:ascii="Times New Roman" w:hAnsi="Times New Roman" w:cs="Times New Roman"/>
          <w:sz w:val="24"/>
          <w:szCs w:val="24"/>
        </w:rPr>
        <w:t xml:space="preserve"> (e.g.</w:t>
      </w:r>
      <w:r w:rsidR="00506F23">
        <w:rPr>
          <w:rFonts w:ascii="Times New Roman" w:hAnsi="Times New Roman" w:cs="Times New Roman"/>
          <w:sz w:val="24"/>
          <w:szCs w:val="24"/>
        </w:rPr>
        <w:t>,</w:t>
      </w:r>
      <w:r w:rsidR="00222D8A">
        <w:rPr>
          <w:rFonts w:ascii="Times New Roman" w:hAnsi="Times New Roman" w:cs="Times New Roman"/>
          <w:sz w:val="24"/>
          <w:szCs w:val="24"/>
        </w:rPr>
        <w:t xml:space="preserve"> </w:t>
      </w:r>
      <w:r w:rsidR="005A622E">
        <w:rPr>
          <w:rFonts w:ascii="Times New Roman" w:hAnsi="Times New Roman" w:cs="Times New Roman"/>
          <w:sz w:val="24"/>
          <w:szCs w:val="24"/>
        </w:rPr>
        <w:t>7</w:t>
      </w:r>
      <w:r w:rsidR="00222D8A">
        <w:rPr>
          <w:rFonts w:ascii="Times New Roman" w:hAnsi="Times New Roman" w:cs="Times New Roman"/>
          <w:sz w:val="24"/>
          <w:szCs w:val="24"/>
        </w:rPr>
        <w:t xml:space="preserve"> out of the 18 primary studies included were conducted in non-organizational samples</w:t>
      </w:r>
      <w:r w:rsidR="002C3402">
        <w:rPr>
          <w:rFonts w:ascii="Times New Roman" w:hAnsi="Times New Roman" w:cs="Times New Roman"/>
          <w:sz w:val="24"/>
          <w:szCs w:val="24"/>
        </w:rPr>
        <w:t xml:space="preserve"> such as student or general population convenience samples</w:t>
      </w:r>
      <w:r w:rsidR="00222D8A">
        <w:rPr>
          <w:rFonts w:ascii="Times New Roman" w:hAnsi="Times New Roman" w:cs="Times New Roman"/>
          <w:sz w:val="24"/>
          <w:szCs w:val="24"/>
        </w:rPr>
        <w:t>)</w:t>
      </w:r>
      <w:r w:rsidR="007A0E73">
        <w:rPr>
          <w:rFonts w:ascii="Times New Roman" w:hAnsi="Times New Roman" w:cs="Times New Roman"/>
          <w:sz w:val="24"/>
          <w:szCs w:val="24"/>
        </w:rPr>
        <w:t>.</w:t>
      </w:r>
      <w:r w:rsidR="00222D8A">
        <w:rPr>
          <w:rFonts w:ascii="Times New Roman" w:hAnsi="Times New Roman" w:cs="Times New Roman"/>
          <w:sz w:val="24"/>
          <w:szCs w:val="24"/>
        </w:rPr>
        <w:t xml:space="preserve"> As a consequence, the</w:t>
      </w:r>
      <w:r w:rsidR="00DF2F7C">
        <w:rPr>
          <w:rFonts w:ascii="Times New Roman" w:hAnsi="Times New Roman" w:cs="Times New Roman"/>
          <w:sz w:val="24"/>
          <w:szCs w:val="24"/>
        </w:rPr>
        <w:t xml:space="preserve"> implications of the meta-analysis for organizations applying coaching</w:t>
      </w:r>
      <w:r w:rsidR="002074E7">
        <w:rPr>
          <w:rFonts w:ascii="Times New Roman" w:hAnsi="Times New Roman" w:cs="Times New Roman"/>
          <w:sz w:val="24"/>
          <w:szCs w:val="24"/>
        </w:rPr>
        <w:t xml:space="preserve"> as part of human resource management</w:t>
      </w:r>
      <w:r w:rsidR="0087337D">
        <w:rPr>
          <w:rFonts w:ascii="Times New Roman" w:hAnsi="Times New Roman" w:cs="Times New Roman"/>
          <w:sz w:val="24"/>
          <w:szCs w:val="24"/>
        </w:rPr>
        <w:t>,</w:t>
      </w:r>
      <w:r w:rsidR="00DF2F7C">
        <w:rPr>
          <w:rFonts w:ascii="Times New Roman" w:hAnsi="Times New Roman" w:cs="Times New Roman"/>
          <w:sz w:val="24"/>
          <w:szCs w:val="24"/>
        </w:rPr>
        <w:t xml:space="preserve"> for the purpose of performance improvement at </w:t>
      </w:r>
      <w:r w:rsidR="00AE7399">
        <w:rPr>
          <w:rFonts w:ascii="Times New Roman" w:hAnsi="Times New Roman" w:cs="Times New Roman"/>
          <w:sz w:val="24"/>
          <w:szCs w:val="24"/>
        </w:rPr>
        <w:t>work</w:t>
      </w:r>
      <w:r w:rsidR="0087337D">
        <w:rPr>
          <w:rFonts w:ascii="Times New Roman" w:hAnsi="Times New Roman" w:cs="Times New Roman"/>
          <w:sz w:val="24"/>
          <w:szCs w:val="24"/>
        </w:rPr>
        <w:t>,</w:t>
      </w:r>
      <w:r w:rsidR="00DF2F7C">
        <w:rPr>
          <w:rFonts w:ascii="Times New Roman" w:hAnsi="Times New Roman" w:cs="Times New Roman"/>
          <w:sz w:val="24"/>
          <w:szCs w:val="24"/>
        </w:rPr>
        <w:t xml:space="preserve"> are confounded and therefore inconclusive.</w:t>
      </w:r>
      <w:r w:rsidR="00222D8A">
        <w:rPr>
          <w:rFonts w:ascii="Times New Roman" w:hAnsi="Times New Roman" w:cs="Times New Roman"/>
          <w:sz w:val="24"/>
          <w:szCs w:val="24"/>
        </w:rPr>
        <w:t xml:space="preserve"> </w:t>
      </w:r>
    </w:p>
    <w:p w14:paraId="0AB45479" w14:textId="77777777" w:rsidR="009733C3" w:rsidRDefault="00BB484F">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problem of a</w:t>
      </w:r>
      <w:r w:rsidR="00DF2F7C">
        <w:rPr>
          <w:rFonts w:ascii="Times New Roman" w:hAnsi="Times New Roman" w:cs="Times New Roman"/>
          <w:sz w:val="24"/>
          <w:szCs w:val="24"/>
        </w:rPr>
        <w:t xml:space="preserve">pplying the findings of </w:t>
      </w:r>
      <w:proofErr w:type="spellStart"/>
      <w:r w:rsidR="00DF2F7C">
        <w:rPr>
          <w:rFonts w:ascii="Times New Roman" w:hAnsi="Times New Roman" w:cs="Times New Roman"/>
          <w:sz w:val="24"/>
          <w:szCs w:val="24"/>
        </w:rPr>
        <w:t>Theeboom</w:t>
      </w:r>
      <w:proofErr w:type="spellEnd"/>
      <w:r w:rsidR="00DF2F7C">
        <w:rPr>
          <w:rFonts w:ascii="Times New Roman" w:hAnsi="Times New Roman" w:cs="Times New Roman"/>
          <w:sz w:val="24"/>
          <w:szCs w:val="24"/>
        </w:rPr>
        <w:t xml:space="preserve"> et al. (2014) to the literature on learning, training and development in organizations is further compounded by issues of criterion specification. </w:t>
      </w:r>
      <w:r>
        <w:rPr>
          <w:rFonts w:ascii="Times New Roman" w:hAnsi="Times New Roman" w:cs="Times New Roman"/>
          <w:sz w:val="24"/>
          <w:szCs w:val="24"/>
        </w:rPr>
        <w:t>Although</w:t>
      </w:r>
      <w:r w:rsidR="0039383F">
        <w:rPr>
          <w:rFonts w:ascii="Times New Roman" w:hAnsi="Times New Roman" w:cs="Times New Roman"/>
          <w:sz w:val="24"/>
          <w:szCs w:val="24"/>
        </w:rPr>
        <w:t xml:space="preserve"> five categories </w:t>
      </w:r>
      <w:r>
        <w:rPr>
          <w:rFonts w:ascii="Times New Roman" w:hAnsi="Times New Roman" w:cs="Times New Roman"/>
          <w:sz w:val="24"/>
          <w:szCs w:val="24"/>
        </w:rPr>
        <w:t>of</w:t>
      </w:r>
      <w:r w:rsidR="0039383F">
        <w:rPr>
          <w:rFonts w:ascii="Times New Roman" w:hAnsi="Times New Roman" w:cs="Times New Roman"/>
          <w:sz w:val="24"/>
          <w:szCs w:val="24"/>
        </w:rPr>
        <w:t xml:space="preserve"> criteria</w:t>
      </w:r>
      <w:r>
        <w:rPr>
          <w:rFonts w:ascii="Times New Roman" w:hAnsi="Times New Roman" w:cs="Times New Roman"/>
          <w:sz w:val="24"/>
          <w:szCs w:val="24"/>
        </w:rPr>
        <w:t xml:space="preserve"> were analysed</w:t>
      </w:r>
      <w:r w:rsidR="0039383F">
        <w:rPr>
          <w:rFonts w:ascii="Times New Roman" w:hAnsi="Times New Roman" w:cs="Times New Roman"/>
          <w:sz w:val="24"/>
          <w:szCs w:val="24"/>
        </w:rPr>
        <w:t xml:space="preserve"> </w:t>
      </w:r>
      <w:r w:rsidR="000C72B4">
        <w:rPr>
          <w:rFonts w:ascii="Times New Roman" w:hAnsi="Times New Roman" w:cs="Times New Roman"/>
          <w:sz w:val="24"/>
          <w:szCs w:val="24"/>
        </w:rPr>
        <w:t>(performance/skills; well-being; coping; work attitudes; goal directed self-regulation)</w:t>
      </w:r>
      <w:r w:rsidR="00FA34F5">
        <w:rPr>
          <w:rFonts w:ascii="Times New Roman" w:hAnsi="Times New Roman" w:cs="Times New Roman"/>
          <w:sz w:val="24"/>
          <w:szCs w:val="24"/>
        </w:rPr>
        <w:t>,</w:t>
      </w:r>
      <w:r w:rsidR="007E35AE">
        <w:rPr>
          <w:rFonts w:ascii="Times New Roman" w:hAnsi="Times New Roman" w:cs="Times New Roman"/>
          <w:sz w:val="24"/>
          <w:szCs w:val="24"/>
        </w:rPr>
        <w:t xml:space="preserve"> </w:t>
      </w:r>
      <w:r>
        <w:rPr>
          <w:rFonts w:ascii="Times New Roman" w:hAnsi="Times New Roman" w:cs="Times New Roman"/>
          <w:sz w:val="24"/>
          <w:szCs w:val="24"/>
        </w:rPr>
        <w:t>they</w:t>
      </w:r>
      <w:r w:rsidR="007E35AE">
        <w:rPr>
          <w:rFonts w:ascii="Times New Roman" w:hAnsi="Times New Roman" w:cs="Times New Roman"/>
          <w:sz w:val="24"/>
          <w:szCs w:val="24"/>
        </w:rPr>
        <w:t xml:space="preserve"> </w:t>
      </w:r>
      <w:r w:rsidR="0039383F">
        <w:rPr>
          <w:rFonts w:ascii="Times New Roman" w:hAnsi="Times New Roman" w:cs="Times New Roman"/>
          <w:sz w:val="24"/>
          <w:szCs w:val="24"/>
        </w:rPr>
        <w:t>appear to have been defined bottom-up (i.e.</w:t>
      </w:r>
      <w:r w:rsidR="00506F23">
        <w:rPr>
          <w:rFonts w:ascii="Times New Roman" w:hAnsi="Times New Roman" w:cs="Times New Roman"/>
          <w:sz w:val="24"/>
          <w:szCs w:val="24"/>
        </w:rPr>
        <w:t>,</w:t>
      </w:r>
      <w:r w:rsidR="0039383F">
        <w:rPr>
          <w:rFonts w:ascii="Times New Roman" w:hAnsi="Times New Roman" w:cs="Times New Roman"/>
          <w:sz w:val="24"/>
          <w:szCs w:val="24"/>
        </w:rPr>
        <w:t xml:space="preserve"> based on those criteria measured in the included studies) instead of top-down (i.e.</w:t>
      </w:r>
      <w:r w:rsidR="00506F23">
        <w:rPr>
          <w:rFonts w:ascii="Times New Roman" w:hAnsi="Times New Roman" w:cs="Times New Roman"/>
          <w:sz w:val="24"/>
          <w:szCs w:val="24"/>
        </w:rPr>
        <w:t>,</w:t>
      </w:r>
      <w:r w:rsidR="0039383F">
        <w:rPr>
          <w:rFonts w:ascii="Times New Roman" w:hAnsi="Times New Roman" w:cs="Times New Roman"/>
          <w:sz w:val="24"/>
          <w:szCs w:val="24"/>
        </w:rPr>
        <w:t xml:space="preserve"> by applying systematic criterion framework to classify outcomes).</w:t>
      </w:r>
      <w:r w:rsidR="005807D4">
        <w:rPr>
          <w:rFonts w:ascii="Times New Roman" w:hAnsi="Times New Roman" w:cs="Times New Roman"/>
          <w:sz w:val="24"/>
          <w:szCs w:val="24"/>
        </w:rPr>
        <w:t xml:space="preserve"> Uncertainty about the </w:t>
      </w:r>
      <w:r w:rsidR="005807D4" w:rsidRPr="00A429AA">
        <w:rPr>
          <w:rFonts w:ascii="Times New Roman" w:hAnsi="Times New Roman" w:cs="Times New Roman"/>
          <w:sz w:val="24"/>
          <w:szCs w:val="24"/>
        </w:rPr>
        <w:t>specific nature of the</w:t>
      </w:r>
      <w:r w:rsidR="005807D4">
        <w:rPr>
          <w:rFonts w:ascii="Times New Roman" w:hAnsi="Times New Roman" w:cs="Times New Roman"/>
          <w:sz w:val="24"/>
          <w:szCs w:val="24"/>
        </w:rPr>
        <w:t xml:space="preserve"> work</w:t>
      </w:r>
      <w:r w:rsidR="005807D4" w:rsidRPr="00A429AA">
        <w:rPr>
          <w:rFonts w:ascii="Times New Roman" w:hAnsi="Times New Roman" w:cs="Times New Roman"/>
          <w:sz w:val="24"/>
          <w:szCs w:val="24"/>
        </w:rPr>
        <w:t xml:space="preserve"> outcomes from coaching that might be expected (</w:t>
      </w:r>
      <w:r w:rsidR="005807D4">
        <w:rPr>
          <w:rFonts w:ascii="Times New Roman" w:hAnsi="Times New Roman" w:cs="Times New Roman"/>
          <w:sz w:val="24"/>
          <w:szCs w:val="24"/>
        </w:rPr>
        <w:t>e.g.</w:t>
      </w:r>
      <w:r w:rsidR="00506F23">
        <w:rPr>
          <w:rFonts w:ascii="Times New Roman" w:hAnsi="Times New Roman" w:cs="Times New Roman"/>
          <w:sz w:val="24"/>
          <w:szCs w:val="24"/>
        </w:rPr>
        <w:t>,</w:t>
      </w:r>
      <w:r w:rsidR="005807D4">
        <w:rPr>
          <w:rFonts w:ascii="Times New Roman" w:hAnsi="Times New Roman" w:cs="Times New Roman"/>
          <w:sz w:val="24"/>
          <w:szCs w:val="24"/>
        </w:rPr>
        <w:t xml:space="preserve"> </w:t>
      </w:r>
      <w:r w:rsidR="005807D4" w:rsidRPr="00A429AA">
        <w:rPr>
          <w:rFonts w:ascii="Times New Roman" w:hAnsi="Times New Roman" w:cs="Times New Roman"/>
          <w:sz w:val="24"/>
          <w:szCs w:val="24"/>
        </w:rPr>
        <w:t xml:space="preserve">Bennett, 2006; </w:t>
      </w:r>
      <w:proofErr w:type="spellStart"/>
      <w:r w:rsidR="005807D4" w:rsidRPr="00A429AA">
        <w:rPr>
          <w:rFonts w:ascii="Times New Roman" w:hAnsi="Times New Roman" w:cs="Times New Roman"/>
          <w:sz w:val="24"/>
          <w:szCs w:val="24"/>
        </w:rPr>
        <w:t>Brotman</w:t>
      </w:r>
      <w:proofErr w:type="spellEnd"/>
      <w:r w:rsidR="005807D4" w:rsidRPr="00A429AA">
        <w:rPr>
          <w:rFonts w:ascii="Times New Roman" w:hAnsi="Times New Roman" w:cs="Times New Roman"/>
          <w:sz w:val="24"/>
          <w:szCs w:val="24"/>
        </w:rPr>
        <w:t xml:space="preserve">, </w:t>
      </w:r>
      <w:proofErr w:type="spellStart"/>
      <w:r w:rsidR="005807D4" w:rsidRPr="00A429AA">
        <w:rPr>
          <w:rFonts w:ascii="Times New Roman" w:hAnsi="Times New Roman" w:cs="Times New Roman"/>
          <w:sz w:val="24"/>
          <w:szCs w:val="24"/>
        </w:rPr>
        <w:t>Liberi</w:t>
      </w:r>
      <w:proofErr w:type="spellEnd"/>
      <w:r w:rsidR="005807D4" w:rsidRPr="00A429AA">
        <w:rPr>
          <w:rFonts w:ascii="Times New Roman" w:hAnsi="Times New Roman" w:cs="Times New Roman"/>
          <w:sz w:val="24"/>
          <w:szCs w:val="24"/>
        </w:rPr>
        <w:t xml:space="preserve"> &amp; </w:t>
      </w:r>
      <w:proofErr w:type="spellStart"/>
      <w:r w:rsidR="005807D4" w:rsidRPr="00A429AA">
        <w:rPr>
          <w:rFonts w:ascii="Times New Roman" w:hAnsi="Times New Roman" w:cs="Times New Roman"/>
          <w:sz w:val="24"/>
          <w:szCs w:val="24"/>
        </w:rPr>
        <w:t>Wasylyshyn</w:t>
      </w:r>
      <w:proofErr w:type="spellEnd"/>
      <w:r w:rsidR="005807D4" w:rsidRPr="00A429AA">
        <w:rPr>
          <w:rFonts w:ascii="Times New Roman" w:hAnsi="Times New Roman" w:cs="Times New Roman"/>
          <w:sz w:val="24"/>
          <w:szCs w:val="24"/>
        </w:rPr>
        <w:t>, 1998; Lowman, 2005)</w:t>
      </w:r>
      <w:r w:rsidR="005807D4">
        <w:rPr>
          <w:rFonts w:ascii="Times New Roman" w:hAnsi="Times New Roman" w:cs="Times New Roman"/>
          <w:sz w:val="24"/>
          <w:szCs w:val="24"/>
        </w:rPr>
        <w:t xml:space="preserve"> therefore remain</w:t>
      </w:r>
      <w:r>
        <w:rPr>
          <w:rFonts w:ascii="Times New Roman" w:hAnsi="Times New Roman" w:cs="Times New Roman"/>
          <w:sz w:val="24"/>
          <w:szCs w:val="24"/>
        </w:rPr>
        <w:t>s</w:t>
      </w:r>
      <w:r w:rsidR="005807D4">
        <w:rPr>
          <w:rFonts w:ascii="Times New Roman" w:hAnsi="Times New Roman" w:cs="Times New Roman"/>
          <w:sz w:val="24"/>
          <w:szCs w:val="24"/>
        </w:rPr>
        <w:t xml:space="preserve"> unaddressed</w:t>
      </w:r>
      <w:r>
        <w:rPr>
          <w:rFonts w:ascii="Times New Roman" w:hAnsi="Times New Roman" w:cs="Times New Roman"/>
          <w:sz w:val="24"/>
          <w:szCs w:val="24"/>
        </w:rPr>
        <w:t xml:space="preserve"> in the literature</w:t>
      </w:r>
      <w:r w:rsidR="005807D4">
        <w:rPr>
          <w:rFonts w:ascii="Times New Roman" w:hAnsi="Times New Roman" w:cs="Times New Roman"/>
          <w:sz w:val="24"/>
          <w:szCs w:val="24"/>
        </w:rPr>
        <w:t>.</w:t>
      </w:r>
    </w:p>
    <w:p w14:paraId="4319504B" w14:textId="77777777" w:rsidR="00F36543" w:rsidRPr="00A429AA" w:rsidRDefault="0039383F" w:rsidP="001D2D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address these limitations, in our study, we</w:t>
      </w:r>
      <w:r w:rsidR="00DF2F7C" w:rsidRPr="00A429AA">
        <w:rPr>
          <w:rFonts w:ascii="Times New Roman" w:hAnsi="Times New Roman" w:cs="Times New Roman"/>
          <w:sz w:val="24"/>
          <w:szCs w:val="24"/>
        </w:rPr>
        <w:t xml:space="preserve"> seek to</w:t>
      </w:r>
      <w:r>
        <w:rPr>
          <w:rFonts w:ascii="Times New Roman" w:hAnsi="Times New Roman" w:cs="Times New Roman"/>
          <w:sz w:val="24"/>
          <w:szCs w:val="24"/>
        </w:rPr>
        <w:t xml:space="preserve"> more clearly</w:t>
      </w:r>
      <w:r w:rsidR="00DF2F7C" w:rsidRPr="00A429AA">
        <w:rPr>
          <w:rFonts w:ascii="Times New Roman" w:hAnsi="Times New Roman" w:cs="Times New Roman"/>
          <w:sz w:val="24"/>
          <w:szCs w:val="24"/>
        </w:rPr>
        <w:t xml:space="preserve"> integrate </w:t>
      </w:r>
      <w:r w:rsidR="00BB484F">
        <w:rPr>
          <w:rFonts w:ascii="Times New Roman" w:hAnsi="Times New Roman" w:cs="Times New Roman"/>
          <w:sz w:val="24"/>
          <w:szCs w:val="24"/>
        </w:rPr>
        <w:t xml:space="preserve">the literature on </w:t>
      </w:r>
      <w:r w:rsidR="00DF2F7C" w:rsidRPr="00A429AA">
        <w:rPr>
          <w:rFonts w:ascii="Times New Roman" w:hAnsi="Times New Roman" w:cs="Times New Roman"/>
          <w:sz w:val="24"/>
          <w:szCs w:val="24"/>
        </w:rPr>
        <w:t>coaching with wider literature on employee learning</w:t>
      </w:r>
      <w:r w:rsidR="0087337D">
        <w:rPr>
          <w:rFonts w:ascii="Times New Roman" w:hAnsi="Times New Roman" w:cs="Times New Roman"/>
          <w:sz w:val="24"/>
          <w:szCs w:val="24"/>
        </w:rPr>
        <w:t>, training</w:t>
      </w:r>
      <w:r w:rsidR="00DF2F7C" w:rsidRPr="00A429AA">
        <w:rPr>
          <w:rFonts w:ascii="Times New Roman" w:hAnsi="Times New Roman" w:cs="Times New Roman"/>
          <w:sz w:val="24"/>
          <w:szCs w:val="24"/>
        </w:rPr>
        <w:t xml:space="preserve"> and developm</w:t>
      </w:r>
      <w:r>
        <w:rPr>
          <w:rFonts w:ascii="Times New Roman" w:hAnsi="Times New Roman" w:cs="Times New Roman"/>
          <w:sz w:val="24"/>
          <w:szCs w:val="24"/>
        </w:rPr>
        <w:t>ent at work. We therefore focus exclusively on studies using</w:t>
      </w:r>
      <w:r w:rsidR="00DF2F7C" w:rsidRPr="00A429AA">
        <w:rPr>
          <w:rFonts w:ascii="Times New Roman" w:hAnsi="Times New Roman" w:cs="Times New Roman"/>
          <w:sz w:val="24"/>
          <w:szCs w:val="24"/>
        </w:rPr>
        <w:t xml:space="preserve"> organizational </w:t>
      </w:r>
      <w:r>
        <w:rPr>
          <w:rFonts w:ascii="Times New Roman" w:hAnsi="Times New Roman" w:cs="Times New Roman"/>
          <w:sz w:val="24"/>
          <w:szCs w:val="24"/>
        </w:rPr>
        <w:t>samples</w:t>
      </w:r>
      <w:r w:rsidR="00BB484F">
        <w:rPr>
          <w:rFonts w:ascii="Times New Roman" w:hAnsi="Times New Roman" w:cs="Times New Roman"/>
          <w:sz w:val="24"/>
          <w:szCs w:val="24"/>
        </w:rPr>
        <w:t xml:space="preserve"> that </w:t>
      </w:r>
      <w:r w:rsidR="00DF2F7C" w:rsidRPr="00A429AA">
        <w:rPr>
          <w:rFonts w:ascii="Times New Roman" w:hAnsi="Times New Roman" w:cs="Times New Roman"/>
          <w:sz w:val="24"/>
          <w:szCs w:val="24"/>
        </w:rPr>
        <w:t>examine work-relevant outcomes (i.e.</w:t>
      </w:r>
      <w:r w:rsidR="00506F23">
        <w:rPr>
          <w:rFonts w:ascii="Times New Roman" w:hAnsi="Times New Roman" w:cs="Times New Roman"/>
          <w:sz w:val="24"/>
          <w:szCs w:val="24"/>
        </w:rPr>
        <w:t>,</w:t>
      </w:r>
      <w:r w:rsidR="00DF2F7C" w:rsidRPr="00A429AA">
        <w:rPr>
          <w:rFonts w:ascii="Times New Roman" w:hAnsi="Times New Roman" w:cs="Times New Roman"/>
          <w:sz w:val="24"/>
          <w:szCs w:val="24"/>
        </w:rPr>
        <w:t xml:space="preserve"> excluding variables such as general life satisfaction)</w:t>
      </w:r>
      <w:r w:rsidR="0087337D">
        <w:rPr>
          <w:rFonts w:ascii="Times New Roman" w:hAnsi="Times New Roman" w:cs="Times New Roman"/>
          <w:sz w:val="24"/>
          <w:szCs w:val="24"/>
        </w:rPr>
        <w:t xml:space="preserve">. This approach is consistent with recent calls in the organizational behaviour literature to consider more carefully the context and setting of research studies </w:t>
      </w:r>
      <w:r w:rsidR="00DF2F7C" w:rsidRPr="00A429AA">
        <w:rPr>
          <w:rFonts w:ascii="Times New Roman" w:hAnsi="Times New Roman" w:cs="Times New Roman"/>
          <w:sz w:val="24"/>
          <w:szCs w:val="24"/>
        </w:rPr>
        <w:t xml:space="preserve">(Brutus, Gill &amp; </w:t>
      </w:r>
      <w:proofErr w:type="spellStart"/>
      <w:r w:rsidR="00DF2F7C" w:rsidRPr="00A429AA">
        <w:rPr>
          <w:rFonts w:ascii="Times New Roman" w:hAnsi="Times New Roman" w:cs="Times New Roman"/>
          <w:sz w:val="24"/>
          <w:szCs w:val="24"/>
        </w:rPr>
        <w:t>Duniewicz</w:t>
      </w:r>
      <w:proofErr w:type="spellEnd"/>
      <w:r w:rsidR="00DF2F7C" w:rsidRPr="00A429AA">
        <w:rPr>
          <w:rFonts w:ascii="Times New Roman" w:hAnsi="Times New Roman" w:cs="Times New Roman"/>
          <w:sz w:val="24"/>
          <w:szCs w:val="24"/>
        </w:rPr>
        <w:t>, 2010; Stone-Romero, 2008).</w:t>
      </w:r>
      <w:r w:rsidR="00DF2F7C">
        <w:rPr>
          <w:rFonts w:ascii="Times New Roman" w:hAnsi="Times New Roman" w:cs="Times New Roman"/>
          <w:sz w:val="24"/>
          <w:szCs w:val="24"/>
        </w:rPr>
        <w:t xml:space="preserve"> </w:t>
      </w:r>
      <w:r w:rsidR="005807D4">
        <w:rPr>
          <w:rFonts w:ascii="Times New Roman" w:hAnsi="Times New Roman" w:cs="Times New Roman"/>
          <w:sz w:val="24"/>
          <w:szCs w:val="24"/>
        </w:rPr>
        <w:t>Mor</w:t>
      </w:r>
      <w:r w:rsidR="00BB484F">
        <w:rPr>
          <w:rFonts w:ascii="Times New Roman" w:hAnsi="Times New Roman" w:cs="Times New Roman"/>
          <w:sz w:val="24"/>
          <w:szCs w:val="24"/>
        </w:rPr>
        <w:t>eover, we propose and examine a</w:t>
      </w:r>
      <w:r w:rsidR="00BB7857">
        <w:rPr>
          <w:rFonts w:ascii="Times New Roman" w:hAnsi="Times New Roman" w:cs="Times New Roman"/>
          <w:sz w:val="24"/>
          <w:szCs w:val="24"/>
        </w:rPr>
        <w:t xml:space="preserve"> </w:t>
      </w:r>
      <w:r w:rsidR="004C5C3E" w:rsidRPr="00A429AA">
        <w:rPr>
          <w:rFonts w:ascii="Times New Roman" w:hAnsi="Times New Roman" w:cs="Times New Roman"/>
          <w:sz w:val="24"/>
          <w:szCs w:val="24"/>
        </w:rPr>
        <w:t>criterion framework of coaching outcomes</w:t>
      </w:r>
      <w:r w:rsidR="005807D4">
        <w:rPr>
          <w:rFonts w:ascii="Times New Roman" w:hAnsi="Times New Roman" w:cs="Times New Roman"/>
          <w:sz w:val="24"/>
          <w:szCs w:val="24"/>
        </w:rPr>
        <w:t xml:space="preserve"> at work</w:t>
      </w:r>
      <w:r w:rsidR="00BB7857">
        <w:rPr>
          <w:rFonts w:ascii="Times New Roman" w:hAnsi="Times New Roman" w:cs="Times New Roman"/>
          <w:sz w:val="24"/>
          <w:szCs w:val="24"/>
        </w:rPr>
        <w:t xml:space="preserve">, derived from existing </w:t>
      </w:r>
      <w:r w:rsidR="005807D4">
        <w:rPr>
          <w:rFonts w:ascii="Times New Roman" w:hAnsi="Times New Roman" w:cs="Times New Roman"/>
          <w:sz w:val="24"/>
          <w:szCs w:val="24"/>
        </w:rPr>
        <w:t>criterion models</w:t>
      </w:r>
      <w:r w:rsidR="00BB7857">
        <w:rPr>
          <w:rFonts w:ascii="Times New Roman" w:hAnsi="Times New Roman" w:cs="Times New Roman"/>
          <w:sz w:val="24"/>
          <w:szCs w:val="24"/>
        </w:rPr>
        <w:t xml:space="preserve"> in the learning, training and development</w:t>
      </w:r>
      <w:r w:rsidR="005807D4">
        <w:rPr>
          <w:rFonts w:ascii="Times New Roman" w:hAnsi="Times New Roman" w:cs="Times New Roman"/>
          <w:sz w:val="24"/>
          <w:szCs w:val="24"/>
        </w:rPr>
        <w:t xml:space="preserve"> literature</w:t>
      </w:r>
      <w:r w:rsidR="005D492C">
        <w:rPr>
          <w:rFonts w:ascii="Times New Roman" w:hAnsi="Times New Roman" w:cs="Times New Roman"/>
          <w:sz w:val="24"/>
          <w:szCs w:val="24"/>
        </w:rPr>
        <w:t xml:space="preserve">. </w:t>
      </w:r>
      <w:r w:rsidR="0087337D">
        <w:rPr>
          <w:rFonts w:ascii="Times New Roman" w:hAnsi="Times New Roman" w:cs="Times New Roman"/>
          <w:sz w:val="24"/>
          <w:szCs w:val="24"/>
        </w:rPr>
        <w:t xml:space="preserve">This </w:t>
      </w:r>
      <w:r w:rsidR="0087337D">
        <w:rPr>
          <w:rFonts w:ascii="Times New Roman" w:hAnsi="Times New Roman" w:cs="Times New Roman"/>
          <w:sz w:val="24"/>
          <w:szCs w:val="24"/>
        </w:rPr>
        <w:lastRenderedPageBreak/>
        <w:t xml:space="preserve">provides a more robust classification of criterion effects, and enables our findings to be better integrated with evidence from industrial, work and organizational </w:t>
      </w:r>
      <w:r w:rsidR="005B6671">
        <w:rPr>
          <w:rFonts w:ascii="Times New Roman" w:hAnsi="Times New Roman" w:cs="Times New Roman"/>
          <w:sz w:val="24"/>
          <w:szCs w:val="24"/>
        </w:rPr>
        <w:t xml:space="preserve">(IWO) </w:t>
      </w:r>
      <w:r w:rsidR="0087337D">
        <w:rPr>
          <w:rFonts w:ascii="Times New Roman" w:hAnsi="Times New Roman" w:cs="Times New Roman"/>
          <w:sz w:val="24"/>
          <w:szCs w:val="24"/>
        </w:rPr>
        <w:t xml:space="preserve">psychology, and </w:t>
      </w:r>
      <w:r w:rsidR="00292925">
        <w:rPr>
          <w:rFonts w:ascii="Times New Roman" w:hAnsi="Times New Roman" w:cs="Times New Roman"/>
          <w:sz w:val="24"/>
          <w:szCs w:val="24"/>
        </w:rPr>
        <w:t>Human Resource Management (</w:t>
      </w:r>
      <w:r w:rsidR="0087337D">
        <w:rPr>
          <w:rFonts w:ascii="Times New Roman" w:hAnsi="Times New Roman" w:cs="Times New Roman"/>
          <w:sz w:val="24"/>
          <w:szCs w:val="24"/>
        </w:rPr>
        <w:t>HRM</w:t>
      </w:r>
      <w:r w:rsidR="00292925">
        <w:rPr>
          <w:rFonts w:ascii="Times New Roman" w:hAnsi="Times New Roman" w:cs="Times New Roman"/>
          <w:sz w:val="24"/>
          <w:szCs w:val="24"/>
        </w:rPr>
        <w:t>)</w:t>
      </w:r>
      <w:r w:rsidR="0087337D">
        <w:rPr>
          <w:rFonts w:ascii="Times New Roman" w:hAnsi="Times New Roman" w:cs="Times New Roman"/>
          <w:sz w:val="24"/>
          <w:szCs w:val="24"/>
        </w:rPr>
        <w:t xml:space="preserve"> research on training effectiveness. </w:t>
      </w:r>
      <w:r w:rsidR="005807D4">
        <w:rPr>
          <w:rFonts w:ascii="Times New Roman" w:hAnsi="Times New Roman" w:cs="Times New Roman"/>
          <w:sz w:val="24"/>
          <w:szCs w:val="24"/>
        </w:rPr>
        <w:t xml:space="preserve">Finally, addressing the need for research on the features and techniques of coaching that make it more or less effective (Grant et al, 2010; Swart &amp; </w:t>
      </w:r>
      <w:proofErr w:type="spellStart"/>
      <w:r w:rsidR="005807D4">
        <w:rPr>
          <w:rFonts w:ascii="Times New Roman" w:hAnsi="Times New Roman" w:cs="Times New Roman"/>
          <w:sz w:val="24"/>
          <w:szCs w:val="24"/>
        </w:rPr>
        <w:t>Harcup</w:t>
      </w:r>
      <w:proofErr w:type="spellEnd"/>
      <w:r w:rsidR="005807D4">
        <w:rPr>
          <w:rFonts w:ascii="Times New Roman" w:hAnsi="Times New Roman" w:cs="Times New Roman"/>
          <w:sz w:val="24"/>
          <w:szCs w:val="24"/>
        </w:rPr>
        <w:t>, 2013), and adding to the practical utility of our study for coaching practice at work, w</w:t>
      </w:r>
      <w:r w:rsidR="005D492C">
        <w:rPr>
          <w:rFonts w:ascii="Times New Roman" w:hAnsi="Times New Roman" w:cs="Times New Roman"/>
          <w:sz w:val="24"/>
          <w:szCs w:val="24"/>
        </w:rPr>
        <w:t xml:space="preserve">e also </w:t>
      </w:r>
      <w:r w:rsidR="005807D4">
        <w:rPr>
          <w:rFonts w:ascii="Times New Roman" w:hAnsi="Times New Roman" w:cs="Times New Roman"/>
          <w:sz w:val="24"/>
          <w:szCs w:val="24"/>
        </w:rPr>
        <w:t>test several</w:t>
      </w:r>
      <w:r w:rsidR="005D492C">
        <w:rPr>
          <w:rFonts w:ascii="Times New Roman" w:hAnsi="Times New Roman" w:cs="Times New Roman"/>
          <w:sz w:val="24"/>
          <w:szCs w:val="24"/>
        </w:rPr>
        <w:t xml:space="preserve"> </w:t>
      </w:r>
      <w:r w:rsidR="00BB7857">
        <w:rPr>
          <w:rFonts w:ascii="Times New Roman" w:hAnsi="Times New Roman" w:cs="Times New Roman"/>
          <w:sz w:val="24"/>
          <w:szCs w:val="24"/>
        </w:rPr>
        <w:t xml:space="preserve">coaching practice moderators that may influence the effectiveness of coaching. </w:t>
      </w:r>
    </w:p>
    <w:p w14:paraId="3D2A18C6" w14:textId="77777777" w:rsidR="00323703" w:rsidRPr="00A429AA" w:rsidRDefault="00C74D29" w:rsidP="005C4D4A">
      <w:pPr>
        <w:spacing w:after="0" w:line="480" w:lineRule="auto"/>
        <w:rPr>
          <w:rFonts w:ascii="Times New Roman" w:hAnsi="Times New Roman" w:cs="Times New Roman"/>
          <w:b/>
          <w:sz w:val="24"/>
          <w:szCs w:val="24"/>
        </w:rPr>
      </w:pPr>
      <w:r w:rsidRPr="00A429AA">
        <w:rPr>
          <w:rFonts w:ascii="Times New Roman" w:hAnsi="Times New Roman" w:cs="Times New Roman"/>
          <w:b/>
          <w:sz w:val="24"/>
          <w:szCs w:val="24"/>
        </w:rPr>
        <w:t>Outcome</w:t>
      </w:r>
      <w:r w:rsidR="00802616">
        <w:rPr>
          <w:rFonts w:ascii="Times New Roman" w:hAnsi="Times New Roman" w:cs="Times New Roman"/>
          <w:b/>
          <w:sz w:val="24"/>
          <w:szCs w:val="24"/>
        </w:rPr>
        <w:t xml:space="preserve"> Criteria</w:t>
      </w:r>
      <w:r w:rsidRPr="00A429AA">
        <w:rPr>
          <w:rFonts w:ascii="Times New Roman" w:hAnsi="Times New Roman" w:cs="Times New Roman"/>
          <w:b/>
          <w:sz w:val="24"/>
          <w:szCs w:val="24"/>
        </w:rPr>
        <w:t xml:space="preserve"> of Coaching</w:t>
      </w:r>
      <w:r w:rsidR="00802616">
        <w:rPr>
          <w:rFonts w:ascii="Times New Roman" w:hAnsi="Times New Roman" w:cs="Times New Roman"/>
          <w:b/>
          <w:sz w:val="24"/>
          <w:szCs w:val="24"/>
        </w:rPr>
        <w:t xml:space="preserve"> and their Measurement</w:t>
      </w:r>
    </w:p>
    <w:p w14:paraId="1305415E" w14:textId="77777777" w:rsidR="00611B0C" w:rsidRPr="00A429AA" w:rsidRDefault="004009F7" w:rsidP="00770C29">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 xml:space="preserve">There is little consensus in the literature regarding the most appropriate outcome criteria for evaluating coaching (Grant et al., 2010; </w:t>
      </w:r>
      <w:proofErr w:type="spellStart"/>
      <w:r w:rsidRPr="00A429AA">
        <w:rPr>
          <w:rFonts w:ascii="Times New Roman" w:hAnsi="Times New Roman" w:cs="Times New Roman"/>
          <w:sz w:val="24"/>
          <w:szCs w:val="24"/>
        </w:rPr>
        <w:t>MacKie</w:t>
      </w:r>
      <w:proofErr w:type="spellEnd"/>
      <w:r w:rsidRPr="00A429AA">
        <w:rPr>
          <w:rFonts w:ascii="Times New Roman" w:hAnsi="Times New Roman" w:cs="Times New Roman"/>
          <w:sz w:val="24"/>
          <w:szCs w:val="24"/>
        </w:rPr>
        <w:t xml:space="preserve">, 2007; </w:t>
      </w:r>
      <w:proofErr w:type="spellStart"/>
      <w:r w:rsidRPr="00A429AA">
        <w:rPr>
          <w:rFonts w:ascii="Times New Roman" w:hAnsi="Times New Roman" w:cs="Times New Roman"/>
          <w:sz w:val="24"/>
          <w:szCs w:val="24"/>
        </w:rPr>
        <w:t>Smither</w:t>
      </w:r>
      <w:proofErr w:type="spellEnd"/>
      <w:r w:rsidRPr="00A429AA">
        <w:rPr>
          <w:rFonts w:ascii="Times New Roman" w:hAnsi="Times New Roman" w:cs="Times New Roman"/>
          <w:sz w:val="24"/>
          <w:szCs w:val="24"/>
        </w:rPr>
        <w:t>, 2011). To advance in this respect</w:t>
      </w:r>
      <w:r w:rsidR="005748A7" w:rsidRPr="00A429AA">
        <w:rPr>
          <w:rFonts w:ascii="Times New Roman" w:hAnsi="Times New Roman" w:cs="Times New Roman"/>
          <w:sz w:val="24"/>
          <w:szCs w:val="24"/>
        </w:rPr>
        <w:t>, it is possible to</w:t>
      </w:r>
      <w:r w:rsidR="00743DB5" w:rsidRPr="00A429AA">
        <w:rPr>
          <w:rFonts w:ascii="Times New Roman" w:hAnsi="Times New Roman" w:cs="Times New Roman"/>
          <w:sz w:val="24"/>
          <w:szCs w:val="24"/>
        </w:rPr>
        <w:t xml:space="preserve"> </w:t>
      </w:r>
      <w:r w:rsidR="005748A7" w:rsidRPr="00A429AA">
        <w:rPr>
          <w:rFonts w:ascii="Times New Roman" w:hAnsi="Times New Roman" w:cs="Times New Roman"/>
          <w:sz w:val="24"/>
          <w:szCs w:val="24"/>
        </w:rPr>
        <w:t>draw on established criterion models from the literatures on learning, training and development</w:t>
      </w:r>
      <w:r w:rsidR="00743DB5" w:rsidRPr="00A429AA">
        <w:rPr>
          <w:rFonts w:ascii="Times New Roman" w:hAnsi="Times New Roman" w:cs="Times New Roman"/>
          <w:sz w:val="24"/>
          <w:szCs w:val="24"/>
        </w:rPr>
        <w:t xml:space="preserve"> to propose </w:t>
      </w:r>
      <w:r w:rsidR="00611B0C" w:rsidRPr="00A429AA">
        <w:rPr>
          <w:rFonts w:ascii="Times New Roman" w:hAnsi="Times New Roman" w:cs="Times New Roman"/>
          <w:sz w:val="24"/>
          <w:szCs w:val="24"/>
        </w:rPr>
        <w:t>a criterion framework for evaluating coaching</w:t>
      </w:r>
      <w:r w:rsidR="005748A7" w:rsidRPr="00A429AA">
        <w:rPr>
          <w:rFonts w:ascii="Times New Roman" w:hAnsi="Times New Roman" w:cs="Times New Roman"/>
          <w:sz w:val="24"/>
          <w:szCs w:val="24"/>
        </w:rPr>
        <w:t xml:space="preserve">. </w:t>
      </w:r>
    </w:p>
    <w:p w14:paraId="4BA97A08" w14:textId="77777777" w:rsidR="00B8612C" w:rsidRPr="00A429AA" w:rsidRDefault="00D870E7" w:rsidP="00770C29">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 xml:space="preserve">The ultimate aim of </w:t>
      </w:r>
      <w:r w:rsidR="005748A7" w:rsidRPr="00A429AA">
        <w:rPr>
          <w:rFonts w:ascii="Times New Roman" w:hAnsi="Times New Roman" w:cs="Times New Roman"/>
          <w:sz w:val="24"/>
          <w:szCs w:val="24"/>
        </w:rPr>
        <w:t>learning</w:t>
      </w:r>
      <w:r w:rsidR="009056AD">
        <w:rPr>
          <w:rFonts w:ascii="Times New Roman" w:hAnsi="Times New Roman" w:cs="Times New Roman"/>
          <w:sz w:val="24"/>
          <w:szCs w:val="24"/>
        </w:rPr>
        <w:t>, training</w:t>
      </w:r>
      <w:r w:rsidR="005748A7" w:rsidRPr="00A429AA">
        <w:rPr>
          <w:rFonts w:ascii="Times New Roman" w:hAnsi="Times New Roman" w:cs="Times New Roman"/>
          <w:sz w:val="24"/>
          <w:szCs w:val="24"/>
        </w:rPr>
        <w:t xml:space="preserve"> and development</w:t>
      </w:r>
      <w:r w:rsidRPr="00A429AA">
        <w:rPr>
          <w:rFonts w:ascii="Times New Roman" w:hAnsi="Times New Roman" w:cs="Times New Roman"/>
          <w:sz w:val="24"/>
          <w:szCs w:val="24"/>
        </w:rPr>
        <w:t xml:space="preserve"> is to</w:t>
      </w:r>
      <w:r w:rsidR="003441F6" w:rsidRPr="00A429AA">
        <w:rPr>
          <w:rFonts w:ascii="Times New Roman" w:hAnsi="Times New Roman" w:cs="Times New Roman"/>
          <w:sz w:val="24"/>
          <w:szCs w:val="24"/>
        </w:rPr>
        <w:t xml:space="preserve"> maximis</w:t>
      </w:r>
      <w:r w:rsidRPr="00A429AA">
        <w:rPr>
          <w:rFonts w:ascii="Times New Roman" w:hAnsi="Times New Roman" w:cs="Times New Roman"/>
          <w:sz w:val="24"/>
          <w:szCs w:val="24"/>
        </w:rPr>
        <w:t>e</w:t>
      </w:r>
      <w:r w:rsidR="00D272C5" w:rsidRPr="00A429AA">
        <w:rPr>
          <w:rFonts w:ascii="Times New Roman" w:hAnsi="Times New Roman" w:cs="Times New Roman"/>
          <w:sz w:val="24"/>
          <w:szCs w:val="24"/>
        </w:rPr>
        <w:t xml:space="preserve"> the effectiveness of an organiz</w:t>
      </w:r>
      <w:r w:rsidR="003441F6" w:rsidRPr="00A429AA">
        <w:rPr>
          <w:rFonts w:ascii="Times New Roman" w:hAnsi="Times New Roman" w:cs="Times New Roman"/>
          <w:sz w:val="24"/>
          <w:szCs w:val="24"/>
        </w:rPr>
        <w:t>ation</w:t>
      </w:r>
      <w:r w:rsidR="00CE788F" w:rsidRPr="00A429AA">
        <w:rPr>
          <w:rFonts w:ascii="Times New Roman" w:hAnsi="Times New Roman" w:cs="Times New Roman"/>
          <w:sz w:val="24"/>
          <w:szCs w:val="24"/>
        </w:rPr>
        <w:t>’</w:t>
      </w:r>
      <w:r w:rsidR="003441F6" w:rsidRPr="00A429AA">
        <w:rPr>
          <w:rFonts w:ascii="Times New Roman" w:hAnsi="Times New Roman" w:cs="Times New Roman"/>
          <w:sz w:val="24"/>
          <w:szCs w:val="24"/>
        </w:rPr>
        <w:t>s human capital</w:t>
      </w:r>
      <w:r w:rsidRPr="00A429AA">
        <w:rPr>
          <w:rFonts w:ascii="Times New Roman" w:hAnsi="Times New Roman" w:cs="Times New Roman"/>
          <w:sz w:val="24"/>
          <w:szCs w:val="24"/>
        </w:rPr>
        <w:t xml:space="preserve"> </w:t>
      </w:r>
      <w:r w:rsidR="00B134C4" w:rsidRPr="00A429AA">
        <w:rPr>
          <w:rFonts w:ascii="Times New Roman" w:hAnsi="Times New Roman" w:cs="Times New Roman"/>
          <w:sz w:val="24"/>
          <w:szCs w:val="24"/>
        </w:rPr>
        <w:t>(</w:t>
      </w:r>
      <w:r w:rsidR="00E976C0" w:rsidRPr="00A429AA">
        <w:rPr>
          <w:rFonts w:ascii="Times New Roman" w:hAnsi="Times New Roman" w:cs="Times New Roman"/>
          <w:sz w:val="24"/>
          <w:szCs w:val="24"/>
        </w:rPr>
        <w:t xml:space="preserve">Ford, </w:t>
      </w:r>
      <w:proofErr w:type="spellStart"/>
      <w:r w:rsidR="00E976C0" w:rsidRPr="00A429AA">
        <w:rPr>
          <w:rFonts w:ascii="Times New Roman" w:hAnsi="Times New Roman" w:cs="Times New Roman"/>
          <w:sz w:val="24"/>
          <w:szCs w:val="24"/>
        </w:rPr>
        <w:t>Kraiger</w:t>
      </w:r>
      <w:proofErr w:type="spellEnd"/>
      <w:r w:rsidR="00E976C0" w:rsidRPr="00A429AA">
        <w:rPr>
          <w:rFonts w:ascii="Times New Roman" w:hAnsi="Times New Roman" w:cs="Times New Roman"/>
          <w:sz w:val="24"/>
          <w:szCs w:val="24"/>
        </w:rPr>
        <w:t xml:space="preserve"> &amp; Merritt, 2010</w:t>
      </w:r>
      <w:r w:rsidR="005748A7" w:rsidRPr="00A429AA">
        <w:rPr>
          <w:rFonts w:ascii="Times New Roman" w:hAnsi="Times New Roman" w:cs="Times New Roman"/>
          <w:sz w:val="24"/>
          <w:szCs w:val="24"/>
        </w:rPr>
        <w:t xml:space="preserve">) by </w:t>
      </w:r>
      <w:r w:rsidR="00842D69" w:rsidRPr="00A429AA">
        <w:rPr>
          <w:rFonts w:ascii="Times New Roman" w:hAnsi="Times New Roman" w:cs="Times New Roman"/>
          <w:sz w:val="24"/>
          <w:szCs w:val="24"/>
        </w:rPr>
        <w:t>i</w:t>
      </w:r>
      <w:r w:rsidR="003441F6" w:rsidRPr="00A429AA">
        <w:rPr>
          <w:rFonts w:ascii="Times New Roman" w:hAnsi="Times New Roman" w:cs="Times New Roman"/>
          <w:sz w:val="24"/>
          <w:szCs w:val="24"/>
        </w:rPr>
        <w:t xml:space="preserve">mproving performance </w:t>
      </w:r>
      <w:r w:rsidRPr="00A429AA">
        <w:rPr>
          <w:rFonts w:ascii="Times New Roman" w:hAnsi="Times New Roman" w:cs="Times New Roman"/>
          <w:sz w:val="24"/>
          <w:szCs w:val="24"/>
        </w:rPr>
        <w:t>at the individual level</w:t>
      </w:r>
      <w:r w:rsidR="005748A7" w:rsidRPr="00A429AA">
        <w:rPr>
          <w:rFonts w:ascii="Times New Roman" w:hAnsi="Times New Roman" w:cs="Times New Roman"/>
          <w:sz w:val="24"/>
          <w:szCs w:val="24"/>
        </w:rPr>
        <w:t xml:space="preserve">, on the assumption that this will subsequently result in </w:t>
      </w:r>
      <w:r w:rsidRPr="00A429AA">
        <w:rPr>
          <w:rFonts w:ascii="Times New Roman" w:hAnsi="Times New Roman" w:cs="Times New Roman"/>
          <w:sz w:val="24"/>
          <w:szCs w:val="24"/>
        </w:rPr>
        <w:t>organi</w:t>
      </w:r>
      <w:r w:rsidR="00D272C5" w:rsidRPr="00A429AA">
        <w:rPr>
          <w:rFonts w:ascii="Times New Roman" w:hAnsi="Times New Roman" w:cs="Times New Roman"/>
          <w:sz w:val="24"/>
          <w:szCs w:val="24"/>
        </w:rPr>
        <w:t>z</w:t>
      </w:r>
      <w:r w:rsidRPr="00A429AA">
        <w:rPr>
          <w:rFonts w:ascii="Times New Roman" w:hAnsi="Times New Roman" w:cs="Times New Roman"/>
          <w:sz w:val="24"/>
          <w:szCs w:val="24"/>
        </w:rPr>
        <w:t>ational level improvements</w:t>
      </w:r>
      <w:r w:rsidR="00E976C0" w:rsidRPr="00A429AA">
        <w:rPr>
          <w:rFonts w:ascii="Times New Roman" w:hAnsi="Times New Roman" w:cs="Times New Roman"/>
          <w:sz w:val="24"/>
          <w:szCs w:val="24"/>
        </w:rPr>
        <w:t xml:space="preserve"> (Swart &amp; </w:t>
      </w:r>
      <w:proofErr w:type="spellStart"/>
      <w:r w:rsidR="00E976C0" w:rsidRPr="00A429AA">
        <w:rPr>
          <w:rFonts w:ascii="Times New Roman" w:hAnsi="Times New Roman" w:cs="Times New Roman"/>
          <w:sz w:val="24"/>
          <w:szCs w:val="24"/>
        </w:rPr>
        <w:t>Harcup</w:t>
      </w:r>
      <w:proofErr w:type="spellEnd"/>
      <w:r w:rsidR="00E976C0" w:rsidRPr="00A429AA">
        <w:rPr>
          <w:rFonts w:ascii="Times New Roman" w:hAnsi="Times New Roman" w:cs="Times New Roman"/>
          <w:sz w:val="24"/>
          <w:szCs w:val="24"/>
        </w:rPr>
        <w:t>, 2013)</w:t>
      </w:r>
      <w:r w:rsidRPr="00A429AA">
        <w:rPr>
          <w:rFonts w:ascii="Times New Roman" w:hAnsi="Times New Roman" w:cs="Times New Roman"/>
          <w:sz w:val="24"/>
          <w:szCs w:val="24"/>
        </w:rPr>
        <w:t xml:space="preserve">. </w:t>
      </w:r>
      <w:r w:rsidR="005748A7" w:rsidRPr="00A429AA">
        <w:rPr>
          <w:rFonts w:ascii="Times New Roman" w:hAnsi="Times New Roman" w:cs="Times New Roman"/>
          <w:sz w:val="24"/>
          <w:szCs w:val="24"/>
        </w:rPr>
        <w:t>Learning</w:t>
      </w:r>
      <w:r w:rsidR="009056AD">
        <w:rPr>
          <w:rFonts w:ascii="Times New Roman" w:hAnsi="Times New Roman" w:cs="Times New Roman"/>
          <w:sz w:val="24"/>
          <w:szCs w:val="24"/>
        </w:rPr>
        <w:t>, training</w:t>
      </w:r>
      <w:r w:rsidR="005748A7" w:rsidRPr="00A429AA">
        <w:rPr>
          <w:rFonts w:ascii="Times New Roman" w:hAnsi="Times New Roman" w:cs="Times New Roman"/>
          <w:sz w:val="24"/>
          <w:szCs w:val="24"/>
        </w:rPr>
        <w:t xml:space="preserve"> and development</w:t>
      </w:r>
      <w:r w:rsidR="00842D69" w:rsidRPr="00A429AA">
        <w:rPr>
          <w:rFonts w:ascii="Times New Roman" w:hAnsi="Times New Roman" w:cs="Times New Roman"/>
          <w:sz w:val="24"/>
          <w:szCs w:val="24"/>
        </w:rPr>
        <w:t xml:space="preserve"> interventions are </w:t>
      </w:r>
      <w:r w:rsidR="005748A7" w:rsidRPr="00A429AA">
        <w:rPr>
          <w:rFonts w:ascii="Times New Roman" w:hAnsi="Times New Roman" w:cs="Times New Roman"/>
          <w:sz w:val="24"/>
          <w:szCs w:val="24"/>
        </w:rPr>
        <w:t xml:space="preserve">therefore </w:t>
      </w:r>
      <w:r w:rsidRPr="00A429AA">
        <w:rPr>
          <w:rFonts w:ascii="Times New Roman" w:hAnsi="Times New Roman" w:cs="Times New Roman"/>
          <w:sz w:val="24"/>
          <w:szCs w:val="24"/>
        </w:rPr>
        <w:t xml:space="preserve">positioned as </w:t>
      </w:r>
      <w:r w:rsidR="005748A7" w:rsidRPr="00A429AA">
        <w:rPr>
          <w:rFonts w:ascii="Times New Roman" w:hAnsi="Times New Roman" w:cs="Times New Roman"/>
          <w:sz w:val="24"/>
          <w:szCs w:val="24"/>
        </w:rPr>
        <w:t xml:space="preserve">a central function of human resource management, integrated with </w:t>
      </w:r>
      <w:r w:rsidR="00842D69" w:rsidRPr="00A429AA">
        <w:rPr>
          <w:rFonts w:ascii="Times New Roman" w:hAnsi="Times New Roman" w:cs="Times New Roman"/>
          <w:sz w:val="24"/>
          <w:szCs w:val="24"/>
        </w:rPr>
        <w:t>performance management process</w:t>
      </w:r>
      <w:r w:rsidR="005748A7" w:rsidRPr="00A429AA">
        <w:rPr>
          <w:rFonts w:ascii="Times New Roman" w:hAnsi="Times New Roman" w:cs="Times New Roman"/>
          <w:sz w:val="24"/>
          <w:szCs w:val="24"/>
        </w:rPr>
        <w:t>es more widely (e.g.</w:t>
      </w:r>
      <w:r w:rsidR="00506F23">
        <w:rPr>
          <w:rFonts w:ascii="Times New Roman" w:hAnsi="Times New Roman" w:cs="Times New Roman"/>
          <w:sz w:val="24"/>
          <w:szCs w:val="24"/>
        </w:rPr>
        <w:t>,</w:t>
      </w:r>
      <w:r w:rsidR="005748A7" w:rsidRPr="00A429AA">
        <w:rPr>
          <w:rFonts w:ascii="Times New Roman" w:hAnsi="Times New Roman" w:cs="Times New Roman"/>
          <w:sz w:val="24"/>
          <w:szCs w:val="24"/>
        </w:rPr>
        <w:t xml:space="preserve"> </w:t>
      </w:r>
      <w:r w:rsidR="00C366A1" w:rsidRPr="00A429AA">
        <w:rPr>
          <w:rFonts w:ascii="Times New Roman" w:hAnsi="Times New Roman" w:cs="Times New Roman"/>
          <w:sz w:val="24"/>
          <w:szCs w:val="24"/>
        </w:rPr>
        <w:t xml:space="preserve">Murphy and </w:t>
      </w:r>
      <w:proofErr w:type="spellStart"/>
      <w:r w:rsidR="00C366A1" w:rsidRPr="00A429AA">
        <w:rPr>
          <w:rFonts w:ascii="Times New Roman" w:hAnsi="Times New Roman" w:cs="Times New Roman"/>
          <w:sz w:val="24"/>
          <w:szCs w:val="24"/>
        </w:rPr>
        <w:t>DeNisi</w:t>
      </w:r>
      <w:proofErr w:type="spellEnd"/>
      <w:r w:rsidR="005748A7" w:rsidRPr="00A429AA">
        <w:rPr>
          <w:rFonts w:ascii="Times New Roman" w:hAnsi="Times New Roman" w:cs="Times New Roman"/>
          <w:sz w:val="24"/>
          <w:szCs w:val="24"/>
        </w:rPr>
        <w:t xml:space="preserve">, </w:t>
      </w:r>
      <w:r w:rsidR="004A10C7" w:rsidRPr="00A429AA">
        <w:rPr>
          <w:rFonts w:ascii="Times New Roman" w:hAnsi="Times New Roman" w:cs="Times New Roman"/>
          <w:sz w:val="24"/>
          <w:szCs w:val="24"/>
        </w:rPr>
        <w:t>2008).</w:t>
      </w:r>
      <w:r w:rsidR="005748A7" w:rsidRPr="00A429AA">
        <w:rPr>
          <w:rFonts w:ascii="Times New Roman" w:hAnsi="Times New Roman" w:cs="Times New Roman"/>
          <w:sz w:val="24"/>
          <w:szCs w:val="24"/>
        </w:rPr>
        <w:t xml:space="preserve"> </w:t>
      </w:r>
      <w:r w:rsidR="00F3001D" w:rsidRPr="00A429AA">
        <w:rPr>
          <w:rFonts w:ascii="Times New Roman" w:hAnsi="Times New Roman" w:cs="Times New Roman"/>
          <w:sz w:val="24"/>
          <w:szCs w:val="24"/>
        </w:rPr>
        <w:t>C</w:t>
      </w:r>
      <w:r w:rsidR="004A10C7" w:rsidRPr="00A429AA">
        <w:rPr>
          <w:rFonts w:ascii="Times New Roman" w:hAnsi="Times New Roman" w:cs="Times New Roman"/>
          <w:sz w:val="24"/>
          <w:szCs w:val="24"/>
        </w:rPr>
        <w:t xml:space="preserve">oaching </w:t>
      </w:r>
      <w:r w:rsidR="005748A7" w:rsidRPr="00A429AA">
        <w:rPr>
          <w:rFonts w:ascii="Times New Roman" w:hAnsi="Times New Roman" w:cs="Times New Roman"/>
          <w:sz w:val="24"/>
          <w:szCs w:val="24"/>
        </w:rPr>
        <w:t>is compatible with</w:t>
      </w:r>
      <w:r w:rsidR="004A10C7" w:rsidRPr="00A429AA">
        <w:rPr>
          <w:rFonts w:ascii="Times New Roman" w:hAnsi="Times New Roman" w:cs="Times New Roman"/>
          <w:sz w:val="24"/>
          <w:szCs w:val="24"/>
        </w:rPr>
        <w:t xml:space="preserve"> this </w:t>
      </w:r>
      <w:r w:rsidR="005748A7" w:rsidRPr="00A429AA">
        <w:rPr>
          <w:rFonts w:ascii="Times New Roman" w:hAnsi="Times New Roman" w:cs="Times New Roman"/>
          <w:sz w:val="24"/>
          <w:szCs w:val="24"/>
        </w:rPr>
        <w:t>conce</w:t>
      </w:r>
      <w:r w:rsidR="00770C29" w:rsidRPr="00A429AA">
        <w:rPr>
          <w:rFonts w:ascii="Times New Roman" w:hAnsi="Times New Roman" w:cs="Times New Roman"/>
          <w:sz w:val="24"/>
          <w:szCs w:val="24"/>
        </w:rPr>
        <w:t>p</w:t>
      </w:r>
      <w:r w:rsidR="005748A7" w:rsidRPr="00A429AA">
        <w:rPr>
          <w:rFonts w:ascii="Times New Roman" w:hAnsi="Times New Roman" w:cs="Times New Roman"/>
          <w:sz w:val="24"/>
          <w:szCs w:val="24"/>
        </w:rPr>
        <w:t>tualisation</w:t>
      </w:r>
      <w:r w:rsidR="00770C29" w:rsidRPr="00A429AA">
        <w:rPr>
          <w:rFonts w:ascii="Times New Roman" w:hAnsi="Times New Roman" w:cs="Times New Roman"/>
          <w:sz w:val="24"/>
          <w:szCs w:val="24"/>
        </w:rPr>
        <w:t xml:space="preserve"> because t</w:t>
      </w:r>
      <w:r w:rsidR="004A10C7" w:rsidRPr="00A429AA">
        <w:rPr>
          <w:rFonts w:ascii="Times New Roman" w:hAnsi="Times New Roman" w:cs="Times New Roman"/>
          <w:sz w:val="24"/>
          <w:szCs w:val="24"/>
        </w:rPr>
        <w:t xml:space="preserve">he aim of coaching is </w:t>
      </w:r>
      <w:r w:rsidR="001905C1" w:rsidRPr="00A429AA">
        <w:rPr>
          <w:rFonts w:ascii="Times New Roman" w:hAnsi="Times New Roman" w:cs="Times New Roman"/>
          <w:sz w:val="24"/>
          <w:szCs w:val="24"/>
        </w:rPr>
        <w:t xml:space="preserve">to </w:t>
      </w:r>
      <w:r w:rsidR="00842D69" w:rsidRPr="00A429AA">
        <w:rPr>
          <w:rFonts w:ascii="Times New Roman" w:hAnsi="Times New Roman" w:cs="Times New Roman"/>
          <w:sz w:val="24"/>
          <w:szCs w:val="24"/>
        </w:rPr>
        <w:t xml:space="preserve">aid the achievement of </w:t>
      </w:r>
      <w:r w:rsidR="004A10C7" w:rsidRPr="00A429AA">
        <w:rPr>
          <w:rFonts w:ascii="Times New Roman" w:hAnsi="Times New Roman" w:cs="Times New Roman"/>
          <w:sz w:val="24"/>
          <w:szCs w:val="24"/>
        </w:rPr>
        <w:t>individual goals</w:t>
      </w:r>
      <w:r w:rsidR="005748A7" w:rsidRPr="00A429AA">
        <w:rPr>
          <w:rFonts w:ascii="Times New Roman" w:hAnsi="Times New Roman" w:cs="Times New Roman"/>
          <w:sz w:val="24"/>
          <w:szCs w:val="24"/>
        </w:rPr>
        <w:t xml:space="preserve"> for improvement,</w:t>
      </w:r>
      <w:r w:rsidR="004A10C7" w:rsidRPr="00A429AA">
        <w:rPr>
          <w:rFonts w:ascii="Times New Roman" w:hAnsi="Times New Roman" w:cs="Times New Roman"/>
          <w:sz w:val="24"/>
          <w:szCs w:val="24"/>
        </w:rPr>
        <w:t xml:space="preserve"> </w:t>
      </w:r>
      <w:r w:rsidR="00394055" w:rsidRPr="00A429AA">
        <w:rPr>
          <w:rFonts w:ascii="Times New Roman" w:hAnsi="Times New Roman" w:cs="Times New Roman"/>
          <w:sz w:val="24"/>
          <w:szCs w:val="24"/>
        </w:rPr>
        <w:t>in order to</w:t>
      </w:r>
      <w:r w:rsidR="00D272C5" w:rsidRPr="00A429AA">
        <w:rPr>
          <w:rFonts w:ascii="Times New Roman" w:hAnsi="Times New Roman" w:cs="Times New Roman"/>
          <w:sz w:val="24"/>
          <w:szCs w:val="24"/>
        </w:rPr>
        <w:t xml:space="preserve"> positively </w:t>
      </w:r>
      <w:r w:rsidR="00394055" w:rsidRPr="00A429AA">
        <w:rPr>
          <w:rFonts w:ascii="Times New Roman" w:hAnsi="Times New Roman" w:cs="Times New Roman"/>
          <w:sz w:val="24"/>
          <w:szCs w:val="24"/>
        </w:rPr>
        <w:t xml:space="preserve">contribute </w:t>
      </w:r>
      <w:r w:rsidR="00D272C5" w:rsidRPr="00A429AA">
        <w:rPr>
          <w:rFonts w:ascii="Times New Roman" w:hAnsi="Times New Roman" w:cs="Times New Roman"/>
          <w:sz w:val="24"/>
          <w:szCs w:val="24"/>
        </w:rPr>
        <w:t>to organiz</w:t>
      </w:r>
      <w:r w:rsidR="004A10C7" w:rsidRPr="00A429AA">
        <w:rPr>
          <w:rFonts w:ascii="Times New Roman" w:hAnsi="Times New Roman" w:cs="Times New Roman"/>
          <w:sz w:val="24"/>
          <w:szCs w:val="24"/>
        </w:rPr>
        <w:t>ational</w:t>
      </w:r>
      <w:r w:rsidR="00394055" w:rsidRPr="00A429AA">
        <w:rPr>
          <w:rFonts w:ascii="Times New Roman" w:hAnsi="Times New Roman" w:cs="Times New Roman"/>
          <w:sz w:val="24"/>
          <w:szCs w:val="24"/>
        </w:rPr>
        <w:t>-</w:t>
      </w:r>
      <w:r w:rsidR="004A10C7" w:rsidRPr="00A429AA">
        <w:rPr>
          <w:rFonts w:ascii="Times New Roman" w:hAnsi="Times New Roman" w:cs="Times New Roman"/>
          <w:sz w:val="24"/>
          <w:szCs w:val="24"/>
        </w:rPr>
        <w:t xml:space="preserve">level goals and objectives. </w:t>
      </w:r>
      <w:r w:rsidR="00770C29" w:rsidRPr="00A429AA">
        <w:rPr>
          <w:rFonts w:ascii="Times New Roman" w:hAnsi="Times New Roman" w:cs="Times New Roman"/>
          <w:sz w:val="24"/>
          <w:szCs w:val="24"/>
        </w:rPr>
        <w:t>Given this compatibility, outcome criteria f</w:t>
      </w:r>
      <w:r w:rsidR="00D6272A">
        <w:rPr>
          <w:rFonts w:ascii="Times New Roman" w:hAnsi="Times New Roman" w:cs="Times New Roman"/>
          <w:sz w:val="24"/>
          <w:szCs w:val="24"/>
        </w:rPr>
        <w:t>or training effectiveness may</w:t>
      </w:r>
      <w:r w:rsidR="00770C29" w:rsidRPr="00A429AA">
        <w:rPr>
          <w:rFonts w:ascii="Times New Roman" w:hAnsi="Times New Roman" w:cs="Times New Roman"/>
          <w:sz w:val="24"/>
          <w:szCs w:val="24"/>
        </w:rPr>
        <w:t xml:space="preserve"> represent a sensible foundation for modelling the potential outcomes of coaching.</w:t>
      </w:r>
    </w:p>
    <w:p w14:paraId="3FBB584D" w14:textId="77777777" w:rsidR="009733C3" w:rsidRDefault="00173546">
      <w:pPr>
        <w:spacing w:after="0" w:line="480" w:lineRule="auto"/>
        <w:rPr>
          <w:rFonts w:ascii="Times New Roman" w:hAnsi="Times New Roman" w:cs="Times New Roman"/>
          <w:sz w:val="24"/>
          <w:szCs w:val="24"/>
        </w:rPr>
      </w:pPr>
      <w:r w:rsidRPr="00A429AA">
        <w:rPr>
          <w:rFonts w:ascii="Times New Roman" w:hAnsi="Times New Roman" w:cs="Times New Roman"/>
          <w:sz w:val="24"/>
          <w:szCs w:val="24"/>
        </w:rPr>
        <w:lastRenderedPageBreak/>
        <w:tab/>
      </w:r>
      <w:r w:rsidR="00770C29" w:rsidRPr="00A429AA">
        <w:rPr>
          <w:rFonts w:ascii="Times New Roman" w:hAnsi="Times New Roman" w:cs="Times New Roman"/>
          <w:sz w:val="24"/>
          <w:szCs w:val="24"/>
        </w:rPr>
        <w:t>In the training literature, Kirkpatrick’s (1967) model of evaluation criteria</w:t>
      </w:r>
      <w:r w:rsidR="00322A4D" w:rsidRPr="00A429AA">
        <w:rPr>
          <w:rFonts w:ascii="Times New Roman" w:hAnsi="Times New Roman" w:cs="Times New Roman"/>
          <w:sz w:val="24"/>
          <w:szCs w:val="24"/>
        </w:rPr>
        <w:t xml:space="preserve"> </w:t>
      </w:r>
      <w:r w:rsidR="00770C29" w:rsidRPr="00A429AA">
        <w:rPr>
          <w:rFonts w:ascii="Times New Roman" w:hAnsi="Times New Roman" w:cs="Times New Roman"/>
          <w:sz w:val="24"/>
          <w:szCs w:val="24"/>
        </w:rPr>
        <w:t>proposes</w:t>
      </w:r>
      <w:r w:rsidR="00A942C2" w:rsidRPr="00A429AA">
        <w:rPr>
          <w:rFonts w:ascii="Times New Roman" w:hAnsi="Times New Roman" w:cs="Times New Roman"/>
          <w:sz w:val="24"/>
          <w:szCs w:val="24"/>
        </w:rPr>
        <w:t xml:space="preserve"> that the evaluation of training should be performed at four levels</w:t>
      </w:r>
      <w:r w:rsidR="00694978" w:rsidRPr="00A429AA">
        <w:rPr>
          <w:rFonts w:ascii="Times New Roman" w:hAnsi="Times New Roman" w:cs="Times New Roman"/>
          <w:sz w:val="24"/>
          <w:szCs w:val="24"/>
        </w:rPr>
        <w:t>:</w:t>
      </w:r>
      <w:r w:rsidR="00A942C2" w:rsidRPr="00A429AA">
        <w:rPr>
          <w:rFonts w:ascii="Times New Roman" w:hAnsi="Times New Roman" w:cs="Times New Roman"/>
          <w:sz w:val="24"/>
          <w:szCs w:val="24"/>
        </w:rPr>
        <w:t xml:space="preserve"> reactions</w:t>
      </w:r>
      <w:r w:rsidR="00694978" w:rsidRPr="00A429AA">
        <w:rPr>
          <w:rFonts w:ascii="Times New Roman" w:hAnsi="Times New Roman" w:cs="Times New Roman"/>
          <w:sz w:val="24"/>
          <w:szCs w:val="24"/>
        </w:rPr>
        <w:t>,</w:t>
      </w:r>
      <w:r w:rsidR="00A942C2" w:rsidRPr="00A429AA">
        <w:rPr>
          <w:rFonts w:ascii="Times New Roman" w:hAnsi="Times New Roman" w:cs="Times New Roman"/>
          <w:sz w:val="24"/>
          <w:szCs w:val="24"/>
        </w:rPr>
        <w:t xml:space="preserve"> learning</w:t>
      </w:r>
      <w:r w:rsidR="00694978" w:rsidRPr="00A429AA">
        <w:rPr>
          <w:rFonts w:ascii="Times New Roman" w:hAnsi="Times New Roman" w:cs="Times New Roman"/>
          <w:sz w:val="24"/>
          <w:szCs w:val="24"/>
        </w:rPr>
        <w:t>,</w:t>
      </w:r>
      <w:r w:rsidR="00A942C2" w:rsidRPr="00A429AA">
        <w:rPr>
          <w:rFonts w:ascii="Times New Roman" w:hAnsi="Times New Roman" w:cs="Times New Roman"/>
          <w:sz w:val="24"/>
          <w:szCs w:val="24"/>
        </w:rPr>
        <w:t xml:space="preserve"> behavio</w:t>
      </w:r>
      <w:r w:rsidR="00A2360D">
        <w:rPr>
          <w:rFonts w:ascii="Times New Roman" w:hAnsi="Times New Roman" w:cs="Times New Roman"/>
          <w:sz w:val="24"/>
          <w:szCs w:val="24"/>
        </w:rPr>
        <w:t>u</w:t>
      </w:r>
      <w:r w:rsidR="00A942C2" w:rsidRPr="00A429AA">
        <w:rPr>
          <w:rFonts w:ascii="Times New Roman" w:hAnsi="Times New Roman" w:cs="Times New Roman"/>
          <w:sz w:val="24"/>
          <w:szCs w:val="24"/>
        </w:rPr>
        <w:t>r</w:t>
      </w:r>
      <w:r w:rsidR="00694978" w:rsidRPr="00A429AA">
        <w:rPr>
          <w:rFonts w:ascii="Times New Roman" w:hAnsi="Times New Roman" w:cs="Times New Roman"/>
          <w:sz w:val="24"/>
          <w:szCs w:val="24"/>
        </w:rPr>
        <w:t>,</w:t>
      </w:r>
      <w:r w:rsidR="00A942C2" w:rsidRPr="00A429AA">
        <w:rPr>
          <w:rFonts w:ascii="Times New Roman" w:hAnsi="Times New Roman" w:cs="Times New Roman"/>
          <w:sz w:val="24"/>
          <w:szCs w:val="24"/>
        </w:rPr>
        <w:t xml:space="preserve"> and results. </w:t>
      </w:r>
      <w:r w:rsidR="00322A4D" w:rsidRPr="00A429AA">
        <w:rPr>
          <w:rFonts w:ascii="Times New Roman" w:hAnsi="Times New Roman" w:cs="Times New Roman"/>
          <w:sz w:val="24"/>
          <w:szCs w:val="24"/>
        </w:rPr>
        <w:t>Kirkpatrick’s model</w:t>
      </w:r>
      <w:r w:rsidR="00770C29" w:rsidRPr="00A429AA">
        <w:rPr>
          <w:rFonts w:ascii="Times New Roman" w:hAnsi="Times New Roman" w:cs="Times New Roman"/>
          <w:sz w:val="24"/>
          <w:szCs w:val="24"/>
        </w:rPr>
        <w:t xml:space="preserve"> is widely applied in research and practice (e.g.</w:t>
      </w:r>
      <w:r w:rsidR="00506F23">
        <w:rPr>
          <w:rFonts w:ascii="Times New Roman" w:hAnsi="Times New Roman" w:cs="Times New Roman"/>
          <w:sz w:val="24"/>
          <w:szCs w:val="24"/>
        </w:rPr>
        <w:t>,</w:t>
      </w:r>
      <w:r w:rsidR="00770C29" w:rsidRPr="00A429AA">
        <w:rPr>
          <w:rFonts w:ascii="Times New Roman" w:hAnsi="Times New Roman" w:cs="Times New Roman"/>
          <w:sz w:val="24"/>
          <w:szCs w:val="24"/>
        </w:rPr>
        <w:t xml:space="preserve"> </w:t>
      </w:r>
      <w:proofErr w:type="spellStart"/>
      <w:r w:rsidRPr="00A429AA">
        <w:rPr>
          <w:rFonts w:ascii="Times New Roman" w:hAnsi="Times New Roman" w:cs="Times New Roman"/>
          <w:sz w:val="24"/>
          <w:szCs w:val="24"/>
        </w:rPr>
        <w:t>Alliger</w:t>
      </w:r>
      <w:proofErr w:type="spellEnd"/>
      <w:r w:rsidR="00275A7F" w:rsidRPr="00A429AA">
        <w:rPr>
          <w:rFonts w:ascii="Times New Roman" w:hAnsi="Times New Roman" w:cs="Times New Roman"/>
          <w:sz w:val="24"/>
          <w:szCs w:val="24"/>
        </w:rPr>
        <w:t>,</w:t>
      </w:r>
      <w:r w:rsidRPr="00A429AA">
        <w:rPr>
          <w:rFonts w:ascii="Times New Roman" w:hAnsi="Times New Roman" w:cs="Times New Roman"/>
          <w:sz w:val="24"/>
          <w:szCs w:val="24"/>
        </w:rPr>
        <w:t xml:space="preserve"> </w:t>
      </w:r>
      <w:proofErr w:type="spellStart"/>
      <w:r w:rsidR="00CA088E" w:rsidRPr="00A429AA">
        <w:rPr>
          <w:rFonts w:ascii="Times New Roman" w:hAnsi="Times New Roman" w:cs="Times New Roman"/>
          <w:sz w:val="24"/>
          <w:szCs w:val="24"/>
        </w:rPr>
        <w:t>Tannenbaum</w:t>
      </w:r>
      <w:proofErr w:type="spellEnd"/>
      <w:r w:rsidR="00CA088E" w:rsidRPr="00A429AA">
        <w:rPr>
          <w:rFonts w:ascii="Times New Roman" w:hAnsi="Times New Roman" w:cs="Times New Roman"/>
          <w:sz w:val="24"/>
          <w:szCs w:val="24"/>
        </w:rPr>
        <w:t xml:space="preserve">, Bennett, </w:t>
      </w:r>
      <w:proofErr w:type="spellStart"/>
      <w:r w:rsidR="00CA088E" w:rsidRPr="00A429AA">
        <w:rPr>
          <w:rFonts w:ascii="Times New Roman" w:hAnsi="Times New Roman" w:cs="Times New Roman"/>
          <w:sz w:val="24"/>
          <w:szCs w:val="24"/>
        </w:rPr>
        <w:t>Traver</w:t>
      </w:r>
      <w:proofErr w:type="spellEnd"/>
      <w:r w:rsidR="00CA088E" w:rsidRPr="00A429AA">
        <w:rPr>
          <w:rFonts w:ascii="Times New Roman" w:hAnsi="Times New Roman" w:cs="Times New Roman"/>
          <w:sz w:val="24"/>
          <w:szCs w:val="24"/>
        </w:rPr>
        <w:t xml:space="preserve"> &amp; </w:t>
      </w:r>
      <w:proofErr w:type="spellStart"/>
      <w:r w:rsidR="00CA088E" w:rsidRPr="00A429AA">
        <w:rPr>
          <w:rFonts w:ascii="Times New Roman" w:hAnsi="Times New Roman" w:cs="Times New Roman"/>
          <w:sz w:val="24"/>
          <w:szCs w:val="24"/>
        </w:rPr>
        <w:t>Shotland</w:t>
      </w:r>
      <w:proofErr w:type="spellEnd"/>
      <w:r w:rsidR="00CA088E" w:rsidRPr="00A429AA">
        <w:rPr>
          <w:rFonts w:ascii="Times New Roman" w:hAnsi="Times New Roman" w:cs="Times New Roman"/>
          <w:sz w:val="24"/>
          <w:szCs w:val="24"/>
        </w:rPr>
        <w:t>,</w:t>
      </w:r>
      <w:r w:rsidRPr="00A429AA">
        <w:rPr>
          <w:rFonts w:ascii="Times New Roman" w:hAnsi="Times New Roman" w:cs="Times New Roman"/>
          <w:sz w:val="24"/>
          <w:szCs w:val="24"/>
        </w:rPr>
        <w:t xml:space="preserve"> 1997; Arthur, Bennett, </w:t>
      </w:r>
      <w:proofErr w:type="spellStart"/>
      <w:r w:rsidRPr="00A429AA">
        <w:rPr>
          <w:rFonts w:ascii="Times New Roman" w:hAnsi="Times New Roman" w:cs="Times New Roman"/>
          <w:sz w:val="24"/>
          <w:szCs w:val="24"/>
        </w:rPr>
        <w:t>Edens</w:t>
      </w:r>
      <w:proofErr w:type="spellEnd"/>
      <w:r w:rsidRPr="00A429AA">
        <w:rPr>
          <w:rFonts w:ascii="Times New Roman" w:hAnsi="Times New Roman" w:cs="Times New Roman"/>
          <w:sz w:val="24"/>
          <w:szCs w:val="24"/>
        </w:rPr>
        <w:t xml:space="preserve"> &amp; Bell, 2003; Powell &amp; </w:t>
      </w:r>
      <w:proofErr w:type="spellStart"/>
      <w:r w:rsidRPr="00A429AA">
        <w:rPr>
          <w:rFonts w:ascii="Times New Roman" w:hAnsi="Times New Roman" w:cs="Times New Roman"/>
          <w:sz w:val="24"/>
          <w:szCs w:val="24"/>
        </w:rPr>
        <w:t>Yalcin</w:t>
      </w:r>
      <w:proofErr w:type="spellEnd"/>
      <w:r w:rsidRPr="00A429AA">
        <w:rPr>
          <w:rFonts w:ascii="Times New Roman" w:hAnsi="Times New Roman" w:cs="Times New Roman"/>
          <w:sz w:val="24"/>
          <w:szCs w:val="24"/>
        </w:rPr>
        <w:t xml:space="preserve">, 2010; </w:t>
      </w:r>
      <w:proofErr w:type="spellStart"/>
      <w:r w:rsidRPr="00A429AA">
        <w:rPr>
          <w:rFonts w:ascii="Times New Roman" w:hAnsi="Times New Roman" w:cs="Times New Roman"/>
          <w:sz w:val="24"/>
          <w:szCs w:val="24"/>
        </w:rPr>
        <w:t>Tharenou</w:t>
      </w:r>
      <w:proofErr w:type="spellEnd"/>
      <w:r w:rsidRPr="00A429AA">
        <w:rPr>
          <w:rFonts w:ascii="Times New Roman" w:hAnsi="Times New Roman" w:cs="Times New Roman"/>
          <w:sz w:val="24"/>
          <w:szCs w:val="24"/>
        </w:rPr>
        <w:t>, Saks &amp; Moore, 2007</w:t>
      </w:r>
      <w:r w:rsidR="00770C29" w:rsidRPr="00A429AA">
        <w:rPr>
          <w:rFonts w:ascii="Times New Roman" w:hAnsi="Times New Roman" w:cs="Times New Roman"/>
          <w:sz w:val="24"/>
          <w:szCs w:val="24"/>
        </w:rPr>
        <w:t>)</w:t>
      </w:r>
      <w:r w:rsidR="00322A4D" w:rsidRPr="00A429AA">
        <w:rPr>
          <w:rFonts w:ascii="Times New Roman" w:hAnsi="Times New Roman" w:cs="Times New Roman"/>
          <w:sz w:val="24"/>
          <w:szCs w:val="24"/>
        </w:rPr>
        <w:t xml:space="preserve"> </w:t>
      </w:r>
      <w:r w:rsidR="00770C29" w:rsidRPr="00A429AA">
        <w:rPr>
          <w:rFonts w:ascii="Times New Roman" w:hAnsi="Times New Roman" w:cs="Times New Roman"/>
          <w:sz w:val="24"/>
          <w:szCs w:val="24"/>
        </w:rPr>
        <w:t xml:space="preserve">and represents a logical </w:t>
      </w:r>
      <w:r w:rsidRPr="00A429AA">
        <w:rPr>
          <w:rFonts w:ascii="Times New Roman" w:hAnsi="Times New Roman" w:cs="Times New Roman"/>
          <w:sz w:val="24"/>
          <w:szCs w:val="24"/>
        </w:rPr>
        <w:t>organi</w:t>
      </w:r>
      <w:r w:rsidR="002178BB" w:rsidRPr="00A429AA">
        <w:rPr>
          <w:rFonts w:ascii="Times New Roman" w:hAnsi="Times New Roman" w:cs="Times New Roman"/>
          <w:sz w:val="24"/>
          <w:szCs w:val="24"/>
        </w:rPr>
        <w:t>z</w:t>
      </w:r>
      <w:r w:rsidRPr="00A429AA">
        <w:rPr>
          <w:rFonts w:ascii="Times New Roman" w:hAnsi="Times New Roman" w:cs="Times New Roman"/>
          <w:sz w:val="24"/>
          <w:szCs w:val="24"/>
        </w:rPr>
        <w:t xml:space="preserve">ation and </w:t>
      </w:r>
      <w:r w:rsidR="00770C29" w:rsidRPr="00A429AA">
        <w:rPr>
          <w:rFonts w:ascii="Times New Roman" w:hAnsi="Times New Roman" w:cs="Times New Roman"/>
          <w:sz w:val="24"/>
          <w:szCs w:val="24"/>
        </w:rPr>
        <w:t xml:space="preserve">progression of outcomes from basic </w:t>
      </w:r>
      <w:r w:rsidR="00322A4D" w:rsidRPr="00A429AA">
        <w:rPr>
          <w:rFonts w:ascii="Times New Roman" w:hAnsi="Times New Roman" w:cs="Times New Roman"/>
          <w:sz w:val="24"/>
          <w:szCs w:val="24"/>
        </w:rPr>
        <w:t xml:space="preserve">individual reactions to </w:t>
      </w:r>
      <w:r w:rsidR="00770C29" w:rsidRPr="00A429AA">
        <w:rPr>
          <w:rFonts w:ascii="Times New Roman" w:hAnsi="Times New Roman" w:cs="Times New Roman"/>
          <w:sz w:val="24"/>
          <w:szCs w:val="24"/>
        </w:rPr>
        <w:t>training</w:t>
      </w:r>
      <w:r w:rsidR="00322A4D" w:rsidRPr="00A429AA">
        <w:rPr>
          <w:rFonts w:ascii="Times New Roman" w:hAnsi="Times New Roman" w:cs="Times New Roman"/>
          <w:sz w:val="24"/>
          <w:szCs w:val="24"/>
        </w:rPr>
        <w:t xml:space="preserve"> </w:t>
      </w:r>
      <w:r w:rsidR="00770C29" w:rsidRPr="00A429AA">
        <w:rPr>
          <w:rFonts w:ascii="Times New Roman" w:hAnsi="Times New Roman" w:cs="Times New Roman"/>
          <w:sz w:val="24"/>
          <w:szCs w:val="24"/>
        </w:rPr>
        <w:t>through to</w:t>
      </w:r>
      <w:r w:rsidR="00322A4D" w:rsidRPr="00A429AA">
        <w:rPr>
          <w:rFonts w:ascii="Times New Roman" w:hAnsi="Times New Roman" w:cs="Times New Roman"/>
          <w:sz w:val="24"/>
          <w:szCs w:val="24"/>
        </w:rPr>
        <w:t xml:space="preserve"> training </w:t>
      </w:r>
      <w:r w:rsidR="00770C29" w:rsidRPr="00A429AA">
        <w:rPr>
          <w:rFonts w:ascii="Times New Roman" w:hAnsi="Times New Roman" w:cs="Times New Roman"/>
          <w:sz w:val="24"/>
          <w:szCs w:val="24"/>
        </w:rPr>
        <w:t xml:space="preserve">transfer and </w:t>
      </w:r>
      <w:r w:rsidR="00D272C5" w:rsidRPr="00A429AA">
        <w:rPr>
          <w:rFonts w:ascii="Times New Roman" w:hAnsi="Times New Roman" w:cs="Times New Roman"/>
          <w:sz w:val="24"/>
          <w:szCs w:val="24"/>
        </w:rPr>
        <w:t>organiz</w:t>
      </w:r>
      <w:r w:rsidR="00322A4D" w:rsidRPr="00A429AA">
        <w:rPr>
          <w:rFonts w:ascii="Times New Roman" w:hAnsi="Times New Roman" w:cs="Times New Roman"/>
          <w:sz w:val="24"/>
          <w:szCs w:val="24"/>
        </w:rPr>
        <w:t xml:space="preserve">ational results. </w:t>
      </w:r>
      <w:proofErr w:type="spellStart"/>
      <w:r w:rsidR="00F05F8F" w:rsidRPr="00A429AA">
        <w:rPr>
          <w:rFonts w:ascii="Times New Roman" w:hAnsi="Times New Roman" w:cs="Times New Roman"/>
          <w:sz w:val="24"/>
          <w:szCs w:val="24"/>
        </w:rPr>
        <w:t>Kraiger</w:t>
      </w:r>
      <w:proofErr w:type="spellEnd"/>
      <w:r w:rsidR="00F05F8F" w:rsidRPr="00A429AA">
        <w:rPr>
          <w:rFonts w:ascii="Times New Roman" w:hAnsi="Times New Roman" w:cs="Times New Roman"/>
          <w:sz w:val="24"/>
          <w:szCs w:val="24"/>
        </w:rPr>
        <w:t>, Ford and Salas (1993) argued that when evaluating training</w:t>
      </w:r>
      <w:r w:rsidRPr="00A429AA">
        <w:rPr>
          <w:rFonts w:ascii="Times New Roman" w:hAnsi="Times New Roman" w:cs="Times New Roman"/>
          <w:sz w:val="24"/>
          <w:szCs w:val="24"/>
        </w:rPr>
        <w:t>,</w:t>
      </w:r>
      <w:r w:rsidR="00F05F8F" w:rsidRPr="00A429AA">
        <w:rPr>
          <w:rFonts w:ascii="Times New Roman" w:hAnsi="Times New Roman" w:cs="Times New Roman"/>
          <w:sz w:val="24"/>
          <w:szCs w:val="24"/>
        </w:rPr>
        <w:t xml:space="preserve"> it was necessary to examine learning based outcomes </w:t>
      </w:r>
      <w:r w:rsidRPr="00A429AA">
        <w:rPr>
          <w:rFonts w:ascii="Times New Roman" w:hAnsi="Times New Roman" w:cs="Times New Roman"/>
          <w:sz w:val="24"/>
          <w:szCs w:val="24"/>
        </w:rPr>
        <w:t xml:space="preserve">in a more sophisticated way, </w:t>
      </w:r>
      <w:r w:rsidR="00F05F8F" w:rsidRPr="00A429AA">
        <w:rPr>
          <w:rFonts w:ascii="Times New Roman" w:hAnsi="Times New Roman" w:cs="Times New Roman"/>
          <w:sz w:val="24"/>
          <w:szCs w:val="24"/>
        </w:rPr>
        <w:t>rather than combin</w:t>
      </w:r>
      <w:r w:rsidRPr="00A429AA">
        <w:rPr>
          <w:rFonts w:ascii="Times New Roman" w:hAnsi="Times New Roman" w:cs="Times New Roman"/>
          <w:sz w:val="24"/>
          <w:szCs w:val="24"/>
        </w:rPr>
        <w:t>ing</w:t>
      </w:r>
      <w:r w:rsidR="00F05F8F" w:rsidRPr="00A429AA">
        <w:rPr>
          <w:rFonts w:ascii="Times New Roman" w:hAnsi="Times New Roman" w:cs="Times New Roman"/>
          <w:sz w:val="24"/>
          <w:szCs w:val="24"/>
        </w:rPr>
        <w:t xml:space="preserve"> learning and transfer outcomes </w:t>
      </w:r>
      <w:r w:rsidR="00B8093E">
        <w:rPr>
          <w:rFonts w:ascii="Times New Roman" w:hAnsi="Times New Roman" w:cs="Times New Roman"/>
          <w:sz w:val="24"/>
          <w:szCs w:val="24"/>
        </w:rPr>
        <w:t xml:space="preserve">as </w:t>
      </w:r>
      <w:r w:rsidRPr="00A429AA">
        <w:rPr>
          <w:rFonts w:ascii="Times New Roman" w:hAnsi="Times New Roman" w:cs="Times New Roman"/>
          <w:sz w:val="24"/>
          <w:szCs w:val="24"/>
        </w:rPr>
        <w:t xml:space="preserve">in the </w:t>
      </w:r>
      <w:r w:rsidR="00F05F8F" w:rsidRPr="00A429AA">
        <w:rPr>
          <w:rFonts w:ascii="Times New Roman" w:hAnsi="Times New Roman" w:cs="Times New Roman"/>
          <w:sz w:val="24"/>
          <w:szCs w:val="24"/>
        </w:rPr>
        <w:t>Kirkpatrick</w:t>
      </w:r>
      <w:r w:rsidRPr="00A429AA">
        <w:rPr>
          <w:rFonts w:ascii="Times New Roman" w:hAnsi="Times New Roman" w:cs="Times New Roman"/>
          <w:sz w:val="24"/>
          <w:szCs w:val="24"/>
        </w:rPr>
        <w:t xml:space="preserve"> levels. </w:t>
      </w:r>
      <w:proofErr w:type="spellStart"/>
      <w:r w:rsidR="00A942C2" w:rsidRPr="00A429AA">
        <w:rPr>
          <w:rFonts w:ascii="Times New Roman" w:hAnsi="Times New Roman" w:cs="Times New Roman"/>
          <w:sz w:val="24"/>
          <w:szCs w:val="24"/>
        </w:rPr>
        <w:t>Kraiger</w:t>
      </w:r>
      <w:proofErr w:type="spellEnd"/>
      <w:r w:rsidR="00A942C2" w:rsidRPr="00A429AA">
        <w:rPr>
          <w:rFonts w:ascii="Times New Roman" w:hAnsi="Times New Roman" w:cs="Times New Roman"/>
          <w:sz w:val="24"/>
          <w:szCs w:val="24"/>
        </w:rPr>
        <w:t xml:space="preserve"> et al</w:t>
      </w:r>
      <w:r w:rsidR="00CA088E" w:rsidRPr="00A429AA">
        <w:rPr>
          <w:rFonts w:ascii="Times New Roman" w:hAnsi="Times New Roman" w:cs="Times New Roman"/>
          <w:sz w:val="24"/>
          <w:szCs w:val="24"/>
        </w:rPr>
        <w:t>.</w:t>
      </w:r>
      <w:r w:rsidR="00275A7F" w:rsidRPr="00A429AA">
        <w:rPr>
          <w:rFonts w:ascii="Times New Roman" w:hAnsi="Times New Roman" w:cs="Times New Roman"/>
          <w:sz w:val="24"/>
          <w:szCs w:val="24"/>
        </w:rPr>
        <w:t xml:space="preserve"> </w:t>
      </w:r>
      <w:r w:rsidR="00A942C2" w:rsidRPr="00A429AA">
        <w:rPr>
          <w:rFonts w:ascii="Times New Roman" w:hAnsi="Times New Roman" w:cs="Times New Roman"/>
          <w:sz w:val="24"/>
          <w:szCs w:val="24"/>
        </w:rPr>
        <w:t xml:space="preserve">(1993) </w:t>
      </w:r>
      <w:r w:rsidRPr="00A429AA">
        <w:rPr>
          <w:rFonts w:ascii="Times New Roman" w:hAnsi="Times New Roman" w:cs="Times New Roman"/>
          <w:sz w:val="24"/>
          <w:szCs w:val="24"/>
        </w:rPr>
        <w:t xml:space="preserve">proposed a </w:t>
      </w:r>
      <w:r w:rsidR="00A942C2" w:rsidRPr="00A429AA">
        <w:rPr>
          <w:rFonts w:ascii="Times New Roman" w:hAnsi="Times New Roman" w:cs="Times New Roman"/>
          <w:sz w:val="24"/>
          <w:szCs w:val="24"/>
        </w:rPr>
        <w:t>model</w:t>
      </w:r>
      <w:r w:rsidR="00F05F8F" w:rsidRPr="00A429AA">
        <w:rPr>
          <w:rFonts w:ascii="Times New Roman" w:hAnsi="Times New Roman" w:cs="Times New Roman"/>
          <w:sz w:val="24"/>
          <w:szCs w:val="24"/>
        </w:rPr>
        <w:t xml:space="preserve"> </w:t>
      </w:r>
      <w:r w:rsidRPr="00A429AA">
        <w:rPr>
          <w:rFonts w:ascii="Times New Roman" w:hAnsi="Times New Roman" w:cs="Times New Roman"/>
          <w:sz w:val="24"/>
          <w:szCs w:val="24"/>
        </w:rPr>
        <w:t xml:space="preserve">of </w:t>
      </w:r>
      <w:r w:rsidR="00096617" w:rsidRPr="00A429AA">
        <w:rPr>
          <w:rFonts w:ascii="Times New Roman" w:hAnsi="Times New Roman" w:cs="Times New Roman"/>
          <w:sz w:val="24"/>
          <w:szCs w:val="24"/>
        </w:rPr>
        <w:t xml:space="preserve">three </w:t>
      </w:r>
      <w:r w:rsidRPr="00A429AA">
        <w:rPr>
          <w:rFonts w:ascii="Times New Roman" w:hAnsi="Times New Roman" w:cs="Times New Roman"/>
          <w:sz w:val="24"/>
          <w:szCs w:val="24"/>
        </w:rPr>
        <w:t>classes</w:t>
      </w:r>
      <w:r w:rsidR="00096617" w:rsidRPr="00A429AA">
        <w:rPr>
          <w:rFonts w:ascii="Times New Roman" w:hAnsi="Times New Roman" w:cs="Times New Roman"/>
          <w:sz w:val="24"/>
          <w:szCs w:val="24"/>
        </w:rPr>
        <w:t xml:space="preserve"> of </w:t>
      </w:r>
      <w:r w:rsidRPr="00A429AA">
        <w:rPr>
          <w:rFonts w:ascii="Times New Roman" w:hAnsi="Times New Roman" w:cs="Times New Roman"/>
          <w:sz w:val="24"/>
          <w:szCs w:val="24"/>
        </w:rPr>
        <w:t xml:space="preserve">learning </w:t>
      </w:r>
      <w:r w:rsidR="00096617" w:rsidRPr="00A429AA">
        <w:rPr>
          <w:rFonts w:ascii="Times New Roman" w:hAnsi="Times New Roman" w:cs="Times New Roman"/>
          <w:sz w:val="24"/>
          <w:szCs w:val="24"/>
        </w:rPr>
        <w:t xml:space="preserve">outcomes </w:t>
      </w:r>
      <w:r w:rsidRPr="00A429AA">
        <w:rPr>
          <w:rFonts w:ascii="Times New Roman" w:hAnsi="Times New Roman" w:cs="Times New Roman"/>
          <w:sz w:val="24"/>
          <w:szCs w:val="24"/>
        </w:rPr>
        <w:t xml:space="preserve">that </w:t>
      </w:r>
      <w:r w:rsidR="00096617" w:rsidRPr="00A429AA">
        <w:rPr>
          <w:rFonts w:ascii="Times New Roman" w:hAnsi="Times New Roman" w:cs="Times New Roman"/>
          <w:sz w:val="24"/>
          <w:szCs w:val="24"/>
        </w:rPr>
        <w:t xml:space="preserve">occur following </w:t>
      </w:r>
      <w:r w:rsidRPr="00A429AA">
        <w:rPr>
          <w:rFonts w:ascii="Times New Roman" w:hAnsi="Times New Roman" w:cs="Times New Roman"/>
          <w:sz w:val="24"/>
          <w:szCs w:val="24"/>
        </w:rPr>
        <w:t>training</w:t>
      </w:r>
      <w:r w:rsidR="0000653E">
        <w:rPr>
          <w:rFonts w:ascii="Times New Roman" w:hAnsi="Times New Roman" w:cs="Times New Roman"/>
          <w:sz w:val="24"/>
          <w:szCs w:val="24"/>
        </w:rPr>
        <w:t xml:space="preserve">: cognitive; skill-based and affective outcomes. </w:t>
      </w:r>
      <w:r w:rsidR="004E000D" w:rsidRPr="00A429AA">
        <w:rPr>
          <w:rFonts w:ascii="Times New Roman" w:hAnsi="Times New Roman" w:cs="Times New Roman"/>
          <w:sz w:val="24"/>
          <w:szCs w:val="24"/>
        </w:rPr>
        <w:t>This three-component model of learning outcomes has been applied in numerous studies (e.g.</w:t>
      </w:r>
      <w:r w:rsidR="00506F23">
        <w:rPr>
          <w:rFonts w:ascii="Times New Roman" w:hAnsi="Times New Roman" w:cs="Times New Roman"/>
          <w:sz w:val="24"/>
          <w:szCs w:val="24"/>
        </w:rPr>
        <w:t>,</w:t>
      </w:r>
      <w:r w:rsidR="004E000D" w:rsidRPr="00A429AA">
        <w:rPr>
          <w:rFonts w:ascii="Times New Roman" w:hAnsi="Times New Roman" w:cs="Times New Roman"/>
          <w:sz w:val="24"/>
          <w:szCs w:val="24"/>
        </w:rPr>
        <w:t xml:space="preserve"> </w:t>
      </w:r>
      <w:proofErr w:type="spellStart"/>
      <w:r w:rsidR="004E000D" w:rsidRPr="00A429AA">
        <w:rPr>
          <w:rFonts w:ascii="Times New Roman" w:hAnsi="Times New Roman" w:cs="Times New Roman"/>
          <w:sz w:val="24"/>
          <w:szCs w:val="24"/>
        </w:rPr>
        <w:t>Kalinoski</w:t>
      </w:r>
      <w:proofErr w:type="spellEnd"/>
      <w:r w:rsidR="004E000D" w:rsidRPr="00A429AA">
        <w:rPr>
          <w:rFonts w:ascii="Times New Roman" w:hAnsi="Times New Roman" w:cs="Times New Roman"/>
          <w:sz w:val="24"/>
          <w:szCs w:val="24"/>
        </w:rPr>
        <w:t>,</w:t>
      </w:r>
      <w:r w:rsidR="00275A7F" w:rsidRPr="00A429AA">
        <w:rPr>
          <w:rFonts w:ascii="Times New Roman" w:hAnsi="Times New Roman" w:cs="Times New Roman"/>
          <w:sz w:val="24"/>
          <w:szCs w:val="24"/>
        </w:rPr>
        <w:t xml:space="preserve"> Steele-Johnson, Peyton, Leas, Steinke &amp; Bowling,</w:t>
      </w:r>
      <w:r w:rsidR="004E000D" w:rsidRPr="00A429AA">
        <w:rPr>
          <w:rFonts w:ascii="Times New Roman" w:hAnsi="Times New Roman" w:cs="Times New Roman"/>
          <w:sz w:val="24"/>
          <w:szCs w:val="24"/>
        </w:rPr>
        <w:t xml:space="preserve"> 2013</w:t>
      </w:r>
      <w:r w:rsidR="00985D5E" w:rsidRPr="00A429AA">
        <w:rPr>
          <w:rFonts w:ascii="Times New Roman" w:hAnsi="Times New Roman" w:cs="Times New Roman"/>
          <w:sz w:val="24"/>
          <w:szCs w:val="24"/>
        </w:rPr>
        <w:t xml:space="preserve">; </w:t>
      </w:r>
      <w:r w:rsidR="004E000D" w:rsidRPr="00A429AA">
        <w:rPr>
          <w:rFonts w:ascii="Times New Roman" w:hAnsi="Times New Roman" w:cs="Times New Roman"/>
          <w:sz w:val="24"/>
          <w:szCs w:val="24"/>
        </w:rPr>
        <w:t xml:space="preserve">Mesmer-Magnus &amp; </w:t>
      </w:r>
      <w:proofErr w:type="spellStart"/>
      <w:r w:rsidR="004E000D" w:rsidRPr="00A429AA">
        <w:rPr>
          <w:rFonts w:ascii="Times New Roman" w:hAnsi="Times New Roman" w:cs="Times New Roman"/>
          <w:sz w:val="24"/>
          <w:szCs w:val="24"/>
        </w:rPr>
        <w:t>Viswesvaran</w:t>
      </w:r>
      <w:proofErr w:type="spellEnd"/>
      <w:r w:rsidR="004E000D" w:rsidRPr="00A429AA">
        <w:rPr>
          <w:rFonts w:ascii="Times New Roman" w:hAnsi="Times New Roman" w:cs="Times New Roman"/>
          <w:sz w:val="24"/>
          <w:szCs w:val="24"/>
        </w:rPr>
        <w:t>, 2010; Taylor, Russ-</w:t>
      </w:r>
      <w:proofErr w:type="spellStart"/>
      <w:r w:rsidR="004E000D" w:rsidRPr="00A429AA">
        <w:rPr>
          <w:rFonts w:ascii="Times New Roman" w:hAnsi="Times New Roman" w:cs="Times New Roman"/>
          <w:sz w:val="24"/>
          <w:szCs w:val="24"/>
        </w:rPr>
        <w:t>Eft</w:t>
      </w:r>
      <w:proofErr w:type="spellEnd"/>
      <w:r w:rsidR="004E000D" w:rsidRPr="00A429AA">
        <w:rPr>
          <w:rFonts w:ascii="Times New Roman" w:hAnsi="Times New Roman" w:cs="Times New Roman"/>
          <w:sz w:val="24"/>
          <w:szCs w:val="24"/>
        </w:rPr>
        <w:t xml:space="preserve"> &amp; Chan, 2005).</w:t>
      </w:r>
    </w:p>
    <w:p w14:paraId="1137622F" w14:textId="77777777" w:rsidR="0093323C" w:rsidRPr="00A429AA" w:rsidRDefault="007D07C1" w:rsidP="003D35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Based on these existing criterion frameworks, w</w:t>
      </w:r>
      <w:r w:rsidR="004E000D" w:rsidRPr="00A429AA">
        <w:rPr>
          <w:rFonts w:ascii="Times New Roman" w:hAnsi="Times New Roman" w:cs="Times New Roman"/>
          <w:sz w:val="24"/>
          <w:szCs w:val="24"/>
        </w:rPr>
        <w:t xml:space="preserve">e propose that the outcomes of coaching be modelled </w:t>
      </w:r>
      <w:r w:rsidR="00384DDB" w:rsidRPr="00A429AA">
        <w:rPr>
          <w:rFonts w:ascii="Times New Roman" w:hAnsi="Times New Roman" w:cs="Times New Roman"/>
          <w:sz w:val="24"/>
          <w:szCs w:val="24"/>
        </w:rPr>
        <w:t xml:space="preserve">in </w:t>
      </w:r>
      <w:r>
        <w:rPr>
          <w:rFonts w:ascii="Times New Roman" w:hAnsi="Times New Roman" w:cs="Times New Roman"/>
          <w:sz w:val="24"/>
          <w:szCs w:val="24"/>
        </w:rPr>
        <w:t xml:space="preserve">the following ways. </w:t>
      </w:r>
      <w:r w:rsidR="00DE1CCD" w:rsidRPr="00A429AA">
        <w:rPr>
          <w:rFonts w:ascii="Times New Roman" w:hAnsi="Times New Roman" w:cs="Times New Roman"/>
          <w:sz w:val="24"/>
          <w:szCs w:val="24"/>
        </w:rPr>
        <w:t>With respect to the</w:t>
      </w:r>
      <w:r w:rsidR="00384DDB" w:rsidRPr="00A429AA">
        <w:rPr>
          <w:rFonts w:ascii="Times New Roman" w:hAnsi="Times New Roman" w:cs="Times New Roman"/>
          <w:sz w:val="24"/>
          <w:szCs w:val="24"/>
        </w:rPr>
        <w:t xml:space="preserve"> </w:t>
      </w:r>
      <w:proofErr w:type="spellStart"/>
      <w:r w:rsidR="00384DDB" w:rsidRPr="00A429AA">
        <w:rPr>
          <w:rFonts w:ascii="Times New Roman" w:hAnsi="Times New Roman" w:cs="Times New Roman"/>
          <w:sz w:val="24"/>
          <w:szCs w:val="24"/>
        </w:rPr>
        <w:t>Kraiger</w:t>
      </w:r>
      <w:proofErr w:type="spellEnd"/>
      <w:r w:rsidR="00384DDB" w:rsidRPr="00A429AA">
        <w:rPr>
          <w:rFonts w:ascii="Times New Roman" w:hAnsi="Times New Roman" w:cs="Times New Roman"/>
          <w:sz w:val="24"/>
          <w:szCs w:val="24"/>
        </w:rPr>
        <w:t xml:space="preserve"> et al.</w:t>
      </w:r>
      <w:r w:rsidR="00CA088E" w:rsidRPr="00A429AA">
        <w:rPr>
          <w:rFonts w:ascii="Times New Roman" w:hAnsi="Times New Roman" w:cs="Times New Roman"/>
          <w:sz w:val="24"/>
          <w:szCs w:val="24"/>
        </w:rPr>
        <w:t>’s</w:t>
      </w:r>
      <w:r w:rsidR="00384DDB" w:rsidRPr="00A429AA">
        <w:rPr>
          <w:rFonts w:ascii="Times New Roman" w:hAnsi="Times New Roman" w:cs="Times New Roman"/>
          <w:sz w:val="24"/>
          <w:szCs w:val="24"/>
        </w:rPr>
        <w:t xml:space="preserve"> (1993)</w:t>
      </w:r>
      <w:r w:rsidR="00DE1CCD" w:rsidRPr="00A429AA">
        <w:rPr>
          <w:rFonts w:ascii="Times New Roman" w:hAnsi="Times New Roman" w:cs="Times New Roman"/>
          <w:sz w:val="24"/>
          <w:szCs w:val="24"/>
        </w:rPr>
        <w:t xml:space="preserve"> three-component classification, w</w:t>
      </w:r>
      <w:r w:rsidR="00173546" w:rsidRPr="00A429AA">
        <w:rPr>
          <w:rFonts w:ascii="Times New Roman" w:hAnsi="Times New Roman" w:cs="Times New Roman"/>
          <w:sz w:val="24"/>
          <w:szCs w:val="24"/>
        </w:rPr>
        <w:t>e propose that the potential outcomes of coaching are</w:t>
      </w:r>
      <w:r w:rsidR="00DE1CCD" w:rsidRPr="00A429AA">
        <w:rPr>
          <w:rFonts w:ascii="Times New Roman" w:hAnsi="Times New Roman" w:cs="Times New Roman"/>
          <w:sz w:val="24"/>
          <w:szCs w:val="24"/>
        </w:rPr>
        <w:t xml:space="preserve"> similarly</w:t>
      </w:r>
      <w:r w:rsidR="00173546" w:rsidRPr="00A429AA">
        <w:rPr>
          <w:rFonts w:ascii="Times New Roman" w:hAnsi="Times New Roman" w:cs="Times New Roman"/>
          <w:sz w:val="24"/>
          <w:szCs w:val="24"/>
        </w:rPr>
        <w:t xml:space="preserve"> </w:t>
      </w:r>
      <w:r w:rsidR="00FF53A9" w:rsidRPr="00A429AA">
        <w:rPr>
          <w:rFonts w:ascii="Times New Roman" w:hAnsi="Times New Roman" w:cs="Times New Roman"/>
          <w:sz w:val="24"/>
          <w:szCs w:val="24"/>
        </w:rPr>
        <w:t>separated into</w:t>
      </w:r>
      <w:r w:rsidR="00173546" w:rsidRPr="00A429AA">
        <w:rPr>
          <w:rFonts w:ascii="Times New Roman" w:hAnsi="Times New Roman" w:cs="Times New Roman"/>
          <w:sz w:val="24"/>
          <w:szCs w:val="24"/>
        </w:rPr>
        <w:t xml:space="preserve"> cognitive, skill-based and affective outcome criteria</w:t>
      </w:r>
      <w:r w:rsidR="0000653E">
        <w:rPr>
          <w:rFonts w:ascii="Times New Roman" w:hAnsi="Times New Roman" w:cs="Times New Roman"/>
          <w:sz w:val="24"/>
          <w:szCs w:val="24"/>
        </w:rPr>
        <w:t>. Examples of c</w:t>
      </w:r>
      <w:r w:rsidR="004009F7" w:rsidRPr="00A429AA">
        <w:rPr>
          <w:rFonts w:ascii="Times New Roman" w:hAnsi="Times New Roman" w:cs="Times New Roman"/>
          <w:sz w:val="24"/>
          <w:szCs w:val="24"/>
        </w:rPr>
        <w:t xml:space="preserve">ognitive outcomes </w:t>
      </w:r>
      <w:r w:rsidR="0000653E">
        <w:rPr>
          <w:rFonts w:ascii="Times New Roman" w:hAnsi="Times New Roman" w:cs="Times New Roman"/>
          <w:sz w:val="24"/>
          <w:szCs w:val="24"/>
        </w:rPr>
        <w:t xml:space="preserve">from coaching include </w:t>
      </w:r>
      <w:r w:rsidR="004009F7" w:rsidRPr="00A429AA">
        <w:rPr>
          <w:rFonts w:ascii="Times New Roman" w:hAnsi="Times New Roman" w:cs="Times New Roman"/>
          <w:sz w:val="24"/>
          <w:szCs w:val="24"/>
        </w:rPr>
        <w:t xml:space="preserve">new declarative and procedural knowledge </w:t>
      </w:r>
      <w:r w:rsidR="0000653E">
        <w:rPr>
          <w:rFonts w:ascii="Times New Roman" w:hAnsi="Times New Roman" w:cs="Times New Roman"/>
          <w:sz w:val="24"/>
          <w:szCs w:val="24"/>
        </w:rPr>
        <w:t xml:space="preserve">which </w:t>
      </w:r>
      <w:r w:rsidR="004009F7" w:rsidRPr="00A429AA">
        <w:rPr>
          <w:rFonts w:ascii="Times New Roman" w:hAnsi="Times New Roman" w:cs="Times New Roman"/>
          <w:sz w:val="24"/>
          <w:szCs w:val="24"/>
        </w:rPr>
        <w:t>could be acquired</w:t>
      </w:r>
      <w:r w:rsidR="0000653E">
        <w:rPr>
          <w:rFonts w:ascii="Times New Roman" w:hAnsi="Times New Roman" w:cs="Times New Roman"/>
          <w:sz w:val="24"/>
          <w:szCs w:val="24"/>
        </w:rPr>
        <w:t xml:space="preserve"> by </w:t>
      </w:r>
      <w:r w:rsidR="0000653E" w:rsidRPr="00A429AA">
        <w:rPr>
          <w:rFonts w:ascii="Times New Roman" w:hAnsi="Times New Roman" w:cs="Times New Roman"/>
          <w:sz w:val="24"/>
          <w:szCs w:val="24"/>
        </w:rPr>
        <w:t>self-directed learning and problem-s</w:t>
      </w:r>
      <w:r w:rsidR="009B11B9">
        <w:rPr>
          <w:rFonts w:ascii="Times New Roman" w:hAnsi="Times New Roman" w:cs="Times New Roman"/>
          <w:sz w:val="24"/>
          <w:szCs w:val="24"/>
        </w:rPr>
        <w:t>olving (guided by goal-</w:t>
      </w:r>
      <w:r w:rsidR="00B8093E">
        <w:rPr>
          <w:rFonts w:ascii="Times New Roman" w:hAnsi="Times New Roman" w:cs="Times New Roman"/>
          <w:sz w:val="24"/>
          <w:szCs w:val="24"/>
        </w:rPr>
        <w:t xml:space="preserve">setting). </w:t>
      </w:r>
      <w:r w:rsidR="00DD1D1F" w:rsidRPr="00A429AA">
        <w:rPr>
          <w:rFonts w:ascii="Times New Roman" w:hAnsi="Times New Roman" w:cs="Times New Roman"/>
          <w:sz w:val="24"/>
          <w:szCs w:val="24"/>
        </w:rPr>
        <w:t xml:space="preserve">The work-based application of improvement and development activity that is encouraged in </w:t>
      </w:r>
      <w:r w:rsidR="00B8093E" w:rsidRPr="00A429AA">
        <w:rPr>
          <w:rFonts w:ascii="Times New Roman" w:hAnsi="Times New Roman" w:cs="Times New Roman"/>
          <w:sz w:val="24"/>
          <w:szCs w:val="24"/>
        </w:rPr>
        <w:t>coaching</w:t>
      </w:r>
      <w:r w:rsidR="00DD1D1F" w:rsidRPr="00A429AA">
        <w:rPr>
          <w:rFonts w:ascii="Times New Roman" w:hAnsi="Times New Roman" w:cs="Times New Roman"/>
          <w:sz w:val="24"/>
          <w:szCs w:val="24"/>
        </w:rPr>
        <w:t xml:space="preserve"> is likely to promote skill acquisition and enhancement</w:t>
      </w:r>
      <w:r w:rsidR="00A2360D">
        <w:rPr>
          <w:rFonts w:ascii="Times New Roman" w:hAnsi="Times New Roman" w:cs="Times New Roman"/>
          <w:sz w:val="24"/>
          <w:szCs w:val="24"/>
        </w:rPr>
        <w:t>,</w:t>
      </w:r>
      <w:r w:rsidR="00DD1D1F" w:rsidRPr="00A429AA">
        <w:rPr>
          <w:rFonts w:ascii="Times New Roman" w:hAnsi="Times New Roman" w:cs="Times New Roman"/>
          <w:sz w:val="24"/>
          <w:szCs w:val="24"/>
        </w:rPr>
        <w:t xml:space="preserve"> effectively</w:t>
      </w:r>
      <w:r w:rsidR="0000653E">
        <w:rPr>
          <w:rFonts w:ascii="Times New Roman" w:hAnsi="Times New Roman" w:cs="Times New Roman"/>
          <w:sz w:val="24"/>
          <w:szCs w:val="24"/>
        </w:rPr>
        <w:t xml:space="preserve"> resulting in skill-based outcomes</w:t>
      </w:r>
      <w:r w:rsidR="00DD1D1F" w:rsidRPr="00A429AA">
        <w:rPr>
          <w:rFonts w:ascii="Times New Roman" w:hAnsi="Times New Roman" w:cs="Times New Roman"/>
          <w:sz w:val="24"/>
          <w:szCs w:val="24"/>
        </w:rPr>
        <w:t xml:space="preserve">. </w:t>
      </w:r>
      <w:r w:rsidR="00C26ABB">
        <w:rPr>
          <w:rFonts w:ascii="Times New Roman" w:hAnsi="Times New Roman" w:cs="Times New Roman"/>
          <w:sz w:val="24"/>
          <w:szCs w:val="24"/>
        </w:rPr>
        <w:t>In addition, m</w:t>
      </w:r>
      <w:r w:rsidR="004009F7" w:rsidRPr="00A429AA">
        <w:rPr>
          <w:rFonts w:ascii="Times New Roman" w:hAnsi="Times New Roman" w:cs="Times New Roman"/>
          <w:sz w:val="24"/>
          <w:szCs w:val="24"/>
        </w:rPr>
        <w:t xml:space="preserve">any of the </w:t>
      </w:r>
      <w:r w:rsidR="00D6272A">
        <w:rPr>
          <w:rFonts w:ascii="Times New Roman" w:hAnsi="Times New Roman" w:cs="Times New Roman"/>
          <w:sz w:val="24"/>
          <w:szCs w:val="24"/>
        </w:rPr>
        <w:t>intended benefits of coaching r</w:t>
      </w:r>
      <w:r w:rsidR="00DD1D1F" w:rsidRPr="00A429AA">
        <w:rPr>
          <w:rFonts w:ascii="Times New Roman" w:hAnsi="Times New Roman" w:cs="Times New Roman"/>
          <w:sz w:val="24"/>
          <w:szCs w:val="24"/>
        </w:rPr>
        <w:t>epresent</w:t>
      </w:r>
      <w:r w:rsidR="004009F7" w:rsidRPr="00A429AA">
        <w:rPr>
          <w:rFonts w:ascii="Times New Roman" w:hAnsi="Times New Roman" w:cs="Times New Roman"/>
          <w:sz w:val="24"/>
          <w:szCs w:val="24"/>
        </w:rPr>
        <w:t xml:space="preserve"> affective outcomes</w:t>
      </w:r>
      <w:r w:rsidR="00A2360D">
        <w:rPr>
          <w:rFonts w:ascii="Times New Roman" w:hAnsi="Times New Roman" w:cs="Times New Roman"/>
          <w:sz w:val="24"/>
          <w:szCs w:val="24"/>
        </w:rPr>
        <w:t>, such as</w:t>
      </w:r>
      <w:r w:rsidR="00DD1D1F" w:rsidRPr="00A429AA">
        <w:rPr>
          <w:rFonts w:ascii="Times New Roman" w:hAnsi="Times New Roman" w:cs="Times New Roman"/>
          <w:sz w:val="24"/>
          <w:szCs w:val="24"/>
        </w:rPr>
        <w:t xml:space="preserve"> </w:t>
      </w:r>
      <w:r w:rsidR="00A2360D">
        <w:rPr>
          <w:rFonts w:ascii="Times New Roman" w:hAnsi="Times New Roman" w:cs="Times New Roman"/>
          <w:sz w:val="24"/>
          <w:szCs w:val="24"/>
        </w:rPr>
        <w:t xml:space="preserve">the </w:t>
      </w:r>
      <w:r w:rsidR="00DD1D1F" w:rsidRPr="00A429AA">
        <w:rPr>
          <w:rFonts w:ascii="Times New Roman" w:hAnsi="Times New Roman" w:cs="Times New Roman"/>
          <w:sz w:val="24"/>
          <w:szCs w:val="24"/>
        </w:rPr>
        <w:t>development of self-efficacy and</w:t>
      </w:r>
      <w:r w:rsidR="004009F7" w:rsidRPr="00A429AA">
        <w:rPr>
          <w:rFonts w:ascii="Times New Roman" w:hAnsi="Times New Roman" w:cs="Times New Roman"/>
          <w:sz w:val="24"/>
          <w:szCs w:val="24"/>
        </w:rPr>
        <w:t xml:space="preserve"> confidence, </w:t>
      </w:r>
      <w:r w:rsidR="00C26ABB" w:rsidRPr="00A429AA">
        <w:rPr>
          <w:rFonts w:ascii="Times New Roman" w:hAnsi="Times New Roman" w:cs="Times New Roman"/>
          <w:sz w:val="24"/>
          <w:szCs w:val="24"/>
        </w:rPr>
        <w:t>reduc</w:t>
      </w:r>
      <w:r w:rsidR="00C26ABB">
        <w:rPr>
          <w:rFonts w:ascii="Times New Roman" w:hAnsi="Times New Roman" w:cs="Times New Roman"/>
          <w:sz w:val="24"/>
          <w:szCs w:val="24"/>
        </w:rPr>
        <w:t>tion of</w:t>
      </w:r>
      <w:r w:rsidR="00C26ABB" w:rsidRPr="00A429AA">
        <w:rPr>
          <w:rFonts w:ascii="Times New Roman" w:hAnsi="Times New Roman" w:cs="Times New Roman"/>
          <w:sz w:val="24"/>
          <w:szCs w:val="24"/>
        </w:rPr>
        <w:t xml:space="preserve"> </w:t>
      </w:r>
      <w:r w:rsidR="004009F7" w:rsidRPr="00A429AA">
        <w:rPr>
          <w:rFonts w:ascii="Times New Roman" w:hAnsi="Times New Roman" w:cs="Times New Roman"/>
          <w:sz w:val="24"/>
          <w:szCs w:val="24"/>
        </w:rPr>
        <w:t xml:space="preserve">stress, </w:t>
      </w:r>
      <w:r w:rsidR="00C26ABB" w:rsidRPr="00A429AA">
        <w:rPr>
          <w:rFonts w:ascii="Times New Roman" w:hAnsi="Times New Roman" w:cs="Times New Roman"/>
          <w:sz w:val="24"/>
          <w:szCs w:val="24"/>
        </w:rPr>
        <w:t>increas</w:t>
      </w:r>
      <w:r w:rsidR="00C26ABB">
        <w:rPr>
          <w:rFonts w:ascii="Times New Roman" w:hAnsi="Times New Roman" w:cs="Times New Roman"/>
          <w:sz w:val="24"/>
          <w:szCs w:val="24"/>
        </w:rPr>
        <w:t>ed</w:t>
      </w:r>
      <w:r w:rsidR="00C26ABB" w:rsidRPr="00A429AA">
        <w:rPr>
          <w:rFonts w:ascii="Times New Roman" w:hAnsi="Times New Roman" w:cs="Times New Roman"/>
          <w:sz w:val="24"/>
          <w:szCs w:val="24"/>
        </w:rPr>
        <w:t xml:space="preserve"> </w:t>
      </w:r>
      <w:r w:rsidR="004009F7" w:rsidRPr="00A429AA">
        <w:rPr>
          <w:rFonts w:ascii="Times New Roman" w:hAnsi="Times New Roman" w:cs="Times New Roman"/>
          <w:sz w:val="24"/>
          <w:szCs w:val="24"/>
        </w:rPr>
        <w:t xml:space="preserve">satisfaction and motivation. </w:t>
      </w:r>
    </w:p>
    <w:p w14:paraId="14BE613F" w14:textId="77777777" w:rsidR="004D16CF" w:rsidRPr="00A429AA" w:rsidRDefault="00C26ABB" w:rsidP="00630E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W</w:t>
      </w:r>
      <w:r w:rsidR="00DD1D1F" w:rsidRPr="00A429AA">
        <w:rPr>
          <w:rFonts w:ascii="Times New Roman" w:hAnsi="Times New Roman" w:cs="Times New Roman"/>
          <w:sz w:val="24"/>
          <w:szCs w:val="24"/>
        </w:rPr>
        <w:t xml:space="preserve">e also note the </w:t>
      </w:r>
      <w:r w:rsidR="00D6272A">
        <w:rPr>
          <w:rFonts w:ascii="Times New Roman" w:hAnsi="Times New Roman" w:cs="Times New Roman"/>
          <w:sz w:val="24"/>
          <w:szCs w:val="24"/>
        </w:rPr>
        <w:t xml:space="preserve">aims of </w:t>
      </w:r>
      <w:r w:rsidR="00DD1D1F" w:rsidRPr="00A429AA">
        <w:rPr>
          <w:rFonts w:ascii="Times New Roman" w:hAnsi="Times New Roman" w:cs="Times New Roman"/>
          <w:sz w:val="24"/>
          <w:szCs w:val="24"/>
        </w:rPr>
        <w:t xml:space="preserve">coaching </w:t>
      </w:r>
      <w:r w:rsidR="00D6272A">
        <w:rPr>
          <w:rFonts w:ascii="Times New Roman" w:hAnsi="Times New Roman" w:cs="Times New Roman"/>
          <w:sz w:val="24"/>
          <w:szCs w:val="24"/>
        </w:rPr>
        <w:t>to</w:t>
      </w:r>
      <w:r w:rsidR="00DD1D1F" w:rsidRPr="00A429AA">
        <w:rPr>
          <w:rFonts w:ascii="Times New Roman" w:hAnsi="Times New Roman" w:cs="Times New Roman"/>
          <w:sz w:val="24"/>
          <w:szCs w:val="24"/>
        </w:rPr>
        <w:t xml:space="preserve"> contribut</w:t>
      </w:r>
      <w:r w:rsidR="00D6272A">
        <w:rPr>
          <w:rFonts w:ascii="Times New Roman" w:hAnsi="Times New Roman" w:cs="Times New Roman"/>
          <w:sz w:val="24"/>
          <w:szCs w:val="24"/>
        </w:rPr>
        <w:t>e</w:t>
      </w:r>
      <w:r w:rsidR="00DD1D1F" w:rsidRPr="00A429AA">
        <w:rPr>
          <w:rFonts w:ascii="Times New Roman" w:hAnsi="Times New Roman" w:cs="Times New Roman"/>
          <w:sz w:val="24"/>
          <w:szCs w:val="24"/>
        </w:rPr>
        <w:t xml:space="preserve"> to </w:t>
      </w:r>
      <w:r w:rsidR="008E50F1" w:rsidRPr="00A429AA">
        <w:rPr>
          <w:rFonts w:ascii="Times New Roman" w:hAnsi="Times New Roman" w:cs="Times New Roman"/>
          <w:sz w:val="24"/>
          <w:szCs w:val="24"/>
        </w:rPr>
        <w:t>achievement</w:t>
      </w:r>
      <w:r w:rsidR="00DD1D1F" w:rsidRPr="00A429AA">
        <w:rPr>
          <w:rFonts w:ascii="Times New Roman" w:hAnsi="Times New Roman" w:cs="Times New Roman"/>
          <w:sz w:val="24"/>
          <w:szCs w:val="24"/>
        </w:rPr>
        <w:t xml:space="preserve"> </w:t>
      </w:r>
      <w:r w:rsidR="008E50F1" w:rsidRPr="00A429AA">
        <w:rPr>
          <w:rFonts w:ascii="Times New Roman" w:hAnsi="Times New Roman" w:cs="Times New Roman"/>
          <w:sz w:val="24"/>
          <w:szCs w:val="24"/>
        </w:rPr>
        <w:t>of</w:t>
      </w:r>
      <w:r w:rsidR="00DD1D1F" w:rsidRPr="00A429AA">
        <w:rPr>
          <w:rFonts w:ascii="Times New Roman" w:hAnsi="Times New Roman" w:cs="Times New Roman"/>
          <w:sz w:val="24"/>
          <w:szCs w:val="24"/>
        </w:rPr>
        <w:t xml:space="preserve"> organizational-level goals and objectives </w:t>
      </w:r>
      <w:r w:rsidR="00394055" w:rsidRPr="00A429AA">
        <w:rPr>
          <w:rFonts w:ascii="Times New Roman" w:hAnsi="Times New Roman" w:cs="Times New Roman"/>
          <w:sz w:val="24"/>
          <w:szCs w:val="24"/>
        </w:rPr>
        <w:t>(e.g.</w:t>
      </w:r>
      <w:r w:rsidR="00506F23">
        <w:rPr>
          <w:rFonts w:ascii="Times New Roman" w:hAnsi="Times New Roman" w:cs="Times New Roman"/>
          <w:sz w:val="24"/>
          <w:szCs w:val="24"/>
        </w:rPr>
        <w:t>,</w:t>
      </w:r>
      <w:r w:rsidR="00394055" w:rsidRPr="00A429AA">
        <w:rPr>
          <w:rFonts w:ascii="Times New Roman" w:hAnsi="Times New Roman" w:cs="Times New Roman"/>
          <w:sz w:val="24"/>
          <w:szCs w:val="24"/>
        </w:rPr>
        <w:t xml:space="preserve"> </w:t>
      </w:r>
      <w:proofErr w:type="spellStart"/>
      <w:r w:rsidR="00481950" w:rsidRPr="00A429AA">
        <w:rPr>
          <w:rFonts w:ascii="Times New Roman" w:hAnsi="Times New Roman" w:cs="Times New Roman"/>
          <w:sz w:val="24"/>
          <w:szCs w:val="24"/>
        </w:rPr>
        <w:t>Sonnentag</w:t>
      </w:r>
      <w:proofErr w:type="spellEnd"/>
      <w:r w:rsidR="00481950" w:rsidRPr="00A429AA">
        <w:rPr>
          <w:rFonts w:ascii="Times New Roman" w:hAnsi="Times New Roman" w:cs="Times New Roman"/>
          <w:sz w:val="24"/>
          <w:szCs w:val="24"/>
        </w:rPr>
        <w:t xml:space="preserve"> &amp; </w:t>
      </w:r>
      <w:proofErr w:type="spellStart"/>
      <w:r w:rsidR="00481950" w:rsidRPr="00A429AA">
        <w:rPr>
          <w:rFonts w:ascii="Times New Roman" w:hAnsi="Times New Roman" w:cs="Times New Roman"/>
          <w:sz w:val="24"/>
          <w:szCs w:val="24"/>
        </w:rPr>
        <w:t>Frese</w:t>
      </w:r>
      <w:proofErr w:type="spellEnd"/>
      <w:r w:rsidR="00481950" w:rsidRPr="00A429AA">
        <w:rPr>
          <w:rFonts w:ascii="Times New Roman" w:hAnsi="Times New Roman" w:cs="Times New Roman"/>
          <w:sz w:val="24"/>
          <w:szCs w:val="24"/>
        </w:rPr>
        <w:t>, 2002</w:t>
      </w:r>
      <w:r w:rsidR="008E50F1" w:rsidRPr="00A429AA">
        <w:rPr>
          <w:rFonts w:ascii="Times New Roman" w:hAnsi="Times New Roman" w:cs="Times New Roman"/>
          <w:sz w:val="24"/>
          <w:szCs w:val="24"/>
        </w:rPr>
        <w:t xml:space="preserve">). </w:t>
      </w:r>
      <w:r>
        <w:rPr>
          <w:rFonts w:ascii="Times New Roman" w:hAnsi="Times New Roman" w:cs="Times New Roman"/>
          <w:sz w:val="24"/>
          <w:szCs w:val="24"/>
        </w:rPr>
        <w:t>By</w:t>
      </w:r>
      <w:r w:rsidR="00A2360D">
        <w:rPr>
          <w:rFonts w:ascii="Times New Roman" w:hAnsi="Times New Roman" w:cs="Times New Roman"/>
          <w:sz w:val="24"/>
          <w:szCs w:val="24"/>
        </w:rPr>
        <w:t xml:space="preserve"> aligning individual</w:t>
      </w:r>
      <w:r w:rsidR="00D215DB" w:rsidRPr="00A429AA">
        <w:rPr>
          <w:rFonts w:ascii="Times New Roman" w:hAnsi="Times New Roman" w:cs="Times New Roman"/>
          <w:sz w:val="24"/>
          <w:szCs w:val="24"/>
        </w:rPr>
        <w:t xml:space="preserve"> goal</w:t>
      </w:r>
      <w:r w:rsidR="00AE0A64" w:rsidRPr="00A429AA">
        <w:rPr>
          <w:rFonts w:ascii="Times New Roman" w:hAnsi="Times New Roman" w:cs="Times New Roman"/>
          <w:sz w:val="24"/>
          <w:szCs w:val="24"/>
        </w:rPr>
        <w:t xml:space="preserve"> </w:t>
      </w:r>
      <w:r w:rsidR="00880EAE" w:rsidRPr="00A429AA">
        <w:rPr>
          <w:rFonts w:ascii="Times New Roman" w:hAnsi="Times New Roman" w:cs="Times New Roman"/>
          <w:sz w:val="24"/>
          <w:szCs w:val="24"/>
        </w:rPr>
        <w:t xml:space="preserve">setting </w:t>
      </w:r>
      <w:r w:rsidR="00A2360D">
        <w:rPr>
          <w:rFonts w:ascii="Times New Roman" w:hAnsi="Times New Roman" w:cs="Times New Roman"/>
          <w:sz w:val="24"/>
          <w:szCs w:val="24"/>
        </w:rPr>
        <w:t xml:space="preserve">to these </w:t>
      </w:r>
      <w:r w:rsidR="00880EAE" w:rsidRPr="00A429AA">
        <w:rPr>
          <w:rFonts w:ascii="Times New Roman" w:hAnsi="Times New Roman" w:cs="Times New Roman"/>
          <w:sz w:val="24"/>
          <w:szCs w:val="24"/>
        </w:rPr>
        <w:t>organizational-level goals and objectives</w:t>
      </w:r>
      <w:r>
        <w:rPr>
          <w:rFonts w:ascii="Times New Roman" w:hAnsi="Times New Roman" w:cs="Times New Roman"/>
          <w:sz w:val="24"/>
          <w:szCs w:val="24"/>
        </w:rPr>
        <w:t>, coaching may impact performance</w:t>
      </w:r>
      <w:r w:rsidR="0032495E">
        <w:rPr>
          <w:rFonts w:ascii="Times New Roman" w:hAnsi="Times New Roman" w:cs="Times New Roman"/>
          <w:sz w:val="24"/>
          <w:szCs w:val="24"/>
        </w:rPr>
        <w:t>, making i</w:t>
      </w:r>
      <w:r w:rsidR="008E50F1" w:rsidRPr="00A429AA">
        <w:rPr>
          <w:rFonts w:ascii="Times New Roman" w:hAnsi="Times New Roman" w:cs="Times New Roman"/>
          <w:sz w:val="24"/>
          <w:szCs w:val="24"/>
        </w:rPr>
        <w:t>t</w:t>
      </w:r>
      <w:r w:rsidR="0032495E">
        <w:rPr>
          <w:rFonts w:ascii="Times New Roman" w:hAnsi="Times New Roman" w:cs="Times New Roman"/>
          <w:sz w:val="24"/>
          <w:szCs w:val="24"/>
        </w:rPr>
        <w:t xml:space="preserve"> </w:t>
      </w:r>
      <w:r w:rsidR="00880EAE" w:rsidRPr="00A429AA">
        <w:rPr>
          <w:rFonts w:ascii="Times New Roman" w:hAnsi="Times New Roman" w:cs="Times New Roman"/>
          <w:sz w:val="24"/>
          <w:szCs w:val="24"/>
        </w:rPr>
        <w:t xml:space="preserve">sensible </w:t>
      </w:r>
      <w:r w:rsidR="008E50F1" w:rsidRPr="00A429AA">
        <w:rPr>
          <w:rFonts w:ascii="Times New Roman" w:hAnsi="Times New Roman" w:cs="Times New Roman"/>
          <w:sz w:val="24"/>
          <w:szCs w:val="24"/>
        </w:rPr>
        <w:t>to include some measure of results, as per Kirkpatrick’s model</w:t>
      </w:r>
      <w:r w:rsidR="001D4852" w:rsidRPr="00A429AA">
        <w:rPr>
          <w:rFonts w:ascii="Times New Roman" w:hAnsi="Times New Roman" w:cs="Times New Roman"/>
          <w:sz w:val="24"/>
          <w:szCs w:val="24"/>
        </w:rPr>
        <w:t xml:space="preserve"> (Kirkpatrick, 1996)</w:t>
      </w:r>
      <w:r w:rsidR="008E50F1" w:rsidRPr="00A429AA">
        <w:rPr>
          <w:rFonts w:ascii="Times New Roman" w:hAnsi="Times New Roman" w:cs="Times New Roman"/>
          <w:sz w:val="24"/>
          <w:szCs w:val="24"/>
        </w:rPr>
        <w:t xml:space="preserve">. </w:t>
      </w:r>
      <w:r w:rsidR="00575F30">
        <w:rPr>
          <w:rFonts w:ascii="Times New Roman" w:hAnsi="Times New Roman" w:cs="Times New Roman"/>
          <w:sz w:val="24"/>
          <w:szCs w:val="24"/>
        </w:rPr>
        <w:t xml:space="preserve">Results might be measured in terms of impact on individual-, team-, and organizational-level performance. </w:t>
      </w:r>
      <w:r w:rsidR="00CF080A" w:rsidRPr="00A429AA">
        <w:rPr>
          <w:rFonts w:ascii="Times New Roman" w:hAnsi="Times New Roman" w:cs="Times New Roman"/>
          <w:sz w:val="24"/>
          <w:szCs w:val="24"/>
        </w:rPr>
        <w:t xml:space="preserve">Our proposed </w:t>
      </w:r>
      <w:r w:rsidR="00985D5E" w:rsidRPr="00A429AA">
        <w:rPr>
          <w:rFonts w:ascii="Times New Roman" w:hAnsi="Times New Roman" w:cs="Times New Roman"/>
          <w:sz w:val="24"/>
          <w:szCs w:val="24"/>
        </w:rPr>
        <w:t>set of evaluation criteria for coaching is</w:t>
      </w:r>
      <w:r w:rsidR="00CF080A" w:rsidRPr="00A429AA">
        <w:rPr>
          <w:rFonts w:ascii="Times New Roman" w:hAnsi="Times New Roman" w:cs="Times New Roman"/>
          <w:sz w:val="24"/>
          <w:szCs w:val="24"/>
        </w:rPr>
        <w:t xml:space="preserve"> summarized in Table 1.</w:t>
      </w:r>
      <w:r w:rsidR="00D215DB" w:rsidRPr="00A429AA">
        <w:rPr>
          <w:rFonts w:ascii="Times New Roman" w:hAnsi="Times New Roman" w:cs="Times New Roman"/>
          <w:sz w:val="24"/>
          <w:szCs w:val="24"/>
        </w:rPr>
        <w:t xml:space="preserve"> </w:t>
      </w:r>
      <w:r w:rsidR="004D16CF" w:rsidRPr="00A429AA">
        <w:rPr>
          <w:rFonts w:ascii="Times New Roman" w:hAnsi="Times New Roman" w:cs="Times New Roman"/>
          <w:sz w:val="24"/>
          <w:szCs w:val="24"/>
        </w:rPr>
        <w:t xml:space="preserve">Drawing on </w:t>
      </w:r>
      <w:proofErr w:type="spellStart"/>
      <w:r w:rsidR="004D16CF" w:rsidRPr="00A429AA">
        <w:rPr>
          <w:rFonts w:ascii="Times New Roman" w:hAnsi="Times New Roman" w:cs="Times New Roman"/>
          <w:sz w:val="24"/>
          <w:szCs w:val="24"/>
        </w:rPr>
        <w:t>Kraiger</w:t>
      </w:r>
      <w:proofErr w:type="spellEnd"/>
      <w:r w:rsidR="004D16CF" w:rsidRPr="00A429AA">
        <w:rPr>
          <w:rFonts w:ascii="Times New Roman" w:hAnsi="Times New Roman" w:cs="Times New Roman"/>
          <w:sz w:val="24"/>
          <w:szCs w:val="24"/>
        </w:rPr>
        <w:t xml:space="preserve"> et al</w:t>
      </w:r>
      <w:r w:rsidR="006025AF" w:rsidRPr="00A429AA">
        <w:rPr>
          <w:rFonts w:ascii="Times New Roman" w:hAnsi="Times New Roman" w:cs="Times New Roman"/>
          <w:sz w:val="24"/>
          <w:szCs w:val="24"/>
        </w:rPr>
        <w:t>.</w:t>
      </w:r>
      <w:r w:rsidR="004D16CF" w:rsidRPr="00A429AA">
        <w:rPr>
          <w:rFonts w:ascii="Times New Roman" w:hAnsi="Times New Roman" w:cs="Times New Roman"/>
          <w:sz w:val="24"/>
          <w:szCs w:val="24"/>
        </w:rPr>
        <w:t xml:space="preserve"> (1993) and </w:t>
      </w:r>
      <w:r w:rsidR="001D4852" w:rsidRPr="00A429AA">
        <w:rPr>
          <w:rFonts w:ascii="Times New Roman" w:hAnsi="Times New Roman" w:cs="Times New Roman"/>
          <w:sz w:val="24"/>
          <w:szCs w:val="24"/>
        </w:rPr>
        <w:t xml:space="preserve">Kirkpatrick (1996) </w:t>
      </w:r>
      <w:r w:rsidR="004D16CF" w:rsidRPr="00A429AA">
        <w:rPr>
          <w:rFonts w:ascii="Times New Roman" w:hAnsi="Times New Roman" w:cs="Times New Roman"/>
          <w:sz w:val="24"/>
          <w:szCs w:val="24"/>
        </w:rPr>
        <w:t>we also specify acceptable measurement methodology for assessing these outcome criteria, which were applied in our coding of studies for the meta-analys</w:t>
      </w:r>
      <w:r w:rsidR="0032495E">
        <w:rPr>
          <w:rFonts w:ascii="Times New Roman" w:hAnsi="Times New Roman" w:cs="Times New Roman"/>
          <w:sz w:val="24"/>
          <w:szCs w:val="24"/>
        </w:rPr>
        <w:t>i</w:t>
      </w:r>
      <w:r w:rsidR="004D16CF" w:rsidRPr="00A429AA">
        <w:rPr>
          <w:rFonts w:ascii="Times New Roman" w:hAnsi="Times New Roman" w:cs="Times New Roman"/>
          <w:sz w:val="24"/>
          <w:szCs w:val="24"/>
        </w:rPr>
        <w:t xml:space="preserve">s. </w:t>
      </w:r>
    </w:p>
    <w:p w14:paraId="66A55BE4" w14:textId="77777777" w:rsidR="00630E6C" w:rsidRPr="00A429AA" w:rsidRDefault="00D215DB" w:rsidP="00630E6C">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Given its role as a learning and development intervention, we expect</w:t>
      </w:r>
      <w:r w:rsidR="00C26ABB">
        <w:rPr>
          <w:rFonts w:ascii="Times New Roman" w:hAnsi="Times New Roman" w:cs="Times New Roman"/>
          <w:sz w:val="24"/>
          <w:szCs w:val="24"/>
        </w:rPr>
        <w:t>ed</w:t>
      </w:r>
      <w:r w:rsidRPr="00A429AA">
        <w:rPr>
          <w:rFonts w:ascii="Times New Roman" w:hAnsi="Times New Roman" w:cs="Times New Roman"/>
          <w:sz w:val="24"/>
          <w:szCs w:val="24"/>
        </w:rPr>
        <w:t xml:space="preserve"> coaching to influence all of our proposed evaluation criteria. However, in our meta-analysis, we were only able to test effects of coaching on </w:t>
      </w:r>
      <w:r w:rsidR="00CA088E" w:rsidRPr="00A429AA">
        <w:rPr>
          <w:rFonts w:ascii="Times New Roman" w:hAnsi="Times New Roman" w:cs="Times New Roman"/>
          <w:sz w:val="24"/>
          <w:szCs w:val="24"/>
        </w:rPr>
        <w:t xml:space="preserve">affective, </w:t>
      </w:r>
      <w:r w:rsidRPr="00A429AA">
        <w:rPr>
          <w:rFonts w:ascii="Times New Roman" w:hAnsi="Times New Roman" w:cs="Times New Roman"/>
          <w:sz w:val="24"/>
          <w:szCs w:val="24"/>
        </w:rPr>
        <w:t xml:space="preserve">skill-based, and </w:t>
      </w:r>
      <w:r w:rsidR="00D20434">
        <w:rPr>
          <w:rFonts w:ascii="Times New Roman" w:hAnsi="Times New Roman" w:cs="Times New Roman"/>
          <w:sz w:val="24"/>
          <w:szCs w:val="24"/>
        </w:rPr>
        <w:t xml:space="preserve">individual-level </w:t>
      </w:r>
      <w:r w:rsidRPr="00A429AA">
        <w:rPr>
          <w:rFonts w:ascii="Times New Roman" w:hAnsi="Times New Roman" w:cs="Times New Roman"/>
          <w:sz w:val="24"/>
          <w:szCs w:val="24"/>
        </w:rPr>
        <w:t>results outcomes. We return to this point in our discussion of findings.</w:t>
      </w:r>
    </w:p>
    <w:p w14:paraId="70C327E5" w14:textId="77777777" w:rsidR="00D215DB" w:rsidRDefault="00D215DB" w:rsidP="005C4D4A">
      <w:pPr>
        <w:spacing w:after="0" w:line="480" w:lineRule="auto"/>
        <w:ind w:left="720"/>
        <w:rPr>
          <w:rFonts w:ascii="Times New Roman" w:hAnsi="Times New Roman" w:cs="Times New Roman"/>
          <w:i/>
          <w:sz w:val="24"/>
          <w:szCs w:val="24"/>
        </w:rPr>
      </w:pPr>
      <w:r w:rsidRPr="00A429AA">
        <w:rPr>
          <w:rFonts w:ascii="Times New Roman" w:hAnsi="Times New Roman" w:cs="Times New Roman"/>
          <w:i/>
          <w:sz w:val="24"/>
          <w:szCs w:val="24"/>
        </w:rPr>
        <w:t>H1</w:t>
      </w:r>
      <w:r w:rsidR="00AE7B7A" w:rsidRPr="00A429AA">
        <w:rPr>
          <w:rFonts w:ascii="Times New Roman" w:hAnsi="Times New Roman" w:cs="Times New Roman"/>
          <w:i/>
          <w:sz w:val="24"/>
          <w:szCs w:val="24"/>
        </w:rPr>
        <w:t>:</w:t>
      </w:r>
      <w:r w:rsidRPr="00A429AA">
        <w:rPr>
          <w:rFonts w:ascii="Times New Roman" w:hAnsi="Times New Roman" w:cs="Times New Roman"/>
          <w:i/>
          <w:sz w:val="24"/>
          <w:szCs w:val="24"/>
        </w:rPr>
        <w:t xml:space="preserve"> Coaching will demonstrate positive effects for </w:t>
      </w:r>
      <w:r w:rsidR="00CA088E" w:rsidRPr="00A429AA">
        <w:rPr>
          <w:rFonts w:ascii="Times New Roman" w:hAnsi="Times New Roman" w:cs="Times New Roman"/>
          <w:i/>
          <w:sz w:val="24"/>
          <w:szCs w:val="24"/>
        </w:rPr>
        <w:t xml:space="preserve">affective, </w:t>
      </w:r>
      <w:r w:rsidRPr="00A429AA">
        <w:rPr>
          <w:rFonts w:ascii="Times New Roman" w:hAnsi="Times New Roman" w:cs="Times New Roman"/>
          <w:i/>
          <w:sz w:val="24"/>
          <w:szCs w:val="24"/>
        </w:rPr>
        <w:t xml:space="preserve">skill-based and </w:t>
      </w:r>
      <w:r w:rsidR="00D20434">
        <w:rPr>
          <w:rFonts w:ascii="Times New Roman" w:hAnsi="Times New Roman" w:cs="Times New Roman"/>
          <w:i/>
          <w:sz w:val="24"/>
          <w:szCs w:val="24"/>
        </w:rPr>
        <w:t xml:space="preserve">individual-level </w:t>
      </w:r>
      <w:r w:rsidRPr="00A429AA">
        <w:rPr>
          <w:rFonts w:ascii="Times New Roman" w:hAnsi="Times New Roman" w:cs="Times New Roman"/>
          <w:i/>
          <w:sz w:val="24"/>
          <w:szCs w:val="24"/>
        </w:rPr>
        <w:t>results outcome criteria.</w:t>
      </w:r>
    </w:p>
    <w:p w14:paraId="09DE75E1" w14:textId="77777777" w:rsidR="00CC4747" w:rsidRPr="00A429AA" w:rsidRDefault="00CC4747" w:rsidP="00CC4747">
      <w:pPr>
        <w:spacing w:after="0" w:line="480" w:lineRule="auto"/>
        <w:ind w:firstLine="720"/>
        <w:jc w:val="center"/>
        <w:rPr>
          <w:rFonts w:ascii="Times New Roman" w:hAnsi="Times New Roman" w:cs="Times New Roman"/>
          <w:sz w:val="24"/>
          <w:szCs w:val="24"/>
          <w:u w:val="dotDash"/>
        </w:rPr>
      </w:pPr>
      <w:r w:rsidRPr="00A429AA">
        <w:rPr>
          <w:rFonts w:ascii="Times New Roman" w:hAnsi="Times New Roman" w:cs="Times New Roman"/>
          <w:sz w:val="24"/>
          <w:szCs w:val="24"/>
          <w:u w:val="dotDash"/>
        </w:rPr>
        <w:t>Insert Table 1 about here</w:t>
      </w:r>
    </w:p>
    <w:p w14:paraId="365CEB9E" w14:textId="77777777" w:rsidR="00802616" w:rsidRPr="00A429AA" w:rsidRDefault="002B0D5E" w:rsidP="00802616">
      <w:pPr>
        <w:spacing w:after="0" w:line="480" w:lineRule="auto"/>
        <w:ind w:firstLine="720"/>
        <w:rPr>
          <w:rFonts w:ascii="Times New Roman" w:hAnsi="Times New Roman" w:cs="Times New Roman"/>
          <w:sz w:val="24"/>
          <w:szCs w:val="24"/>
        </w:rPr>
      </w:pPr>
      <w:proofErr w:type="gramStart"/>
      <w:r w:rsidRPr="00B8093E">
        <w:rPr>
          <w:rFonts w:ascii="Times New Roman" w:hAnsi="Times New Roman" w:cs="Times New Roman"/>
          <w:b/>
          <w:sz w:val="24"/>
          <w:szCs w:val="24"/>
        </w:rPr>
        <w:t>Research design.</w:t>
      </w:r>
      <w:proofErr w:type="gramEnd"/>
      <w:r w:rsidR="00802616" w:rsidRPr="00A429AA">
        <w:rPr>
          <w:rFonts w:ascii="Times New Roman" w:hAnsi="Times New Roman" w:cs="Times New Roman"/>
          <w:sz w:val="24"/>
          <w:szCs w:val="24"/>
        </w:rPr>
        <w:t xml:space="preserve"> Alongside the nature of coaching outcome criteria, a further methodological consideration</w:t>
      </w:r>
      <w:r w:rsidR="00802616">
        <w:rPr>
          <w:rFonts w:ascii="Times New Roman" w:hAnsi="Times New Roman" w:cs="Times New Roman"/>
          <w:sz w:val="24"/>
          <w:szCs w:val="24"/>
        </w:rPr>
        <w:t xml:space="preserve"> for studies examining the effects of coaching</w:t>
      </w:r>
      <w:r w:rsidR="00802616" w:rsidRPr="00A429AA">
        <w:rPr>
          <w:rFonts w:ascii="Times New Roman" w:hAnsi="Times New Roman" w:cs="Times New Roman"/>
          <w:sz w:val="24"/>
          <w:szCs w:val="24"/>
        </w:rPr>
        <w:t xml:space="preserve"> is the research design employed to measure those criteria. </w:t>
      </w:r>
      <w:r w:rsidR="00802616">
        <w:rPr>
          <w:rFonts w:ascii="Times New Roman" w:hAnsi="Times New Roman" w:cs="Times New Roman"/>
          <w:sz w:val="24"/>
          <w:szCs w:val="24"/>
        </w:rPr>
        <w:t xml:space="preserve">Within-subjects </w:t>
      </w:r>
      <w:r w:rsidR="00802616" w:rsidRPr="00A429AA">
        <w:rPr>
          <w:rFonts w:ascii="Times New Roman" w:hAnsi="Times New Roman" w:cs="Times New Roman"/>
          <w:sz w:val="24"/>
          <w:szCs w:val="24"/>
        </w:rPr>
        <w:t>research design has frequently been utilised by other researchers in the field of training evaluation (e.g.</w:t>
      </w:r>
      <w:r w:rsidR="00506F23">
        <w:rPr>
          <w:rFonts w:ascii="Times New Roman" w:hAnsi="Times New Roman" w:cs="Times New Roman"/>
          <w:sz w:val="24"/>
          <w:szCs w:val="24"/>
        </w:rPr>
        <w:t>,</w:t>
      </w:r>
      <w:r w:rsidR="00802616" w:rsidRPr="00A429AA">
        <w:rPr>
          <w:rFonts w:ascii="Times New Roman" w:hAnsi="Times New Roman" w:cs="Times New Roman"/>
          <w:sz w:val="24"/>
          <w:szCs w:val="24"/>
        </w:rPr>
        <w:t xml:space="preserve"> </w:t>
      </w:r>
      <w:proofErr w:type="spellStart"/>
      <w:r w:rsidR="00802616" w:rsidRPr="00A429AA">
        <w:rPr>
          <w:rFonts w:ascii="Times New Roman" w:hAnsi="Times New Roman" w:cs="Times New Roman"/>
          <w:sz w:val="24"/>
          <w:szCs w:val="24"/>
        </w:rPr>
        <w:t>Dierdorff</w:t>
      </w:r>
      <w:proofErr w:type="spellEnd"/>
      <w:r w:rsidR="00802616" w:rsidRPr="00A429AA">
        <w:rPr>
          <w:rFonts w:ascii="Times New Roman" w:hAnsi="Times New Roman" w:cs="Times New Roman"/>
          <w:sz w:val="24"/>
          <w:szCs w:val="24"/>
        </w:rPr>
        <w:t xml:space="preserve">, Surface &amp; Brown, 2010; Franke &amp; </w:t>
      </w:r>
      <w:proofErr w:type="spellStart"/>
      <w:r w:rsidR="00802616" w:rsidRPr="00A429AA">
        <w:rPr>
          <w:rFonts w:ascii="Times New Roman" w:hAnsi="Times New Roman" w:cs="Times New Roman"/>
          <w:sz w:val="24"/>
          <w:szCs w:val="24"/>
        </w:rPr>
        <w:t>Felfe</w:t>
      </w:r>
      <w:proofErr w:type="spellEnd"/>
      <w:r w:rsidR="00802616" w:rsidRPr="00A429AA">
        <w:rPr>
          <w:rFonts w:ascii="Times New Roman" w:hAnsi="Times New Roman" w:cs="Times New Roman"/>
          <w:sz w:val="24"/>
          <w:szCs w:val="24"/>
        </w:rPr>
        <w:t xml:space="preserve">, 2012; Patrick, </w:t>
      </w:r>
      <w:proofErr w:type="spellStart"/>
      <w:r w:rsidR="00802616" w:rsidRPr="00A429AA">
        <w:rPr>
          <w:rFonts w:ascii="Times New Roman" w:hAnsi="Times New Roman" w:cs="Times New Roman"/>
          <w:sz w:val="24"/>
          <w:szCs w:val="24"/>
        </w:rPr>
        <w:t>Smy</w:t>
      </w:r>
      <w:proofErr w:type="spellEnd"/>
      <w:r w:rsidR="00802616" w:rsidRPr="00A429AA">
        <w:rPr>
          <w:rFonts w:ascii="Times New Roman" w:hAnsi="Times New Roman" w:cs="Times New Roman"/>
          <w:sz w:val="24"/>
          <w:szCs w:val="24"/>
        </w:rPr>
        <w:t xml:space="preserve">, Tombs &amp; Shelton, 2012). Effect sizes in </w:t>
      </w:r>
      <w:r w:rsidR="00802616">
        <w:rPr>
          <w:rFonts w:ascii="Times New Roman" w:hAnsi="Times New Roman" w:cs="Times New Roman"/>
          <w:sz w:val="24"/>
          <w:szCs w:val="24"/>
        </w:rPr>
        <w:t xml:space="preserve">within-subjects </w:t>
      </w:r>
      <w:r w:rsidR="00802616" w:rsidRPr="00A429AA">
        <w:rPr>
          <w:rFonts w:ascii="Times New Roman" w:hAnsi="Times New Roman" w:cs="Times New Roman"/>
          <w:sz w:val="24"/>
          <w:szCs w:val="24"/>
        </w:rPr>
        <w:t xml:space="preserve">designs represent the differences between measurements of criteria taken before and after the coaching has taken place (with varying duration of time between measurements depending on </w:t>
      </w:r>
      <w:r w:rsidR="00802616" w:rsidRPr="00A429AA">
        <w:rPr>
          <w:rFonts w:ascii="Times New Roman" w:hAnsi="Times New Roman" w:cs="Times New Roman"/>
          <w:sz w:val="24"/>
          <w:szCs w:val="24"/>
        </w:rPr>
        <w:lastRenderedPageBreak/>
        <w:t>the number and schedule of coaching sessi</w:t>
      </w:r>
      <w:r w:rsidR="00802616">
        <w:rPr>
          <w:rFonts w:ascii="Times New Roman" w:hAnsi="Times New Roman" w:cs="Times New Roman"/>
          <w:sz w:val="24"/>
          <w:szCs w:val="24"/>
        </w:rPr>
        <w:t>ons). An alternative design is the</w:t>
      </w:r>
      <w:r w:rsidR="00802616" w:rsidRPr="00A429AA">
        <w:rPr>
          <w:rFonts w:ascii="Times New Roman" w:hAnsi="Times New Roman" w:cs="Times New Roman"/>
          <w:sz w:val="24"/>
          <w:szCs w:val="24"/>
        </w:rPr>
        <w:t xml:space="preserve"> </w:t>
      </w:r>
      <w:r w:rsidR="00802616">
        <w:rPr>
          <w:rFonts w:ascii="Times New Roman" w:hAnsi="Times New Roman" w:cs="Times New Roman"/>
          <w:sz w:val="24"/>
          <w:szCs w:val="24"/>
        </w:rPr>
        <w:t xml:space="preserve">between-subjects </w:t>
      </w:r>
      <w:r w:rsidR="00802616" w:rsidRPr="00A429AA">
        <w:rPr>
          <w:rFonts w:ascii="Times New Roman" w:hAnsi="Times New Roman" w:cs="Times New Roman"/>
          <w:sz w:val="24"/>
          <w:szCs w:val="24"/>
        </w:rPr>
        <w:t>design (e.g.</w:t>
      </w:r>
      <w:r w:rsidR="00506F23">
        <w:rPr>
          <w:rFonts w:ascii="Times New Roman" w:hAnsi="Times New Roman" w:cs="Times New Roman"/>
          <w:sz w:val="24"/>
          <w:szCs w:val="24"/>
        </w:rPr>
        <w:t>,</w:t>
      </w:r>
      <w:r w:rsidR="00802616" w:rsidRPr="00A429AA">
        <w:rPr>
          <w:rFonts w:ascii="Times New Roman" w:hAnsi="Times New Roman" w:cs="Times New Roman"/>
          <w:sz w:val="24"/>
          <w:szCs w:val="24"/>
        </w:rPr>
        <w:t xml:space="preserve"> Ayres &amp; </w:t>
      </w:r>
      <w:proofErr w:type="spellStart"/>
      <w:r w:rsidR="00802616" w:rsidRPr="00A429AA">
        <w:rPr>
          <w:rFonts w:ascii="Times New Roman" w:hAnsi="Times New Roman" w:cs="Times New Roman"/>
          <w:sz w:val="24"/>
          <w:szCs w:val="24"/>
        </w:rPr>
        <w:t>Malouff</w:t>
      </w:r>
      <w:proofErr w:type="spellEnd"/>
      <w:r w:rsidR="00802616" w:rsidRPr="00A429AA">
        <w:rPr>
          <w:rFonts w:ascii="Times New Roman" w:hAnsi="Times New Roman" w:cs="Times New Roman"/>
          <w:sz w:val="24"/>
          <w:szCs w:val="24"/>
        </w:rPr>
        <w:t xml:space="preserve">, 2007; Holladay &amp; </w:t>
      </w:r>
      <w:proofErr w:type="spellStart"/>
      <w:r w:rsidR="00802616" w:rsidRPr="00A429AA">
        <w:rPr>
          <w:rFonts w:ascii="Times New Roman" w:hAnsi="Times New Roman" w:cs="Times New Roman"/>
          <w:sz w:val="24"/>
          <w:szCs w:val="24"/>
        </w:rPr>
        <w:t>Quiñones</w:t>
      </w:r>
      <w:proofErr w:type="spellEnd"/>
      <w:r w:rsidR="00802616" w:rsidRPr="00A429AA">
        <w:rPr>
          <w:rFonts w:ascii="Times New Roman" w:hAnsi="Times New Roman" w:cs="Times New Roman"/>
          <w:sz w:val="24"/>
          <w:szCs w:val="24"/>
        </w:rPr>
        <w:t xml:space="preserve">, 2003; Neal, Godley, Kirkpatrick, </w:t>
      </w:r>
      <w:proofErr w:type="spellStart"/>
      <w:r w:rsidR="00802616" w:rsidRPr="00A429AA">
        <w:rPr>
          <w:rFonts w:ascii="Times New Roman" w:hAnsi="Times New Roman" w:cs="Times New Roman"/>
          <w:sz w:val="24"/>
          <w:szCs w:val="24"/>
        </w:rPr>
        <w:t>Dewsnap</w:t>
      </w:r>
      <w:proofErr w:type="spellEnd"/>
      <w:r w:rsidR="00802616" w:rsidRPr="00A429AA">
        <w:rPr>
          <w:rFonts w:ascii="Times New Roman" w:hAnsi="Times New Roman" w:cs="Times New Roman"/>
          <w:sz w:val="24"/>
          <w:szCs w:val="24"/>
        </w:rPr>
        <w:t xml:space="preserve">, </w:t>
      </w:r>
      <w:proofErr w:type="spellStart"/>
      <w:r w:rsidR="00802616" w:rsidRPr="00A429AA">
        <w:rPr>
          <w:rFonts w:ascii="Times New Roman" w:hAnsi="Times New Roman" w:cs="Times New Roman"/>
          <w:sz w:val="24"/>
          <w:szCs w:val="24"/>
        </w:rPr>
        <w:t>Joung</w:t>
      </w:r>
      <w:proofErr w:type="spellEnd"/>
      <w:r w:rsidR="00802616" w:rsidRPr="00A429AA">
        <w:rPr>
          <w:rFonts w:ascii="Times New Roman" w:hAnsi="Times New Roman" w:cs="Times New Roman"/>
          <w:sz w:val="24"/>
          <w:szCs w:val="24"/>
        </w:rPr>
        <w:t xml:space="preserve"> &amp; </w:t>
      </w:r>
      <w:proofErr w:type="spellStart"/>
      <w:r w:rsidR="00802616" w:rsidRPr="00A429AA">
        <w:rPr>
          <w:rFonts w:ascii="Times New Roman" w:hAnsi="Times New Roman" w:cs="Times New Roman"/>
          <w:sz w:val="24"/>
          <w:szCs w:val="24"/>
        </w:rPr>
        <w:t>Hesketh</w:t>
      </w:r>
      <w:proofErr w:type="spellEnd"/>
      <w:r w:rsidR="00802616" w:rsidRPr="00A429AA">
        <w:rPr>
          <w:rFonts w:ascii="Times New Roman" w:hAnsi="Times New Roman" w:cs="Times New Roman"/>
          <w:sz w:val="24"/>
          <w:szCs w:val="24"/>
        </w:rPr>
        <w:t>, 2006; Orvis, Fisher &amp; Wasserman, 2009). In these studies, effect sizes represent the differences between control and experimental (i.e.</w:t>
      </w:r>
      <w:r w:rsidR="00506F23">
        <w:rPr>
          <w:rFonts w:ascii="Times New Roman" w:hAnsi="Times New Roman" w:cs="Times New Roman"/>
          <w:sz w:val="24"/>
          <w:szCs w:val="24"/>
        </w:rPr>
        <w:t>,</w:t>
      </w:r>
      <w:r w:rsidR="00802616" w:rsidRPr="00A429AA">
        <w:rPr>
          <w:rFonts w:ascii="Times New Roman" w:hAnsi="Times New Roman" w:cs="Times New Roman"/>
          <w:sz w:val="24"/>
          <w:szCs w:val="24"/>
        </w:rPr>
        <w:t xml:space="preserve"> coaching) groups measured after the coaching has taken place. </w:t>
      </w:r>
    </w:p>
    <w:p w14:paraId="25C7CCB0" w14:textId="77777777" w:rsidR="002C3402" w:rsidRPr="002C3402" w:rsidRDefault="00802616" w:rsidP="002C3402">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In our meta-analysis we adopt a position that these two methodologies (</w:t>
      </w:r>
      <w:r>
        <w:rPr>
          <w:rFonts w:ascii="Times New Roman" w:hAnsi="Times New Roman" w:cs="Times New Roman"/>
          <w:sz w:val="24"/>
          <w:szCs w:val="24"/>
        </w:rPr>
        <w:t>within-subjects and between-subjects</w:t>
      </w:r>
      <w:r w:rsidRPr="00A429AA">
        <w:rPr>
          <w:rFonts w:ascii="Times New Roman" w:hAnsi="Times New Roman" w:cs="Times New Roman"/>
          <w:sz w:val="24"/>
          <w:szCs w:val="24"/>
        </w:rPr>
        <w:t xml:space="preserve">) </w:t>
      </w:r>
      <w:r>
        <w:rPr>
          <w:rFonts w:ascii="Times New Roman" w:hAnsi="Times New Roman" w:cs="Times New Roman"/>
          <w:sz w:val="24"/>
          <w:szCs w:val="24"/>
        </w:rPr>
        <w:t>both represent</w:t>
      </w:r>
      <w:r w:rsidRPr="00A429AA">
        <w:rPr>
          <w:rFonts w:ascii="Times New Roman" w:hAnsi="Times New Roman" w:cs="Times New Roman"/>
          <w:sz w:val="24"/>
          <w:szCs w:val="24"/>
        </w:rPr>
        <w:t xml:space="preserve"> acceptable and robust designs for studies of coaching outcomes. We therefore only include studies that adopt one or other of these designs in our meta-analysis. </w:t>
      </w:r>
      <w:r>
        <w:rPr>
          <w:rFonts w:ascii="Times New Roman" w:hAnsi="Times New Roman" w:cs="Times New Roman"/>
          <w:sz w:val="24"/>
          <w:szCs w:val="24"/>
        </w:rPr>
        <w:t>For analytic completeness, we</w:t>
      </w:r>
      <w:r w:rsidRPr="00A429AA">
        <w:rPr>
          <w:rFonts w:ascii="Times New Roman" w:hAnsi="Times New Roman" w:cs="Times New Roman"/>
          <w:sz w:val="24"/>
          <w:szCs w:val="24"/>
        </w:rPr>
        <w:t xml:space="preserve"> compare the effect size of coaching in studies that adopt each methodology</w:t>
      </w:r>
      <w:r w:rsidR="002C3402">
        <w:rPr>
          <w:rFonts w:ascii="Times New Roman" w:hAnsi="Times New Roman" w:cs="Times New Roman"/>
          <w:sz w:val="24"/>
          <w:szCs w:val="24"/>
        </w:rPr>
        <w:t xml:space="preserve">. </w:t>
      </w:r>
      <w:proofErr w:type="spellStart"/>
      <w:r w:rsidR="002C3402">
        <w:rPr>
          <w:rFonts w:ascii="Times New Roman" w:hAnsi="Times New Roman" w:cs="Times New Roman"/>
          <w:sz w:val="24"/>
          <w:szCs w:val="24"/>
        </w:rPr>
        <w:t>Theeboom</w:t>
      </w:r>
      <w:proofErr w:type="spellEnd"/>
      <w:r w:rsidR="002C3402">
        <w:rPr>
          <w:rFonts w:ascii="Times New Roman" w:hAnsi="Times New Roman" w:cs="Times New Roman"/>
          <w:sz w:val="24"/>
          <w:szCs w:val="24"/>
        </w:rPr>
        <w:t xml:space="preserve"> et al. (2014) found stronger effects for within-subjects designs compared to between-subjects designs, and speculated that this may be </w:t>
      </w:r>
      <w:r w:rsidR="002C3402" w:rsidRPr="002C3402">
        <w:rPr>
          <w:rFonts w:ascii="Times New Roman" w:hAnsi="Times New Roman" w:cs="Times New Roman"/>
          <w:sz w:val="24"/>
          <w:szCs w:val="24"/>
        </w:rPr>
        <w:t>due to the increased level of control over potential bias and confounds in between-subjects designs</w:t>
      </w:r>
      <w:r w:rsidR="00041637">
        <w:rPr>
          <w:rFonts w:ascii="Times New Roman" w:hAnsi="Times New Roman" w:cs="Times New Roman"/>
          <w:sz w:val="24"/>
          <w:szCs w:val="24"/>
        </w:rPr>
        <w:t>, reducing the magnitude of effects compared with within-subjects designs</w:t>
      </w:r>
      <w:r w:rsidR="002C3402" w:rsidRPr="002C3402">
        <w:rPr>
          <w:rFonts w:ascii="Times New Roman" w:hAnsi="Times New Roman" w:cs="Times New Roman"/>
          <w:sz w:val="24"/>
          <w:szCs w:val="24"/>
        </w:rPr>
        <w:t xml:space="preserve">. For example, </w:t>
      </w:r>
      <w:r w:rsidR="002C3402">
        <w:rPr>
          <w:rFonts w:ascii="Times New Roman" w:hAnsi="Times New Roman" w:cs="Times New Roman"/>
          <w:sz w:val="24"/>
          <w:szCs w:val="24"/>
        </w:rPr>
        <w:t xml:space="preserve">inclusion of </w:t>
      </w:r>
      <w:r w:rsidR="002C3402" w:rsidRPr="002C3402">
        <w:rPr>
          <w:rFonts w:ascii="Times New Roman" w:hAnsi="Times New Roman" w:cs="Times New Roman"/>
          <w:sz w:val="24"/>
          <w:szCs w:val="24"/>
        </w:rPr>
        <w:t>control group</w:t>
      </w:r>
      <w:r w:rsidR="002C3402">
        <w:rPr>
          <w:rFonts w:ascii="Times New Roman" w:hAnsi="Times New Roman" w:cs="Times New Roman"/>
          <w:sz w:val="24"/>
          <w:szCs w:val="24"/>
        </w:rPr>
        <w:t>s allow for</w:t>
      </w:r>
      <w:r w:rsidR="002C3402" w:rsidRPr="002C3402">
        <w:rPr>
          <w:rFonts w:ascii="Times New Roman" w:hAnsi="Times New Roman" w:cs="Times New Roman"/>
          <w:sz w:val="24"/>
          <w:szCs w:val="24"/>
        </w:rPr>
        <w:t xml:space="preserve"> control of the natural maturation of participants over time and selection effects</w:t>
      </w:r>
      <w:r w:rsidR="002C3402">
        <w:rPr>
          <w:rFonts w:ascii="Times New Roman" w:hAnsi="Times New Roman" w:cs="Times New Roman"/>
          <w:sz w:val="24"/>
          <w:szCs w:val="24"/>
        </w:rPr>
        <w:t xml:space="preserve"> in sampling</w:t>
      </w:r>
      <w:r w:rsidR="002C3402" w:rsidRPr="002C3402">
        <w:rPr>
          <w:rFonts w:ascii="Times New Roman" w:hAnsi="Times New Roman" w:cs="Times New Roman"/>
          <w:sz w:val="24"/>
          <w:szCs w:val="24"/>
        </w:rPr>
        <w:t xml:space="preserve">. </w:t>
      </w:r>
      <w:r w:rsidR="00041637">
        <w:rPr>
          <w:rFonts w:ascii="Times New Roman" w:hAnsi="Times New Roman" w:cs="Times New Roman"/>
          <w:sz w:val="24"/>
          <w:szCs w:val="24"/>
        </w:rPr>
        <w:t>Following this reasoning, we hypothesize:</w:t>
      </w:r>
    </w:p>
    <w:p w14:paraId="7D044FEE" w14:textId="77777777" w:rsidR="00802616" w:rsidRPr="00A429AA" w:rsidRDefault="00802616" w:rsidP="00802616">
      <w:pPr>
        <w:spacing w:after="0" w:line="480" w:lineRule="auto"/>
        <w:ind w:left="720"/>
        <w:rPr>
          <w:rFonts w:ascii="Times New Roman" w:hAnsi="Times New Roman" w:cs="Times New Roman"/>
          <w:i/>
          <w:sz w:val="24"/>
          <w:szCs w:val="24"/>
        </w:rPr>
      </w:pPr>
      <w:r w:rsidRPr="00A429AA">
        <w:rPr>
          <w:rFonts w:ascii="Times New Roman" w:hAnsi="Times New Roman" w:cs="Times New Roman"/>
          <w:i/>
          <w:sz w:val="24"/>
          <w:szCs w:val="24"/>
        </w:rPr>
        <w:t>H</w:t>
      </w:r>
      <w:r>
        <w:rPr>
          <w:rFonts w:ascii="Times New Roman" w:hAnsi="Times New Roman" w:cs="Times New Roman"/>
          <w:i/>
          <w:sz w:val="24"/>
          <w:szCs w:val="24"/>
        </w:rPr>
        <w:t>2</w:t>
      </w:r>
      <w:r w:rsidRPr="00A429AA">
        <w:rPr>
          <w:rFonts w:ascii="Times New Roman" w:hAnsi="Times New Roman" w:cs="Times New Roman"/>
          <w:i/>
          <w:sz w:val="24"/>
          <w:szCs w:val="24"/>
        </w:rPr>
        <w:t xml:space="preserve">: Coaching will demonstrate </w:t>
      </w:r>
      <w:r w:rsidR="00041637">
        <w:rPr>
          <w:rFonts w:ascii="Times New Roman" w:hAnsi="Times New Roman" w:cs="Times New Roman"/>
          <w:i/>
          <w:sz w:val="24"/>
          <w:szCs w:val="24"/>
        </w:rPr>
        <w:t xml:space="preserve">stronger </w:t>
      </w:r>
      <w:r w:rsidRPr="00A429AA">
        <w:rPr>
          <w:rFonts w:ascii="Times New Roman" w:hAnsi="Times New Roman" w:cs="Times New Roman"/>
          <w:i/>
          <w:sz w:val="24"/>
          <w:szCs w:val="24"/>
        </w:rPr>
        <w:t xml:space="preserve">positive effects on overall outcomes in studies using </w:t>
      </w:r>
      <w:r w:rsidR="00240CC9">
        <w:rPr>
          <w:rFonts w:ascii="Times New Roman" w:hAnsi="Times New Roman" w:cs="Times New Roman"/>
          <w:i/>
          <w:sz w:val="24"/>
          <w:szCs w:val="24"/>
        </w:rPr>
        <w:t>within</w:t>
      </w:r>
      <w:r>
        <w:rPr>
          <w:rFonts w:ascii="Times New Roman" w:hAnsi="Times New Roman" w:cs="Times New Roman"/>
          <w:i/>
          <w:sz w:val="24"/>
          <w:szCs w:val="24"/>
        </w:rPr>
        <w:t xml:space="preserve">-subjects research </w:t>
      </w:r>
      <w:r w:rsidRPr="00A429AA">
        <w:rPr>
          <w:rFonts w:ascii="Times New Roman" w:hAnsi="Times New Roman" w:cs="Times New Roman"/>
          <w:i/>
          <w:sz w:val="24"/>
          <w:szCs w:val="24"/>
        </w:rPr>
        <w:t>designs</w:t>
      </w:r>
      <w:r w:rsidR="00041637" w:rsidRPr="00041637">
        <w:rPr>
          <w:rFonts w:ascii="Times New Roman" w:hAnsi="Times New Roman" w:cs="Times New Roman"/>
          <w:i/>
          <w:sz w:val="24"/>
          <w:szCs w:val="24"/>
        </w:rPr>
        <w:t xml:space="preserve"> </w:t>
      </w:r>
      <w:r w:rsidR="00041637">
        <w:rPr>
          <w:rFonts w:ascii="Times New Roman" w:hAnsi="Times New Roman" w:cs="Times New Roman"/>
          <w:i/>
          <w:sz w:val="24"/>
          <w:szCs w:val="24"/>
        </w:rPr>
        <w:t xml:space="preserve">compared to </w:t>
      </w:r>
      <w:r w:rsidR="00240CC9">
        <w:rPr>
          <w:rFonts w:ascii="Times New Roman" w:hAnsi="Times New Roman" w:cs="Times New Roman"/>
          <w:i/>
          <w:sz w:val="24"/>
          <w:szCs w:val="24"/>
        </w:rPr>
        <w:t>between</w:t>
      </w:r>
      <w:r w:rsidR="00041637">
        <w:rPr>
          <w:rFonts w:ascii="Times New Roman" w:hAnsi="Times New Roman" w:cs="Times New Roman"/>
          <w:i/>
          <w:sz w:val="24"/>
          <w:szCs w:val="24"/>
        </w:rPr>
        <w:t>-subjects designs.</w:t>
      </w:r>
    </w:p>
    <w:p w14:paraId="297B4F0E" w14:textId="77777777" w:rsidR="005C4D4A" w:rsidRPr="00A429AA" w:rsidRDefault="005C4D4A" w:rsidP="005C4D4A">
      <w:pPr>
        <w:spacing w:after="0" w:line="480" w:lineRule="auto"/>
        <w:rPr>
          <w:rFonts w:ascii="Times New Roman" w:hAnsi="Times New Roman" w:cs="Times New Roman"/>
          <w:b/>
          <w:sz w:val="24"/>
          <w:szCs w:val="24"/>
        </w:rPr>
      </w:pPr>
      <w:r w:rsidRPr="00A429AA">
        <w:rPr>
          <w:rFonts w:ascii="Times New Roman" w:hAnsi="Times New Roman" w:cs="Times New Roman"/>
          <w:b/>
          <w:sz w:val="24"/>
          <w:szCs w:val="24"/>
        </w:rPr>
        <w:t>Practice Moderators of Coaching Effectiveness</w:t>
      </w:r>
    </w:p>
    <w:p w14:paraId="7A948DA5" w14:textId="6B64B8CD" w:rsidR="00E775D9" w:rsidRPr="00A429AA" w:rsidRDefault="005A35CC" w:rsidP="00A4444A">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 xml:space="preserve">In addition to </w:t>
      </w:r>
      <w:r w:rsidR="00CC4747">
        <w:rPr>
          <w:rFonts w:ascii="Times New Roman" w:hAnsi="Times New Roman" w:cs="Times New Roman"/>
          <w:sz w:val="24"/>
          <w:szCs w:val="24"/>
        </w:rPr>
        <w:t xml:space="preserve">the </w:t>
      </w:r>
      <w:r w:rsidRPr="00A429AA">
        <w:rPr>
          <w:rFonts w:ascii="Times New Roman" w:hAnsi="Times New Roman" w:cs="Times New Roman"/>
          <w:sz w:val="24"/>
          <w:szCs w:val="24"/>
        </w:rPr>
        <w:t xml:space="preserve">meta-analyses of the effectiveness of coaching in relation </w:t>
      </w:r>
      <w:r w:rsidR="00CC4747">
        <w:rPr>
          <w:rFonts w:ascii="Times New Roman" w:hAnsi="Times New Roman" w:cs="Times New Roman"/>
          <w:sz w:val="24"/>
          <w:szCs w:val="24"/>
        </w:rPr>
        <w:t xml:space="preserve">to </w:t>
      </w:r>
      <w:r w:rsidRPr="00A429AA">
        <w:rPr>
          <w:rFonts w:ascii="Times New Roman" w:hAnsi="Times New Roman" w:cs="Times New Roman"/>
          <w:sz w:val="24"/>
          <w:szCs w:val="24"/>
        </w:rPr>
        <w:t xml:space="preserve">specific criteria, we further extend the scope of our study by examining potential </w:t>
      </w:r>
      <w:r w:rsidR="0032495E">
        <w:rPr>
          <w:rFonts w:ascii="Times New Roman" w:hAnsi="Times New Roman" w:cs="Times New Roman"/>
          <w:sz w:val="24"/>
          <w:szCs w:val="24"/>
        </w:rPr>
        <w:t xml:space="preserve">practice </w:t>
      </w:r>
      <w:r w:rsidRPr="00A429AA">
        <w:rPr>
          <w:rFonts w:ascii="Times New Roman" w:hAnsi="Times New Roman" w:cs="Times New Roman"/>
          <w:sz w:val="24"/>
          <w:szCs w:val="24"/>
        </w:rPr>
        <w:t>moderators of coaching effectiveness</w:t>
      </w:r>
      <w:r w:rsidR="0027725D">
        <w:rPr>
          <w:rFonts w:ascii="Times New Roman" w:hAnsi="Times New Roman" w:cs="Times New Roman"/>
          <w:sz w:val="24"/>
          <w:szCs w:val="24"/>
        </w:rPr>
        <w:t>. T</w:t>
      </w:r>
      <w:r w:rsidR="0005762A" w:rsidRPr="00A429AA">
        <w:rPr>
          <w:rFonts w:ascii="Times New Roman" w:hAnsi="Times New Roman" w:cs="Times New Roman"/>
          <w:sz w:val="24"/>
          <w:szCs w:val="24"/>
        </w:rPr>
        <w:t xml:space="preserve">here are a variety of possible tools and techniques </w:t>
      </w:r>
      <w:r w:rsidR="00F4257B" w:rsidRPr="00A429AA">
        <w:rPr>
          <w:rFonts w:ascii="Times New Roman" w:hAnsi="Times New Roman" w:cs="Times New Roman"/>
          <w:sz w:val="24"/>
          <w:szCs w:val="24"/>
        </w:rPr>
        <w:t xml:space="preserve">that specific coaches </w:t>
      </w:r>
      <w:r w:rsidR="0032495E">
        <w:rPr>
          <w:rFonts w:ascii="Times New Roman" w:hAnsi="Times New Roman" w:cs="Times New Roman"/>
          <w:sz w:val="24"/>
          <w:szCs w:val="24"/>
        </w:rPr>
        <w:t>may</w:t>
      </w:r>
      <w:r w:rsidR="0032495E" w:rsidRPr="00A429AA">
        <w:rPr>
          <w:rFonts w:ascii="Times New Roman" w:hAnsi="Times New Roman" w:cs="Times New Roman"/>
          <w:sz w:val="24"/>
          <w:szCs w:val="24"/>
        </w:rPr>
        <w:t xml:space="preserve"> </w:t>
      </w:r>
      <w:r w:rsidR="00F4257B" w:rsidRPr="00A429AA">
        <w:rPr>
          <w:rFonts w:ascii="Times New Roman" w:hAnsi="Times New Roman" w:cs="Times New Roman"/>
          <w:sz w:val="24"/>
          <w:szCs w:val="24"/>
        </w:rPr>
        <w:t>use</w:t>
      </w:r>
      <w:r w:rsidR="0027725D">
        <w:rPr>
          <w:rFonts w:ascii="Times New Roman" w:hAnsi="Times New Roman" w:cs="Times New Roman"/>
          <w:sz w:val="24"/>
          <w:szCs w:val="24"/>
        </w:rPr>
        <w:t>, which might be</w:t>
      </w:r>
      <w:r w:rsidR="00F4257B" w:rsidRPr="00A429AA">
        <w:rPr>
          <w:rFonts w:ascii="Times New Roman" w:hAnsi="Times New Roman" w:cs="Times New Roman"/>
          <w:sz w:val="24"/>
          <w:szCs w:val="24"/>
        </w:rPr>
        <w:t xml:space="preserve"> considered method factors in the </w:t>
      </w:r>
      <w:r w:rsidR="004D1CE2">
        <w:rPr>
          <w:rFonts w:ascii="Times New Roman" w:hAnsi="Times New Roman" w:cs="Times New Roman"/>
          <w:sz w:val="24"/>
          <w:szCs w:val="24"/>
        </w:rPr>
        <w:t>practice and implementation</w:t>
      </w:r>
      <w:r w:rsidR="00F4257B" w:rsidRPr="00A429AA">
        <w:rPr>
          <w:rFonts w:ascii="Times New Roman" w:hAnsi="Times New Roman" w:cs="Times New Roman"/>
          <w:sz w:val="24"/>
          <w:szCs w:val="24"/>
        </w:rPr>
        <w:t xml:space="preserve"> of coaching. </w:t>
      </w:r>
      <w:r w:rsidR="0005762A" w:rsidRPr="00A429AA">
        <w:rPr>
          <w:rFonts w:ascii="Times New Roman" w:hAnsi="Times New Roman" w:cs="Times New Roman"/>
          <w:sz w:val="24"/>
          <w:szCs w:val="24"/>
        </w:rPr>
        <w:t xml:space="preserve">As with </w:t>
      </w:r>
      <w:r w:rsidR="0032495E">
        <w:rPr>
          <w:rFonts w:ascii="Times New Roman" w:hAnsi="Times New Roman" w:cs="Times New Roman"/>
          <w:sz w:val="24"/>
          <w:szCs w:val="24"/>
        </w:rPr>
        <w:t xml:space="preserve">studies of training interventions </w:t>
      </w:r>
      <w:r w:rsidR="006F04DE" w:rsidRPr="00A429AA">
        <w:rPr>
          <w:rFonts w:ascii="Times New Roman" w:hAnsi="Times New Roman" w:cs="Times New Roman"/>
          <w:sz w:val="24"/>
          <w:szCs w:val="24"/>
          <w:lang w:val="en-US"/>
        </w:rPr>
        <w:t>(</w:t>
      </w:r>
      <w:r w:rsidR="0005762A" w:rsidRPr="00A429AA">
        <w:rPr>
          <w:rFonts w:ascii="Times New Roman" w:hAnsi="Times New Roman" w:cs="Times New Roman"/>
          <w:sz w:val="24"/>
          <w:szCs w:val="24"/>
          <w:lang w:val="en-US"/>
        </w:rPr>
        <w:t>e.g.</w:t>
      </w:r>
      <w:r w:rsidR="00506F23">
        <w:rPr>
          <w:rFonts w:ascii="Times New Roman" w:hAnsi="Times New Roman" w:cs="Times New Roman"/>
          <w:sz w:val="24"/>
          <w:szCs w:val="24"/>
          <w:lang w:val="en-US"/>
        </w:rPr>
        <w:t>,</w:t>
      </w:r>
      <w:r w:rsidR="0005762A" w:rsidRPr="00A429AA">
        <w:rPr>
          <w:rFonts w:ascii="Times New Roman" w:hAnsi="Times New Roman" w:cs="Times New Roman"/>
          <w:sz w:val="24"/>
          <w:szCs w:val="24"/>
          <w:lang w:val="en-US"/>
        </w:rPr>
        <w:t xml:space="preserve"> </w:t>
      </w:r>
      <w:r w:rsidR="00640693" w:rsidRPr="00A429AA">
        <w:rPr>
          <w:rFonts w:ascii="Times New Roman" w:hAnsi="Times New Roman" w:cs="Times New Roman"/>
          <w:sz w:val="24"/>
          <w:szCs w:val="24"/>
          <w:lang w:val="en-US"/>
        </w:rPr>
        <w:t>Bell &amp; Kozlowski, 2010</w:t>
      </w:r>
      <w:r w:rsidR="006F04DE" w:rsidRPr="00A429AA">
        <w:rPr>
          <w:rFonts w:ascii="Times New Roman" w:hAnsi="Times New Roman" w:cs="Times New Roman"/>
          <w:sz w:val="24"/>
          <w:szCs w:val="24"/>
          <w:lang w:val="en-US"/>
        </w:rPr>
        <w:t>)</w:t>
      </w:r>
      <w:r w:rsidR="00AB4405" w:rsidRPr="00A429AA">
        <w:rPr>
          <w:rFonts w:ascii="Times New Roman" w:hAnsi="Times New Roman" w:cs="Times New Roman"/>
          <w:sz w:val="24"/>
          <w:szCs w:val="24"/>
          <w:lang w:val="en-US"/>
        </w:rPr>
        <w:t>,</w:t>
      </w:r>
      <w:r w:rsidR="006F04DE" w:rsidRPr="00A429AA">
        <w:rPr>
          <w:rFonts w:ascii="Times New Roman" w:hAnsi="Times New Roman" w:cs="Times New Roman"/>
          <w:sz w:val="24"/>
          <w:szCs w:val="24"/>
          <w:lang w:val="en-US"/>
        </w:rPr>
        <w:t xml:space="preserve"> </w:t>
      </w:r>
      <w:r w:rsidR="0005762A" w:rsidRPr="00A429AA">
        <w:rPr>
          <w:rFonts w:ascii="Times New Roman" w:hAnsi="Times New Roman" w:cs="Times New Roman"/>
          <w:sz w:val="24"/>
          <w:szCs w:val="24"/>
          <w:lang w:val="en-US"/>
        </w:rPr>
        <w:t xml:space="preserve">it is </w:t>
      </w:r>
      <w:r w:rsidR="0005762A" w:rsidRPr="00A429AA">
        <w:rPr>
          <w:rFonts w:ascii="Times New Roman" w:hAnsi="Times New Roman" w:cs="Times New Roman"/>
          <w:sz w:val="24"/>
          <w:szCs w:val="24"/>
          <w:lang w:val="en-US"/>
        </w:rPr>
        <w:lastRenderedPageBreak/>
        <w:t xml:space="preserve">reasonable to assume that </w:t>
      </w:r>
      <w:r w:rsidR="004D1CE2">
        <w:rPr>
          <w:rFonts w:ascii="Times New Roman" w:hAnsi="Times New Roman" w:cs="Times New Roman"/>
          <w:sz w:val="24"/>
          <w:szCs w:val="24"/>
          <w:lang w:val="en-US"/>
        </w:rPr>
        <w:t>these method</w:t>
      </w:r>
      <w:r w:rsidR="0005762A" w:rsidRPr="00A429AA">
        <w:rPr>
          <w:rFonts w:ascii="Times New Roman" w:hAnsi="Times New Roman" w:cs="Times New Roman"/>
          <w:sz w:val="24"/>
          <w:szCs w:val="24"/>
          <w:lang w:val="en-US"/>
        </w:rPr>
        <w:t xml:space="preserve"> factors in coaching have </w:t>
      </w:r>
      <w:r w:rsidR="00F4257B" w:rsidRPr="00A429AA">
        <w:rPr>
          <w:rFonts w:ascii="Times New Roman" w:hAnsi="Times New Roman" w:cs="Times New Roman"/>
          <w:sz w:val="24"/>
          <w:szCs w:val="24"/>
          <w:lang w:val="en-US"/>
        </w:rPr>
        <w:t>some</w:t>
      </w:r>
      <w:r w:rsidR="006F04DE" w:rsidRPr="00A429AA">
        <w:rPr>
          <w:rFonts w:ascii="Times New Roman" w:hAnsi="Times New Roman" w:cs="Times New Roman"/>
          <w:sz w:val="24"/>
          <w:szCs w:val="24"/>
          <w:lang w:val="en-US"/>
        </w:rPr>
        <w:t xml:space="preserve"> impact on</w:t>
      </w:r>
      <w:r w:rsidR="0005762A" w:rsidRPr="00A429AA">
        <w:rPr>
          <w:rFonts w:ascii="Times New Roman" w:hAnsi="Times New Roman" w:cs="Times New Roman"/>
          <w:sz w:val="24"/>
          <w:szCs w:val="24"/>
          <w:lang w:val="en-US"/>
        </w:rPr>
        <w:t xml:space="preserve"> its</w:t>
      </w:r>
      <w:r w:rsidR="006F04DE" w:rsidRPr="00A429AA">
        <w:rPr>
          <w:rFonts w:ascii="Times New Roman" w:hAnsi="Times New Roman" w:cs="Times New Roman"/>
          <w:sz w:val="24"/>
          <w:szCs w:val="24"/>
          <w:lang w:val="en-US"/>
        </w:rPr>
        <w:t xml:space="preserve"> effectiveness. </w:t>
      </w:r>
      <w:r w:rsidR="00F4257B" w:rsidRPr="00A429AA">
        <w:rPr>
          <w:rFonts w:ascii="Times New Roman" w:hAnsi="Times New Roman" w:cs="Times New Roman"/>
          <w:sz w:val="24"/>
          <w:szCs w:val="24"/>
          <w:lang w:val="en-US"/>
        </w:rPr>
        <w:t xml:space="preserve">Such factors therefore represent moderators of the benefits of coaching on the outcome criteria we have identified. In our meta-analysis, we were able to test how </w:t>
      </w:r>
      <w:r w:rsidR="00BF3D48">
        <w:rPr>
          <w:rFonts w:ascii="Times New Roman" w:hAnsi="Times New Roman" w:cs="Times New Roman"/>
          <w:sz w:val="24"/>
          <w:szCs w:val="24"/>
          <w:lang w:val="en-US"/>
        </w:rPr>
        <w:t>four</w:t>
      </w:r>
      <w:r w:rsidR="00BF3D48" w:rsidRPr="00A429AA">
        <w:rPr>
          <w:rFonts w:ascii="Times New Roman" w:hAnsi="Times New Roman" w:cs="Times New Roman"/>
          <w:sz w:val="24"/>
          <w:szCs w:val="24"/>
          <w:lang w:val="en-US"/>
        </w:rPr>
        <w:t xml:space="preserve"> </w:t>
      </w:r>
      <w:r w:rsidR="00F4257B" w:rsidRPr="00A429AA">
        <w:rPr>
          <w:rFonts w:ascii="Times New Roman" w:hAnsi="Times New Roman" w:cs="Times New Roman"/>
          <w:sz w:val="24"/>
          <w:szCs w:val="24"/>
          <w:lang w:val="en-US"/>
        </w:rPr>
        <w:t xml:space="preserve">coaching </w:t>
      </w:r>
      <w:r w:rsidR="004D1CE2">
        <w:rPr>
          <w:rFonts w:ascii="Times New Roman" w:hAnsi="Times New Roman" w:cs="Times New Roman"/>
          <w:sz w:val="24"/>
          <w:szCs w:val="24"/>
          <w:lang w:val="en-US"/>
        </w:rPr>
        <w:t>method</w:t>
      </w:r>
      <w:r w:rsidR="00F4257B" w:rsidRPr="00A429AA">
        <w:rPr>
          <w:rFonts w:ascii="Times New Roman" w:hAnsi="Times New Roman" w:cs="Times New Roman"/>
          <w:sz w:val="24"/>
          <w:szCs w:val="24"/>
          <w:lang w:val="en-US"/>
        </w:rPr>
        <w:t xml:space="preserve"> factors </w:t>
      </w:r>
      <w:r w:rsidR="009D7BB5" w:rsidRPr="00A429AA">
        <w:rPr>
          <w:rFonts w:ascii="Times New Roman" w:hAnsi="Times New Roman" w:cs="Times New Roman"/>
          <w:sz w:val="24"/>
          <w:szCs w:val="24"/>
          <w:lang w:val="en-US"/>
        </w:rPr>
        <w:t>(use of multi-source feedback; coaching delivery format; internal versus external coach</w:t>
      </w:r>
      <w:r w:rsidR="00BF3D48">
        <w:rPr>
          <w:rFonts w:ascii="Times New Roman" w:hAnsi="Times New Roman" w:cs="Times New Roman"/>
          <w:sz w:val="24"/>
          <w:szCs w:val="24"/>
          <w:lang w:val="en-US"/>
        </w:rPr>
        <w:t xml:space="preserve">; </w:t>
      </w:r>
      <w:r w:rsidR="0058643A">
        <w:rPr>
          <w:rFonts w:ascii="Times New Roman" w:hAnsi="Times New Roman" w:cs="Times New Roman"/>
          <w:sz w:val="24"/>
          <w:szCs w:val="24"/>
          <w:lang w:val="en-US"/>
        </w:rPr>
        <w:t>longevity</w:t>
      </w:r>
      <w:r w:rsidR="00BF3D48">
        <w:rPr>
          <w:rFonts w:ascii="Times New Roman" w:hAnsi="Times New Roman" w:cs="Times New Roman"/>
          <w:sz w:val="24"/>
          <w:szCs w:val="24"/>
          <w:lang w:val="en-US"/>
        </w:rPr>
        <w:t xml:space="preserve"> of coaching</w:t>
      </w:r>
      <w:r w:rsidR="009D7BB5" w:rsidRPr="00A429AA">
        <w:rPr>
          <w:rFonts w:ascii="Times New Roman" w:hAnsi="Times New Roman" w:cs="Times New Roman"/>
          <w:sz w:val="24"/>
          <w:szCs w:val="24"/>
          <w:lang w:val="en-US"/>
        </w:rPr>
        <w:t xml:space="preserve">) </w:t>
      </w:r>
      <w:r w:rsidR="00F4257B" w:rsidRPr="00A429AA">
        <w:rPr>
          <w:rFonts w:ascii="Times New Roman" w:hAnsi="Times New Roman" w:cs="Times New Roman"/>
          <w:sz w:val="24"/>
          <w:szCs w:val="24"/>
          <w:lang w:val="en-US"/>
        </w:rPr>
        <w:t>moderate the benefits of coaching</w:t>
      </w:r>
      <w:r w:rsidR="00004BC7" w:rsidRPr="00A429AA">
        <w:rPr>
          <w:rFonts w:ascii="Times New Roman" w:hAnsi="Times New Roman" w:cs="Times New Roman"/>
          <w:sz w:val="24"/>
          <w:szCs w:val="24"/>
          <w:lang w:val="en-US"/>
        </w:rPr>
        <w:t>.</w:t>
      </w:r>
      <w:r w:rsidR="0027725D">
        <w:rPr>
          <w:rFonts w:ascii="Times New Roman" w:hAnsi="Times New Roman" w:cs="Times New Roman"/>
          <w:sz w:val="24"/>
          <w:szCs w:val="24"/>
          <w:lang w:val="en-US"/>
        </w:rPr>
        <w:t xml:space="preserve"> We selected these moderators</w:t>
      </w:r>
      <w:r w:rsidR="00032F17">
        <w:rPr>
          <w:rFonts w:ascii="Times New Roman" w:hAnsi="Times New Roman" w:cs="Times New Roman"/>
          <w:sz w:val="24"/>
          <w:szCs w:val="24"/>
          <w:lang w:val="en-US"/>
        </w:rPr>
        <w:t xml:space="preserve"> based on their coverage in the practical literature on coaching and because our literature search yielded studies that permitted their analyses. However, we do acknowledge th</w:t>
      </w:r>
      <w:r w:rsidR="0027725D">
        <w:rPr>
          <w:rFonts w:ascii="Times New Roman" w:hAnsi="Times New Roman" w:cs="Times New Roman"/>
          <w:sz w:val="24"/>
          <w:szCs w:val="24"/>
          <w:lang w:val="en-US"/>
        </w:rPr>
        <w:t xml:space="preserve">at </w:t>
      </w:r>
      <w:r w:rsidR="00032F17">
        <w:rPr>
          <w:rFonts w:ascii="Times New Roman" w:hAnsi="Times New Roman" w:cs="Times New Roman"/>
          <w:sz w:val="24"/>
          <w:szCs w:val="24"/>
          <w:lang w:val="en-US"/>
        </w:rPr>
        <w:t xml:space="preserve">these are not the only potential practice moderators in the practice of coaching, a point that we develop further in our discussion of findings.  </w:t>
      </w:r>
    </w:p>
    <w:p w14:paraId="300AF0AC" w14:textId="77777777" w:rsidR="00B20482" w:rsidRPr="00A429AA" w:rsidRDefault="00A32A86" w:rsidP="00B20482">
      <w:pPr>
        <w:spacing w:after="0" w:line="480" w:lineRule="auto"/>
        <w:ind w:firstLine="720"/>
        <w:rPr>
          <w:rFonts w:ascii="Times New Roman" w:hAnsi="Times New Roman" w:cs="Times New Roman"/>
          <w:sz w:val="24"/>
          <w:szCs w:val="24"/>
        </w:rPr>
      </w:pPr>
      <w:proofErr w:type="gramStart"/>
      <w:r w:rsidRPr="00A429AA">
        <w:rPr>
          <w:rFonts w:ascii="Times New Roman" w:hAnsi="Times New Roman" w:cs="Times New Roman"/>
          <w:b/>
          <w:sz w:val="24"/>
          <w:szCs w:val="24"/>
        </w:rPr>
        <w:t>Multi-source f</w:t>
      </w:r>
      <w:r w:rsidR="00E775D9" w:rsidRPr="00A429AA">
        <w:rPr>
          <w:rFonts w:ascii="Times New Roman" w:hAnsi="Times New Roman" w:cs="Times New Roman"/>
          <w:b/>
          <w:sz w:val="24"/>
          <w:szCs w:val="24"/>
        </w:rPr>
        <w:t>eedback</w:t>
      </w:r>
      <w:r w:rsidRPr="00A429AA">
        <w:rPr>
          <w:rFonts w:ascii="Times New Roman" w:hAnsi="Times New Roman" w:cs="Times New Roman"/>
          <w:b/>
          <w:sz w:val="24"/>
          <w:szCs w:val="24"/>
        </w:rPr>
        <w:t>.</w:t>
      </w:r>
      <w:proofErr w:type="gramEnd"/>
      <w:r w:rsidR="00DC7F21" w:rsidRPr="00A429AA">
        <w:rPr>
          <w:rFonts w:ascii="Times New Roman" w:hAnsi="Times New Roman" w:cs="Times New Roman"/>
          <w:sz w:val="24"/>
          <w:szCs w:val="24"/>
        </w:rPr>
        <w:t xml:space="preserve"> </w:t>
      </w:r>
      <w:r w:rsidR="00F060E0" w:rsidRPr="00A429AA">
        <w:rPr>
          <w:rFonts w:ascii="Times New Roman" w:hAnsi="Times New Roman" w:cs="Times New Roman"/>
          <w:sz w:val="24"/>
          <w:szCs w:val="24"/>
        </w:rPr>
        <w:t>C</w:t>
      </w:r>
      <w:r w:rsidR="00E775D9" w:rsidRPr="00A429AA">
        <w:rPr>
          <w:rFonts w:ascii="Times New Roman" w:hAnsi="Times New Roman" w:cs="Times New Roman"/>
          <w:sz w:val="24"/>
          <w:szCs w:val="24"/>
        </w:rPr>
        <w:t xml:space="preserve">oaching is frequently accompanied by multi-source feedback in the research literature. </w:t>
      </w:r>
      <w:r w:rsidR="00F060E0" w:rsidRPr="00A429AA">
        <w:rPr>
          <w:rFonts w:ascii="Times New Roman" w:hAnsi="Times New Roman" w:cs="Times New Roman"/>
          <w:sz w:val="24"/>
          <w:szCs w:val="24"/>
        </w:rPr>
        <w:t>C</w:t>
      </w:r>
      <w:r w:rsidR="00E775D9" w:rsidRPr="00A429AA">
        <w:rPr>
          <w:rFonts w:ascii="Times New Roman" w:hAnsi="Times New Roman" w:cs="Times New Roman"/>
          <w:sz w:val="24"/>
          <w:szCs w:val="24"/>
        </w:rPr>
        <w:t xml:space="preserve">oaching </w:t>
      </w:r>
      <w:r w:rsidR="00B20482" w:rsidRPr="00A429AA">
        <w:rPr>
          <w:rFonts w:ascii="Times New Roman" w:hAnsi="Times New Roman" w:cs="Times New Roman"/>
          <w:sz w:val="24"/>
          <w:szCs w:val="24"/>
        </w:rPr>
        <w:t>is often used to</w:t>
      </w:r>
      <w:r w:rsidR="00E775D9" w:rsidRPr="00A429AA">
        <w:rPr>
          <w:rFonts w:ascii="Times New Roman" w:hAnsi="Times New Roman" w:cs="Times New Roman"/>
          <w:sz w:val="24"/>
          <w:szCs w:val="24"/>
        </w:rPr>
        <w:t xml:space="preserve"> facilitate the interpretation of multi-source feedback (</w:t>
      </w:r>
      <w:proofErr w:type="spellStart"/>
      <w:r w:rsidR="00E775D9" w:rsidRPr="00A429AA">
        <w:rPr>
          <w:rFonts w:ascii="Times New Roman" w:hAnsi="Times New Roman" w:cs="Times New Roman"/>
          <w:sz w:val="24"/>
          <w:szCs w:val="24"/>
        </w:rPr>
        <w:t>Luthans</w:t>
      </w:r>
      <w:proofErr w:type="spellEnd"/>
      <w:r w:rsidR="00E775D9" w:rsidRPr="00A429AA">
        <w:rPr>
          <w:rFonts w:ascii="Times New Roman" w:hAnsi="Times New Roman" w:cs="Times New Roman"/>
          <w:sz w:val="24"/>
          <w:szCs w:val="24"/>
        </w:rPr>
        <w:t xml:space="preserve"> &amp; Peterson, 2003; </w:t>
      </w:r>
      <w:proofErr w:type="spellStart"/>
      <w:r w:rsidR="00E775D9" w:rsidRPr="00A429AA">
        <w:rPr>
          <w:rFonts w:ascii="Times New Roman" w:hAnsi="Times New Roman" w:cs="Times New Roman"/>
          <w:sz w:val="24"/>
          <w:szCs w:val="24"/>
        </w:rPr>
        <w:t>Smither</w:t>
      </w:r>
      <w:proofErr w:type="spellEnd"/>
      <w:r w:rsidR="00E775D9" w:rsidRPr="00A429AA">
        <w:rPr>
          <w:rFonts w:ascii="Times New Roman" w:hAnsi="Times New Roman" w:cs="Times New Roman"/>
          <w:sz w:val="24"/>
          <w:szCs w:val="24"/>
        </w:rPr>
        <w:t xml:space="preserve">, London, </w:t>
      </w:r>
      <w:proofErr w:type="spellStart"/>
      <w:r w:rsidR="00E775D9" w:rsidRPr="00A429AA">
        <w:rPr>
          <w:rFonts w:ascii="Times New Roman" w:hAnsi="Times New Roman" w:cs="Times New Roman"/>
          <w:sz w:val="24"/>
          <w:szCs w:val="24"/>
        </w:rPr>
        <w:t>Flautt</w:t>
      </w:r>
      <w:proofErr w:type="spellEnd"/>
      <w:r w:rsidR="00E775D9" w:rsidRPr="00A429AA">
        <w:rPr>
          <w:rFonts w:ascii="Times New Roman" w:hAnsi="Times New Roman" w:cs="Times New Roman"/>
          <w:sz w:val="24"/>
          <w:szCs w:val="24"/>
        </w:rPr>
        <w:t xml:space="preserve">, Vargas &amp; </w:t>
      </w:r>
      <w:proofErr w:type="spellStart"/>
      <w:r w:rsidR="00E775D9" w:rsidRPr="00A429AA">
        <w:rPr>
          <w:rFonts w:ascii="Times New Roman" w:hAnsi="Times New Roman" w:cs="Times New Roman"/>
          <w:sz w:val="24"/>
          <w:szCs w:val="24"/>
        </w:rPr>
        <w:t>Kucine</w:t>
      </w:r>
      <w:proofErr w:type="spellEnd"/>
      <w:r w:rsidR="00E775D9" w:rsidRPr="00A429AA">
        <w:rPr>
          <w:rFonts w:ascii="Times New Roman" w:hAnsi="Times New Roman" w:cs="Times New Roman"/>
          <w:sz w:val="24"/>
          <w:szCs w:val="24"/>
        </w:rPr>
        <w:t>, 2003)</w:t>
      </w:r>
      <w:r w:rsidR="00B20482" w:rsidRPr="00A429AA">
        <w:rPr>
          <w:rFonts w:ascii="Times New Roman" w:hAnsi="Times New Roman" w:cs="Times New Roman"/>
          <w:sz w:val="24"/>
          <w:szCs w:val="24"/>
        </w:rPr>
        <w:t>, and in some studies</w:t>
      </w:r>
      <w:r w:rsidR="00032F17">
        <w:rPr>
          <w:rFonts w:ascii="Times New Roman" w:hAnsi="Times New Roman" w:cs="Times New Roman"/>
          <w:sz w:val="24"/>
          <w:szCs w:val="24"/>
        </w:rPr>
        <w:t xml:space="preserve"> (including some in our meta-analysis)</w:t>
      </w:r>
      <w:r w:rsidR="00B20482" w:rsidRPr="00A429AA">
        <w:rPr>
          <w:rFonts w:ascii="Times New Roman" w:hAnsi="Times New Roman" w:cs="Times New Roman"/>
          <w:sz w:val="24"/>
          <w:szCs w:val="24"/>
        </w:rPr>
        <w:t xml:space="preserve">, </w:t>
      </w:r>
      <w:r w:rsidR="00004BC7" w:rsidRPr="00A429AA">
        <w:rPr>
          <w:rFonts w:ascii="Times New Roman" w:hAnsi="Times New Roman" w:cs="Times New Roman"/>
          <w:sz w:val="24"/>
          <w:szCs w:val="24"/>
        </w:rPr>
        <w:t xml:space="preserve">changes in </w:t>
      </w:r>
      <w:r w:rsidR="00B20482" w:rsidRPr="00A429AA">
        <w:rPr>
          <w:rFonts w:ascii="Times New Roman" w:hAnsi="Times New Roman" w:cs="Times New Roman"/>
          <w:sz w:val="24"/>
          <w:szCs w:val="24"/>
        </w:rPr>
        <w:t xml:space="preserve">multi-source evaluations </w:t>
      </w:r>
      <w:r w:rsidR="00004BC7" w:rsidRPr="00A429AA">
        <w:rPr>
          <w:rFonts w:ascii="Times New Roman" w:hAnsi="Times New Roman" w:cs="Times New Roman"/>
          <w:sz w:val="24"/>
          <w:szCs w:val="24"/>
        </w:rPr>
        <w:t xml:space="preserve">over time </w:t>
      </w:r>
      <w:r w:rsidR="00B20482" w:rsidRPr="00A429AA">
        <w:rPr>
          <w:rFonts w:ascii="Times New Roman" w:hAnsi="Times New Roman" w:cs="Times New Roman"/>
          <w:sz w:val="24"/>
          <w:szCs w:val="24"/>
        </w:rPr>
        <w:t>serve as an</w:t>
      </w:r>
      <w:r w:rsidR="00E775D9" w:rsidRPr="00A429AA">
        <w:rPr>
          <w:rFonts w:ascii="Times New Roman" w:hAnsi="Times New Roman" w:cs="Times New Roman"/>
          <w:sz w:val="24"/>
          <w:szCs w:val="24"/>
        </w:rPr>
        <w:t xml:space="preserve"> outcome measure</w:t>
      </w:r>
      <w:r w:rsidR="00B20482" w:rsidRPr="00A429AA">
        <w:rPr>
          <w:rFonts w:ascii="Times New Roman" w:hAnsi="Times New Roman" w:cs="Times New Roman"/>
          <w:sz w:val="24"/>
          <w:szCs w:val="24"/>
        </w:rPr>
        <w:t xml:space="preserve"> for coaching</w:t>
      </w:r>
      <w:r w:rsidR="00E775D9" w:rsidRPr="00A429AA">
        <w:rPr>
          <w:rFonts w:ascii="Times New Roman" w:hAnsi="Times New Roman" w:cs="Times New Roman"/>
          <w:sz w:val="24"/>
          <w:szCs w:val="24"/>
        </w:rPr>
        <w:t xml:space="preserve"> (</w:t>
      </w:r>
      <w:proofErr w:type="spellStart"/>
      <w:r w:rsidR="00E775D9" w:rsidRPr="00A429AA">
        <w:rPr>
          <w:rFonts w:ascii="Times New Roman" w:hAnsi="Times New Roman" w:cs="Times New Roman"/>
          <w:sz w:val="24"/>
          <w:szCs w:val="24"/>
        </w:rPr>
        <w:t>Kockanowski</w:t>
      </w:r>
      <w:proofErr w:type="spellEnd"/>
      <w:r w:rsidR="00E775D9" w:rsidRPr="00A429AA">
        <w:rPr>
          <w:rFonts w:ascii="Times New Roman" w:hAnsi="Times New Roman" w:cs="Times New Roman"/>
          <w:sz w:val="24"/>
          <w:szCs w:val="24"/>
        </w:rPr>
        <w:t>, Sei</w:t>
      </w:r>
      <w:r w:rsidR="00D25F13" w:rsidRPr="00A429AA">
        <w:rPr>
          <w:rFonts w:ascii="Times New Roman" w:hAnsi="Times New Roman" w:cs="Times New Roman"/>
          <w:sz w:val="24"/>
          <w:szCs w:val="24"/>
        </w:rPr>
        <w:t xml:space="preserve">fert and </w:t>
      </w:r>
      <w:proofErr w:type="spellStart"/>
      <w:r w:rsidR="00D25F13" w:rsidRPr="00A429AA">
        <w:rPr>
          <w:rFonts w:ascii="Times New Roman" w:hAnsi="Times New Roman" w:cs="Times New Roman"/>
          <w:sz w:val="24"/>
          <w:szCs w:val="24"/>
        </w:rPr>
        <w:t>Yukl</w:t>
      </w:r>
      <w:proofErr w:type="spellEnd"/>
      <w:r w:rsidR="00D25F13" w:rsidRPr="00A429AA">
        <w:rPr>
          <w:rFonts w:ascii="Times New Roman" w:hAnsi="Times New Roman" w:cs="Times New Roman"/>
          <w:sz w:val="24"/>
          <w:szCs w:val="24"/>
        </w:rPr>
        <w:t>, 2010</w:t>
      </w:r>
      <w:r w:rsidR="00032F17">
        <w:rPr>
          <w:rFonts w:ascii="Times New Roman" w:hAnsi="Times New Roman" w:cs="Times New Roman"/>
          <w:sz w:val="24"/>
          <w:szCs w:val="24"/>
        </w:rPr>
        <w:t>)</w:t>
      </w:r>
      <w:r w:rsidR="00E775D9" w:rsidRPr="00A429AA">
        <w:rPr>
          <w:rFonts w:ascii="Times New Roman" w:hAnsi="Times New Roman" w:cs="Times New Roman"/>
          <w:sz w:val="24"/>
          <w:szCs w:val="24"/>
        </w:rPr>
        <w:t xml:space="preserve">. </w:t>
      </w:r>
      <w:r w:rsidR="001D495A" w:rsidRPr="00A429AA">
        <w:rPr>
          <w:rFonts w:ascii="Times New Roman" w:hAnsi="Times New Roman" w:cs="Times New Roman"/>
          <w:sz w:val="24"/>
          <w:szCs w:val="24"/>
        </w:rPr>
        <w:t>Previous research has shown that multi-source feedback can be an effective method of improving work performance in its own right (</w:t>
      </w:r>
      <w:proofErr w:type="spellStart"/>
      <w:r w:rsidR="001D495A" w:rsidRPr="00A429AA">
        <w:rPr>
          <w:rFonts w:ascii="Times New Roman" w:hAnsi="Times New Roman" w:cs="Times New Roman"/>
          <w:sz w:val="24"/>
          <w:szCs w:val="24"/>
        </w:rPr>
        <w:t>Kluger</w:t>
      </w:r>
      <w:proofErr w:type="spellEnd"/>
      <w:r w:rsidR="001D495A" w:rsidRPr="00A429AA">
        <w:rPr>
          <w:rFonts w:ascii="Times New Roman" w:hAnsi="Times New Roman" w:cs="Times New Roman"/>
          <w:sz w:val="24"/>
          <w:szCs w:val="24"/>
        </w:rPr>
        <w:t xml:space="preserve"> and </w:t>
      </w:r>
      <w:proofErr w:type="spellStart"/>
      <w:r w:rsidR="001D495A" w:rsidRPr="00A429AA">
        <w:rPr>
          <w:rFonts w:ascii="Times New Roman" w:hAnsi="Times New Roman" w:cs="Times New Roman"/>
          <w:sz w:val="24"/>
          <w:szCs w:val="24"/>
        </w:rPr>
        <w:t>DeNisi</w:t>
      </w:r>
      <w:proofErr w:type="spellEnd"/>
      <w:r w:rsidR="001D495A" w:rsidRPr="00A429AA">
        <w:rPr>
          <w:rFonts w:ascii="Times New Roman" w:hAnsi="Times New Roman" w:cs="Times New Roman"/>
          <w:sz w:val="24"/>
          <w:szCs w:val="24"/>
        </w:rPr>
        <w:t xml:space="preserve">, 1996; </w:t>
      </w:r>
      <w:proofErr w:type="spellStart"/>
      <w:r w:rsidR="001D495A" w:rsidRPr="00A429AA">
        <w:rPr>
          <w:rFonts w:ascii="Times New Roman" w:hAnsi="Times New Roman" w:cs="Times New Roman"/>
          <w:sz w:val="24"/>
          <w:szCs w:val="24"/>
        </w:rPr>
        <w:t>Smither</w:t>
      </w:r>
      <w:proofErr w:type="spellEnd"/>
      <w:r w:rsidR="001D495A" w:rsidRPr="00A429AA">
        <w:rPr>
          <w:rFonts w:ascii="Times New Roman" w:hAnsi="Times New Roman" w:cs="Times New Roman"/>
          <w:sz w:val="24"/>
          <w:szCs w:val="24"/>
        </w:rPr>
        <w:t xml:space="preserve">, London &amp; Reilly, 2005). </w:t>
      </w:r>
      <w:r w:rsidR="00B20482" w:rsidRPr="00A429AA">
        <w:rPr>
          <w:rFonts w:ascii="Times New Roman" w:hAnsi="Times New Roman" w:cs="Times New Roman"/>
          <w:sz w:val="24"/>
          <w:szCs w:val="24"/>
        </w:rPr>
        <w:t xml:space="preserve">The utility of multi-source feedback may </w:t>
      </w:r>
      <w:r w:rsidR="001D495A" w:rsidRPr="00A429AA">
        <w:rPr>
          <w:rFonts w:ascii="Times New Roman" w:hAnsi="Times New Roman" w:cs="Times New Roman"/>
          <w:sz w:val="24"/>
          <w:szCs w:val="24"/>
        </w:rPr>
        <w:t xml:space="preserve">also </w:t>
      </w:r>
      <w:r w:rsidR="00B20482" w:rsidRPr="00A429AA">
        <w:rPr>
          <w:rFonts w:ascii="Times New Roman" w:hAnsi="Times New Roman" w:cs="Times New Roman"/>
          <w:sz w:val="24"/>
          <w:szCs w:val="24"/>
        </w:rPr>
        <w:t xml:space="preserve">be considered in relation to evidence that feedback more generally has performance benefits. For example, </w:t>
      </w:r>
      <w:r w:rsidR="00AA3045" w:rsidRPr="00A429AA">
        <w:rPr>
          <w:rFonts w:ascii="Times New Roman" w:hAnsi="Times New Roman" w:cs="Times New Roman"/>
          <w:sz w:val="24"/>
          <w:szCs w:val="24"/>
        </w:rPr>
        <w:t>performance feedback has been shown to influence goal regulation</w:t>
      </w:r>
      <w:r w:rsidR="0032495E">
        <w:rPr>
          <w:rFonts w:ascii="Times New Roman" w:hAnsi="Times New Roman" w:cs="Times New Roman"/>
          <w:sz w:val="24"/>
          <w:szCs w:val="24"/>
        </w:rPr>
        <w:t>.</w:t>
      </w:r>
      <w:r w:rsidR="00AA3045" w:rsidRPr="00A429AA">
        <w:rPr>
          <w:rFonts w:ascii="Times New Roman" w:hAnsi="Times New Roman" w:cs="Times New Roman"/>
          <w:sz w:val="24"/>
          <w:szCs w:val="24"/>
        </w:rPr>
        <w:t xml:space="preserve"> </w:t>
      </w:r>
      <w:proofErr w:type="spellStart"/>
      <w:r w:rsidR="00AA3045" w:rsidRPr="00A429AA">
        <w:rPr>
          <w:rFonts w:ascii="Times New Roman" w:hAnsi="Times New Roman" w:cs="Times New Roman"/>
          <w:sz w:val="24"/>
          <w:szCs w:val="24"/>
        </w:rPr>
        <w:t>Ilies</w:t>
      </w:r>
      <w:proofErr w:type="spellEnd"/>
      <w:r w:rsidR="00AA3045" w:rsidRPr="00A429AA">
        <w:rPr>
          <w:rFonts w:ascii="Times New Roman" w:hAnsi="Times New Roman" w:cs="Times New Roman"/>
          <w:sz w:val="24"/>
          <w:szCs w:val="24"/>
        </w:rPr>
        <w:t xml:space="preserve"> </w:t>
      </w:r>
      <w:r w:rsidR="005462B3" w:rsidRPr="00A429AA">
        <w:rPr>
          <w:rFonts w:ascii="Times New Roman" w:hAnsi="Times New Roman" w:cs="Times New Roman"/>
          <w:sz w:val="24"/>
          <w:szCs w:val="24"/>
        </w:rPr>
        <w:t>and Judge</w:t>
      </w:r>
      <w:r w:rsidR="00AA3045" w:rsidRPr="00A429AA">
        <w:rPr>
          <w:rFonts w:ascii="Times New Roman" w:hAnsi="Times New Roman" w:cs="Times New Roman"/>
          <w:sz w:val="24"/>
          <w:szCs w:val="24"/>
        </w:rPr>
        <w:t xml:space="preserve"> </w:t>
      </w:r>
      <w:r w:rsidR="005462B3" w:rsidRPr="00A429AA">
        <w:rPr>
          <w:rFonts w:ascii="Times New Roman" w:hAnsi="Times New Roman" w:cs="Times New Roman"/>
          <w:sz w:val="24"/>
          <w:szCs w:val="24"/>
        </w:rPr>
        <w:t>(</w:t>
      </w:r>
      <w:r w:rsidR="00AA3045" w:rsidRPr="00A429AA">
        <w:rPr>
          <w:rFonts w:ascii="Times New Roman" w:hAnsi="Times New Roman" w:cs="Times New Roman"/>
          <w:sz w:val="24"/>
          <w:szCs w:val="24"/>
        </w:rPr>
        <w:t xml:space="preserve">2005) and Johnson (2013) found that both evaluative and objective feedback had significantly positive impacts on task performance. Seifert, </w:t>
      </w:r>
      <w:proofErr w:type="spellStart"/>
      <w:r w:rsidR="00AA3045" w:rsidRPr="00A429AA">
        <w:rPr>
          <w:rFonts w:ascii="Times New Roman" w:hAnsi="Times New Roman" w:cs="Times New Roman"/>
          <w:sz w:val="24"/>
          <w:szCs w:val="24"/>
        </w:rPr>
        <w:t>Yukl</w:t>
      </w:r>
      <w:proofErr w:type="spellEnd"/>
      <w:r w:rsidR="00AA3045" w:rsidRPr="00A429AA">
        <w:rPr>
          <w:rFonts w:ascii="Times New Roman" w:hAnsi="Times New Roman" w:cs="Times New Roman"/>
          <w:sz w:val="24"/>
          <w:szCs w:val="24"/>
        </w:rPr>
        <w:t xml:space="preserve"> and McDonald (2003) found that feedback </w:t>
      </w:r>
      <w:r w:rsidR="0032495E">
        <w:rPr>
          <w:rFonts w:ascii="Times New Roman" w:hAnsi="Times New Roman" w:cs="Times New Roman"/>
          <w:sz w:val="24"/>
          <w:szCs w:val="24"/>
        </w:rPr>
        <w:t>had</w:t>
      </w:r>
      <w:r w:rsidR="00AA3045" w:rsidRPr="00A429AA">
        <w:rPr>
          <w:rFonts w:ascii="Times New Roman" w:hAnsi="Times New Roman" w:cs="Times New Roman"/>
          <w:sz w:val="24"/>
          <w:szCs w:val="24"/>
        </w:rPr>
        <w:t xml:space="preserve"> a positive impact on outcomes </w:t>
      </w:r>
      <w:r w:rsidR="0032495E">
        <w:rPr>
          <w:rFonts w:ascii="Times New Roman" w:hAnsi="Times New Roman" w:cs="Times New Roman"/>
          <w:sz w:val="24"/>
          <w:szCs w:val="24"/>
        </w:rPr>
        <w:t>when</w:t>
      </w:r>
      <w:r w:rsidR="00AA3045" w:rsidRPr="00A429AA">
        <w:rPr>
          <w:rFonts w:ascii="Times New Roman" w:hAnsi="Times New Roman" w:cs="Times New Roman"/>
          <w:sz w:val="24"/>
          <w:szCs w:val="24"/>
        </w:rPr>
        <w:t xml:space="preserve"> given in conjunction with a facilitator during a workshop rather than as written feedback alone</w:t>
      </w:r>
      <w:r w:rsidR="00A33BCE" w:rsidRPr="00A429AA">
        <w:rPr>
          <w:rFonts w:ascii="Times New Roman" w:hAnsi="Times New Roman" w:cs="Times New Roman"/>
          <w:sz w:val="24"/>
          <w:szCs w:val="24"/>
        </w:rPr>
        <w:t>.</w:t>
      </w:r>
    </w:p>
    <w:p w14:paraId="2EBFC888" w14:textId="77777777" w:rsidR="00E775D9" w:rsidRPr="00A429AA" w:rsidRDefault="00B20482" w:rsidP="001D495A">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lastRenderedPageBreak/>
        <w:t xml:space="preserve"> </w:t>
      </w:r>
      <w:r w:rsidR="001D495A" w:rsidRPr="00A429AA">
        <w:rPr>
          <w:rFonts w:ascii="Times New Roman" w:hAnsi="Times New Roman" w:cs="Times New Roman"/>
          <w:sz w:val="24"/>
          <w:szCs w:val="24"/>
        </w:rPr>
        <w:t>Given that</w:t>
      </w:r>
      <w:r w:rsidR="00E775D9" w:rsidRPr="00A429AA">
        <w:rPr>
          <w:rFonts w:ascii="Times New Roman" w:hAnsi="Times New Roman" w:cs="Times New Roman"/>
          <w:sz w:val="24"/>
          <w:szCs w:val="24"/>
        </w:rPr>
        <w:t xml:space="preserve"> the purpose of coaching is to facilitate self-insight and reflection, it seems logical that combining coaching with multi-source feedback is likely to lead to a greater impact on outcomes than coaching alone. </w:t>
      </w:r>
      <w:r w:rsidR="001D495A" w:rsidRPr="00A429AA">
        <w:rPr>
          <w:rFonts w:ascii="Times New Roman" w:hAnsi="Times New Roman" w:cs="Times New Roman"/>
          <w:sz w:val="24"/>
          <w:szCs w:val="24"/>
        </w:rPr>
        <w:t>Moreover, the discursive exploration that comes from coaching is likely to represent a more effective presentation of the multi-source feedback than simple written results, further enhancing the benefits to the coaching intervention.</w:t>
      </w:r>
      <w:r w:rsidR="001D495A" w:rsidRPr="00A429AA">
        <w:rPr>
          <w:rFonts w:ascii="Times New Roman" w:hAnsi="Times New Roman" w:cs="Times New Roman"/>
          <w:color w:val="FF0000"/>
          <w:sz w:val="24"/>
          <w:szCs w:val="24"/>
        </w:rPr>
        <w:t xml:space="preserve"> </w:t>
      </w:r>
      <w:r w:rsidR="00AA3045" w:rsidRPr="00A429AA">
        <w:rPr>
          <w:rFonts w:ascii="Times New Roman" w:hAnsi="Times New Roman" w:cs="Times New Roman"/>
          <w:sz w:val="24"/>
          <w:szCs w:val="24"/>
        </w:rPr>
        <w:t>We hypothesize that</w:t>
      </w:r>
      <w:r w:rsidR="00E775D9" w:rsidRPr="00A429AA">
        <w:rPr>
          <w:rFonts w:ascii="Times New Roman" w:hAnsi="Times New Roman" w:cs="Times New Roman"/>
          <w:sz w:val="24"/>
          <w:szCs w:val="24"/>
        </w:rPr>
        <w:t>:</w:t>
      </w:r>
    </w:p>
    <w:p w14:paraId="0E7CDF47" w14:textId="77777777" w:rsidR="00E775D9" w:rsidRPr="00A429AA" w:rsidRDefault="00E775D9" w:rsidP="00E4157C">
      <w:pPr>
        <w:spacing w:after="0" w:line="480" w:lineRule="auto"/>
        <w:ind w:left="720"/>
        <w:rPr>
          <w:rFonts w:ascii="Times New Roman" w:hAnsi="Times New Roman" w:cs="Times New Roman"/>
          <w:i/>
          <w:sz w:val="24"/>
          <w:szCs w:val="24"/>
        </w:rPr>
      </w:pPr>
      <w:r w:rsidRPr="00A429AA">
        <w:rPr>
          <w:rFonts w:ascii="Times New Roman" w:hAnsi="Times New Roman" w:cs="Times New Roman"/>
          <w:i/>
          <w:sz w:val="24"/>
          <w:szCs w:val="24"/>
        </w:rPr>
        <w:t>H</w:t>
      </w:r>
      <w:r w:rsidR="00032F17">
        <w:rPr>
          <w:rFonts w:ascii="Times New Roman" w:hAnsi="Times New Roman" w:cs="Times New Roman"/>
          <w:i/>
          <w:sz w:val="24"/>
          <w:szCs w:val="24"/>
        </w:rPr>
        <w:t>3</w:t>
      </w:r>
      <w:r w:rsidRPr="00A429AA">
        <w:rPr>
          <w:rFonts w:ascii="Times New Roman" w:hAnsi="Times New Roman" w:cs="Times New Roman"/>
          <w:i/>
          <w:sz w:val="24"/>
          <w:szCs w:val="24"/>
        </w:rPr>
        <w:t xml:space="preserve">: </w:t>
      </w:r>
      <w:r w:rsidR="00F060E0" w:rsidRPr="00A429AA">
        <w:rPr>
          <w:rFonts w:ascii="Times New Roman" w:hAnsi="Times New Roman" w:cs="Times New Roman"/>
          <w:i/>
          <w:sz w:val="24"/>
          <w:szCs w:val="24"/>
        </w:rPr>
        <w:t>C</w:t>
      </w:r>
      <w:r w:rsidRPr="00A429AA">
        <w:rPr>
          <w:rFonts w:ascii="Times New Roman" w:hAnsi="Times New Roman" w:cs="Times New Roman"/>
          <w:i/>
          <w:sz w:val="24"/>
          <w:szCs w:val="24"/>
        </w:rPr>
        <w:t>oaching utilising multi-source feedback as part of the coaching process (rather than solely as an outcome measure) will demonstrate a larger effect size than coaching without multi-source feedback.</w:t>
      </w:r>
    </w:p>
    <w:p w14:paraId="678E6069" w14:textId="77777777" w:rsidR="008421E3" w:rsidRDefault="00A32A86" w:rsidP="004F019B">
      <w:pPr>
        <w:spacing w:after="0" w:line="480" w:lineRule="auto"/>
        <w:ind w:firstLine="720"/>
        <w:rPr>
          <w:rFonts w:ascii="Times New Roman" w:hAnsi="Times New Roman" w:cs="Times New Roman"/>
          <w:sz w:val="24"/>
          <w:szCs w:val="24"/>
        </w:rPr>
      </w:pPr>
      <w:proofErr w:type="gramStart"/>
      <w:r w:rsidRPr="00A429AA">
        <w:rPr>
          <w:rFonts w:ascii="Times New Roman" w:hAnsi="Times New Roman" w:cs="Times New Roman"/>
          <w:b/>
          <w:sz w:val="24"/>
          <w:szCs w:val="24"/>
        </w:rPr>
        <w:t>Format of c</w:t>
      </w:r>
      <w:r w:rsidR="00E775D9" w:rsidRPr="00A429AA">
        <w:rPr>
          <w:rFonts w:ascii="Times New Roman" w:hAnsi="Times New Roman" w:cs="Times New Roman"/>
          <w:b/>
          <w:sz w:val="24"/>
          <w:szCs w:val="24"/>
        </w:rPr>
        <w:t>oaching</w:t>
      </w:r>
      <w:r w:rsidR="00DC7F21" w:rsidRPr="00A429AA">
        <w:rPr>
          <w:rFonts w:ascii="Times New Roman" w:hAnsi="Times New Roman" w:cs="Times New Roman"/>
          <w:i/>
          <w:sz w:val="24"/>
          <w:szCs w:val="24"/>
        </w:rPr>
        <w:t>.</w:t>
      </w:r>
      <w:proofErr w:type="gramEnd"/>
      <w:r w:rsidR="00DC7F21" w:rsidRPr="00A429AA">
        <w:rPr>
          <w:rFonts w:ascii="Times New Roman" w:hAnsi="Times New Roman" w:cs="Times New Roman"/>
          <w:b/>
          <w:sz w:val="24"/>
          <w:szCs w:val="24"/>
        </w:rPr>
        <w:t xml:space="preserve"> </w:t>
      </w:r>
      <w:r w:rsidR="00E775D9" w:rsidRPr="00A429AA">
        <w:rPr>
          <w:rFonts w:ascii="Times New Roman" w:hAnsi="Times New Roman" w:cs="Times New Roman"/>
          <w:sz w:val="24"/>
          <w:szCs w:val="24"/>
        </w:rPr>
        <w:t xml:space="preserve">Coaching </w:t>
      </w:r>
      <w:r w:rsidR="00313A89" w:rsidRPr="00A429AA">
        <w:rPr>
          <w:rFonts w:ascii="Times New Roman" w:hAnsi="Times New Roman" w:cs="Times New Roman"/>
          <w:sz w:val="24"/>
          <w:szCs w:val="24"/>
        </w:rPr>
        <w:t>is most commonly</w:t>
      </w:r>
      <w:r w:rsidR="00E775D9" w:rsidRPr="00A429AA">
        <w:rPr>
          <w:rFonts w:ascii="Times New Roman" w:hAnsi="Times New Roman" w:cs="Times New Roman"/>
          <w:sz w:val="24"/>
          <w:szCs w:val="24"/>
        </w:rPr>
        <w:t xml:space="preserve"> conducted face-to-face, however the use of alternative formats such as </w:t>
      </w:r>
      <w:r w:rsidR="00495171">
        <w:rPr>
          <w:rFonts w:ascii="Times New Roman" w:hAnsi="Times New Roman" w:cs="Times New Roman"/>
          <w:sz w:val="24"/>
          <w:szCs w:val="24"/>
        </w:rPr>
        <w:t xml:space="preserve">videophone, </w:t>
      </w:r>
      <w:r w:rsidR="00E775D9" w:rsidRPr="00A429AA">
        <w:rPr>
          <w:rFonts w:ascii="Times New Roman" w:hAnsi="Times New Roman" w:cs="Times New Roman"/>
          <w:sz w:val="24"/>
          <w:szCs w:val="24"/>
        </w:rPr>
        <w:t xml:space="preserve">telephone and internet coaching </w:t>
      </w:r>
      <w:r w:rsidR="00313A89" w:rsidRPr="00A429AA">
        <w:rPr>
          <w:rFonts w:ascii="Times New Roman" w:hAnsi="Times New Roman" w:cs="Times New Roman"/>
          <w:sz w:val="24"/>
          <w:szCs w:val="24"/>
        </w:rPr>
        <w:t>are</w:t>
      </w:r>
      <w:r w:rsidR="00E775D9" w:rsidRPr="00A429AA">
        <w:rPr>
          <w:rFonts w:ascii="Times New Roman" w:hAnsi="Times New Roman" w:cs="Times New Roman"/>
          <w:sz w:val="24"/>
          <w:szCs w:val="24"/>
        </w:rPr>
        <w:t xml:space="preserve"> </w:t>
      </w:r>
      <w:r w:rsidR="004A1595">
        <w:rPr>
          <w:rFonts w:ascii="Times New Roman" w:hAnsi="Times New Roman" w:cs="Times New Roman"/>
          <w:sz w:val="24"/>
          <w:szCs w:val="24"/>
        </w:rPr>
        <w:t>also prevalent</w:t>
      </w:r>
      <w:r w:rsidR="00C6140E">
        <w:rPr>
          <w:rFonts w:ascii="Times New Roman" w:hAnsi="Times New Roman" w:cs="Times New Roman"/>
          <w:sz w:val="24"/>
          <w:szCs w:val="24"/>
        </w:rPr>
        <w:t xml:space="preserve"> (collectively referred to as e-coaching; the use of technology to conduct coaching)</w:t>
      </w:r>
      <w:r w:rsidR="00E775D9" w:rsidRPr="00A429AA">
        <w:rPr>
          <w:rFonts w:ascii="Times New Roman" w:hAnsi="Times New Roman" w:cs="Times New Roman"/>
          <w:sz w:val="24"/>
          <w:szCs w:val="24"/>
        </w:rPr>
        <w:t xml:space="preserve">. Research in the field of health psychology has found that </w:t>
      </w:r>
      <w:r w:rsidR="00313A89" w:rsidRPr="00A429AA">
        <w:rPr>
          <w:rFonts w:ascii="Times New Roman" w:hAnsi="Times New Roman" w:cs="Times New Roman"/>
          <w:sz w:val="24"/>
          <w:szCs w:val="24"/>
        </w:rPr>
        <w:t>telephone discussion is an</w:t>
      </w:r>
      <w:r w:rsidR="00E775D9" w:rsidRPr="00A429AA">
        <w:rPr>
          <w:rFonts w:ascii="Times New Roman" w:hAnsi="Times New Roman" w:cs="Times New Roman"/>
          <w:sz w:val="24"/>
          <w:szCs w:val="24"/>
        </w:rPr>
        <w:t xml:space="preserve"> effective way of delivering coaching </w:t>
      </w:r>
      <w:r w:rsidR="00313A89" w:rsidRPr="00A429AA">
        <w:rPr>
          <w:rFonts w:ascii="Times New Roman" w:hAnsi="Times New Roman" w:cs="Times New Roman"/>
          <w:sz w:val="24"/>
          <w:szCs w:val="24"/>
        </w:rPr>
        <w:t>for</w:t>
      </w:r>
      <w:r w:rsidR="00E775D9" w:rsidRPr="00A429AA">
        <w:rPr>
          <w:rFonts w:ascii="Times New Roman" w:hAnsi="Times New Roman" w:cs="Times New Roman"/>
          <w:sz w:val="24"/>
          <w:szCs w:val="24"/>
        </w:rPr>
        <w:t xml:space="preserve"> lifestyle change in older men (</w:t>
      </w:r>
      <w:proofErr w:type="spellStart"/>
      <w:r w:rsidR="00E775D9" w:rsidRPr="00A429AA">
        <w:rPr>
          <w:rFonts w:ascii="Times New Roman" w:hAnsi="Times New Roman" w:cs="Times New Roman"/>
          <w:sz w:val="24"/>
          <w:szCs w:val="24"/>
        </w:rPr>
        <w:t>Aoun</w:t>
      </w:r>
      <w:proofErr w:type="spellEnd"/>
      <w:r w:rsidR="00E775D9" w:rsidRPr="00A429AA">
        <w:rPr>
          <w:rFonts w:ascii="Times New Roman" w:hAnsi="Times New Roman" w:cs="Times New Roman"/>
          <w:sz w:val="24"/>
          <w:szCs w:val="24"/>
        </w:rPr>
        <w:t xml:space="preserve">, </w:t>
      </w:r>
      <w:proofErr w:type="spellStart"/>
      <w:r w:rsidR="00E775D9" w:rsidRPr="00A429AA">
        <w:rPr>
          <w:rFonts w:ascii="Times New Roman" w:hAnsi="Times New Roman" w:cs="Times New Roman"/>
          <w:sz w:val="24"/>
          <w:szCs w:val="24"/>
        </w:rPr>
        <w:t>Osseiran-Moisson</w:t>
      </w:r>
      <w:proofErr w:type="spellEnd"/>
      <w:r w:rsidR="00E775D9" w:rsidRPr="00A429AA">
        <w:rPr>
          <w:rFonts w:ascii="Times New Roman" w:hAnsi="Times New Roman" w:cs="Times New Roman"/>
          <w:sz w:val="24"/>
          <w:szCs w:val="24"/>
        </w:rPr>
        <w:t xml:space="preserve">, </w:t>
      </w:r>
      <w:proofErr w:type="spellStart"/>
      <w:r w:rsidR="00E775D9" w:rsidRPr="00A429AA">
        <w:rPr>
          <w:rFonts w:ascii="Times New Roman" w:hAnsi="Times New Roman" w:cs="Times New Roman"/>
          <w:sz w:val="24"/>
          <w:szCs w:val="24"/>
        </w:rPr>
        <w:t>Shahid</w:t>
      </w:r>
      <w:proofErr w:type="spellEnd"/>
      <w:r w:rsidR="00E775D9" w:rsidRPr="00A429AA">
        <w:rPr>
          <w:rFonts w:ascii="Times New Roman" w:hAnsi="Times New Roman" w:cs="Times New Roman"/>
          <w:sz w:val="24"/>
          <w:szCs w:val="24"/>
        </w:rPr>
        <w:t>, Howat &amp; O’Connor, 201</w:t>
      </w:r>
      <w:r w:rsidR="00247FA2" w:rsidRPr="00A429AA">
        <w:rPr>
          <w:rFonts w:ascii="Times New Roman" w:hAnsi="Times New Roman" w:cs="Times New Roman"/>
          <w:sz w:val="24"/>
          <w:szCs w:val="24"/>
        </w:rPr>
        <w:t>1</w:t>
      </w:r>
      <w:r w:rsidR="00E775D9" w:rsidRPr="00A429AA">
        <w:rPr>
          <w:rFonts w:ascii="Times New Roman" w:hAnsi="Times New Roman" w:cs="Times New Roman"/>
          <w:sz w:val="24"/>
          <w:szCs w:val="24"/>
        </w:rPr>
        <w:t xml:space="preserve">) and </w:t>
      </w:r>
      <w:r w:rsidR="00313A89" w:rsidRPr="00A429AA">
        <w:rPr>
          <w:rFonts w:ascii="Times New Roman" w:hAnsi="Times New Roman" w:cs="Times New Roman"/>
          <w:sz w:val="24"/>
          <w:szCs w:val="24"/>
        </w:rPr>
        <w:t>for reducing peoples</w:t>
      </w:r>
      <w:r w:rsidR="00A33BCE" w:rsidRPr="00A429AA">
        <w:rPr>
          <w:rFonts w:ascii="Times New Roman" w:hAnsi="Times New Roman" w:cs="Times New Roman"/>
          <w:sz w:val="24"/>
          <w:szCs w:val="24"/>
        </w:rPr>
        <w:t>’</w:t>
      </w:r>
      <w:r w:rsidR="00313A89" w:rsidRPr="00A429AA">
        <w:rPr>
          <w:rFonts w:ascii="Times New Roman" w:hAnsi="Times New Roman" w:cs="Times New Roman"/>
          <w:sz w:val="24"/>
          <w:szCs w:val="24"/>
        </w:rPr>
        <w:t xml:space="preserve"> health risks</w:t>
      </w:r>
      <w:r w:rsidR="00E775D9" w:rsidRPr="00A429AA">
        <w:rPr>
          <w:rFonts w:ascii="Times New Roman" w:hAnsi="Times New Roman" w:cs="Times New Roman"/>
          <w:sz w:val="24"/>
          <w:szCs w:val="24"/>
        </w:rPr>
        <w:t xml:space="preserve"> (Terry, </w:t>
      </w:r>
      <w:proofErr w:type="spellStart"/>
      <w:r w:rsidR="00E775D9" w:rsidRPr="00A429AA">
        <w:rPr>
          <w:rFonts w:ascii="Times New Roman" w:hAnsi="Times New Roman" w:cs="Times New Roman"/>
          <w:sz w:val="24"/>
          <w:szCs w:val="24"/>
        </w:rPr>
        <w:t>Seaverson</w:t>
      </w:r>
      <w:proofErr w:type="spellEnd"/>
      <w:r w:rsidR="00E775D9" w:rsidRPr="00A429AA">
        <w:rPr>
          <w:rFonts w:ascii="Times New Roman" w:hAnsi="Times New Roman" w:cs="Times New Roman"/>
          <w:sz w:val="24"/>
          <w:szCs w:val="24"/>
        </w:rPr>
        <w:t xml:space="preserve">, </w:t>
      </w:r>
      <w:proofErr w:type="spellStart"/>
      <w:r w:rsidR="00E775D9" w:rsidRPr="00A429AA">
        <w:rPr>
          <w:rFonts w:ascii="Times New Roman" w:hAnsi="Times New Roman" w:cs="Times New Roman"/>
          <w:sz w:val="24"/>
          <w:szCs w:val="24"/>
        </w:rPr>
        <w:t>Staufacker</w:t>
      </w:r>
      <w:proofErr w:type="spellEnd"/>
      <w:r w:rsidR="00E775D9" w:rsidRPr="00A429AA">
        <w:rPr>
          <w:rFonts w:ascii="Times New Roman" w:hAnsi="Times New Roman" w:cs="Times New Roman"/>
          <w:sz w:val="24"/>
          <w:szCs w:val="24"/>
        </w:rPr>
        <w:t xml:space="preserve"> &amp; </w:t>
      </w:r>
      <w:proofErr w:type="spellStart"/>
      <w:r w:rsidR="00E775D9" w:rsidRPr="00A429AA">
        <w:rPr>
          <w:rFonts w:ascii="Times New Roman" w:hAnsi="Times New Roman" w:cs="Times New Roman"/>
          <w:sz w:val="24"/>
          <w:szCs w:val="24"/>
        </w:rPr>
        <w:t>Ginerich</w:t>
      </w:r>
      <w:proofErr w:type="spellEnd"/>
      <w:r w:rsidR="00E775D9" w:rsidRPr="00A429AA">
        <w:rPr>
          <w:rFonts w:ascii="Times New Roman" w:hAnsi="Times New Roman" w:cs="Times New Roman"/>
          <w:sz w:val="24"/>
          <w:szCs w:val="24"/>
        </w:rPr>
        <w:t>, 2010). However, a study by Yan, Wilber and Simmons (2011) found that when compared to telephone</w:t>
      </w:r>
      <w:r w:rsidR="00313A89" w:rsidRPr="00A429AA">
        <w:rPr>
          <w:rFonts w:ascii="Times New Roman" w:hAnsi="Times New Roman" w:cs="Times New Roman"/>
          <w:sz w:val="24"/>
          <w:szCs w:val="24"/>
        </w:rPr>
        <w:t xml:space="preserve">-delivered health </w:t>
      </w:r>
      <w:r w:rsidR="00E775D9" w:rsidRPr="00A429AA">
        <w:rPr>
          <w:rFonts w:ascii="Times New Roman" w:hAnsi="Times New Roman" w:cs="Times New Roman"/>
          <w:sz w:val="24"/>
          <w:szCs w:val="24"/>
        </w:rPr>
        <w:t>coaching, face</w:t>
      </w:r>
      <w:r w:rsidR="00A33BCE" w:rsidRPr="00A429AA">
        <w:rPr>
          <w:rFonts w:ascii="Times New Roman" w:hAnsi="Times New Roman" w:cs="Times New Roman"/>
          <w:sz w:val="24"/>
          <w:szCs w:val="24"/>
        </w:rPr>
        <w:t>-</w:t>
      </w:r>
      <w:r w:rsidR="00E775D9" w:rsidRPr="00A429AA">
        <w:rPr>
          <w:rFonts w:ascii="Times New Roman" w:hAnsi="Times New Roman" w:cs="Times New Roman"/>
          <w:sz w:val="24"/>
          <w:szCs w:val="24"/>
        </w:rPr>
        <w:t>to</w:t>
      </w:r>
      <w:r w:rsidR="00A33BCE" w:rsidRPr="00A429AA">
        <w:rPr>
          <w:rFonts w:ascii="Times New Roman" w:hAnsi="Times New Roman" w:cs="Times New Roman"/>
          <w:sz w:val="24"/>
          <w:szCs w:val="24"/>
        </w:rPr>
        <w:t>-</w:t>
      </w:r>
      <w:r w:rsidR="00E775D9" w:rsidRPr="00A429AA">
        <w:rPr>
          <w:rFonts w:ascii="Times New Roman" w:hAnsi="Times New Roman" w:cs="Times New Roman"/>
          <w:sz w:val="24"/>
          <w:szCs w:val="24"/>
        </w:rPr>
        <w:t>face coaching was more effective at improving exercise performance in high</w:t>
      </w:r>
      <w:r w:rsidR="00313A89" w:rsidRPr="00A429AA">
        <w:rPr>
          <w:rFonts w:ascii="Times New Roman" w:hAnsi="Times New Roman" w:cs="Times New Roman"/>
          <w:sz w:val="24"/>
          <w:szCs w:val="24"/>
        </w:rPr>
        <w:t>-</w:t>
      </w:r>
      <w:r w:rsidR="00E775D9" w:rsidRPr="00A429AA">
        <w:rPr>
          <w:rFonts w:ascii="Times New Roman" w:hAnsi="Times New Roman" w:cs="Times New Roman"/>
          <w:sz w:val="24"/>
          <w:szCs w:val="24"/>
        </w:rPr>
        <w:t>risk older adults.</w:t>
      </w:r>
      <w:r w:rsidR="00313A89" w:rsidRPr="00A429AA">
        <w:rPr>
          <w:rFonts w:ascii="Times New Roman" w:hAnsi="Times New Roman" w:cs="Times New Roman"/>
          <w:sz w:val="24"/>
          <w:szCs w:val="24"/>
        </w:rPr>
        <w:t xml:space="preserve"> </w:t>
      </w:r>
    </w:p>
    <w:p w14:paraId="5C159022" w14:textId="77777777" w:rsidR="008421E3" w:rsidRDefault="00313A89" w:rsidP="008421E3">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A</w:t>
      </w:r>
      <w:r w:rsidR="00E775D9" w:rsidRPr="00A429AA">
        <w:rPr>
          <w:rFonts w:ascii="Times New Roman" w:hAnsi="Times New Roman" w:cs="Times New Roman"/>
          <w:sz w:val="24"/>
          <w:szCs w:val="24"/>
        </w:rPr>
        <w:t xml:space="preserve"> study by Wentz, </w:t>
      </w:r>
      <w:proofErr w:type="spellStart"/>
      <w:r w:rsidR="00E775D9" w:rsidRPr="00A429AA">
        <w:rPr>
          <w:rFonts w:ascii="Times New Roman" w:hAnsi="Times New Roman" w:cs="Times New Roman"/>
          <w:sz w:val="24"/>
          <w:szCs w:val="24"/>
        </w:rPr>
        <w:t>Nyden</w:t>
      </w:r>
      <w:proofErr w:type="spellEnd"/>
      <w:r w:rsidR="00E775D9" w:rsidRPr="00A429AA">
        <w:rPr>
          <w:rFonts w:ascii="Times New Roman" w:hAnsi="Times New Roman" w:cs="Times New Roman"/>
          <w:sz w:val="24"/>
          <w:szCs w:val="24"/>
        </w:rPr>
        <w:t xml:space="preserve"> and </w:t>
      </w:r>
      <w:proofErr w:type="spellStart"/>
      <w:r w:rsidR="00E775D9" w:rsidRPr="00A429AA">
        <w:rPr>
          <w:rFonts w:ascii="Times New Roman" w:hAnsi="Times New Roman" w:cs="Times New Roman"/>
          <w:sz w:val="24"/>
          <w:szCs w:val="24"/>
        </w:rPr>
        <w:t>Krevers</w:t>
      </w:r>
      <w:proofErr w:type="spellEnd"/>
      <w:r w:rsidR="00E775D9" w:rsidRPr="00A429AA">
        <w:rPr>
          <w:rFonts w:ascii="Times New Roman" w:hAnsi="Times New Roman" w:cs="Times New Roman"/>
          <w:sz w:val="24"/>
          <w:szCs w:val="24"/>
        </w:rPr>
        <w:t xml:space="preserve"> (2012) demonstrated that internet</w:t>
      </w:r>
      <w:r w:rsidRPr="00A429AA">
        <w:rPr>
          <w:rFonts w:ascii="Times New Roman" w:hAnsi="Times New Roman" w:cs="Times New Roman"/>
          <w:sz w:val="24"/>
          <w:szCs w:val="24"/>
        </w:rPr>
        <w:t>-</w:t>
      </w:r>
      <w:r w:rsidR="00E775D9" w:rsidRPr="00A429AA">
        <w:rPr>
          <w:rFonts w:ascii="Times New Roman" w:hAnsi="Times New Roman" w:cs="Times New Roman"/>
          <w:sz w:val="24"/>
          <w:szCs w:val="24"/>
        </w:rPr>
        <w:t xml:space="preserve">based coaching led to improvements in self-efficacy and subjective quality of life in a sample of young people with autism spectrum disorder and/or attention-deficit/hyperactivity disorder. </w:t>
      </w:r>
      <w:r w:rsidR="008421E3">
        <w:rPr>
          <w:rFonts w:ascii="Times New Roman" w:hAnsi="Times New Roman" w:cs="Times New Roman"/>
          <w:sz w:val="24"/>
          <w:szCs w:val="24"/>
        </w:rPr>
        <w:t>Also focusing on the use of internet mediated development, r</w:t>
      </w:r>
      <w:r w:rsidR="00D718C7">
        <w:rPr>
          <w:rFonts w:ascii="Times New Roman" w:hAnsi="Times New Roman" w:cs="Times New Roman"/>
          <w:sz w:val="24"/>
          <w:szCs w:val="24"/>
        </w:rPr>
        <w:t xml:space="preserve">esearch </w:t>
      </w:r>
      <w:r w:rsidR="008421E3">
        <w:rPr>
          <w:rFonts w:ascii="Times New Roman" w:hAnsi="Times New Roman" w:cs="Times New Roman"/>
          <w:sz w:val="24"/>
          <w:szCs w:val="24"/>
        </w:rPr>
        <w:t xml:space="preserve">has demonstrated </w:t>
      </w:r>
      <w:r w:rsidR="00D718C7">
        <w:rPr>
          <w:rFonts w:ascii="Times New Roman" w:hAnsi="Times New Roman" w:cs="Times New Roman"/>
          <w:sz w:val="24"/>
          <w:szCs w:val="24"/>
        </w:rPr>
        <w:t xml:space="preserve">the utility of e-mentoring </w:t>
      </w:r>
      <w:r w:rsidR="008421E3">
        <w:rPr>
          <w:rFonts w:ascii="Times New Roman" w:hAnsi="Times New Roman" w:cs="Times New Roman"/>
          <w:sz w:val="24"/>
          <w:szCs w:val="24"/>
        </w:rPr>
        <w:t>for a</w:t>
      </w:r>
      <w:r w:rsidR="00D718C7">
        <w:rPr>
          <w:rFonts w:ascii="Times New Roman" w:hAnsi="Times New Roman" w:cs="Times New Roman"/>
          <w:sz w:val="24"/>
          <w:szCs w:val="24"/>
        </w:rPr>
        <w:t xml:space="preserve"> variety of outcomes</w:t>
      </w:r>
      <w:r w:rsidR="00812AEA">
        <w:rPr>
          <w:rFonts w:ascii="Times New Roman" w:hAnsi="Times New Roman" w:cs="Times New Roman"/>
          <w:sz w:val="24"/>
          <w:szCs w:val="24"/>
        </w:rPr>
        <w:t xml:space="preserve"> (</w:t>
      </w:r>
      <w:proofErr w:type="spellStart"/>
      <w:r w:rsidR="00812AEA">
        <w:rPr>
          <w:rFonts w:ascii="Times New Roman" w:hAnsi="Times New Roman" w:cs="Times New Roman"/>
          <w:sz w:val="24"/>
          <w:szCs w:val="24"/>
        </w:rPr>
        <w:t>Ensher</w:t>
      </w:r>
      <w:proofErr w:type="spellEnd"/>
      <w:r w:rsidR="00812AEA">
        <w:rPr>
          <w:rFonts w:ascii="Times New Roman" w:hAnsi="Times New Roman" w:cs="Times New Roman"/>
          <w:sz w:val="24"/>
          <w:szCs w:val="24"/>
        </w:rPr>
        <w:t xml:space="preserve">, </w:t>
      </w:r>
      <w:proofErr w:type="spellStart"/>
      <w:r w:rsidR="00812AEA">
        <w:rPr>
          <w:rFonts w:ascii="Times New Roman" w:hAnsi="Times New Roman" w:cs="Times New Roman"/>
          <w:sz w:val="24"/>
          <w:szCs w:val="24"/>
        </w:rPr>
        <w:t>Heun</w:t>
      </w:r>
      <w:proofErr w:type="spellEnd"/>
      <w:r w:rsidR="00812AEA">
        <w:rPr>
          <w:rFonts w:ascii="Times New Roman" w:hAnsi="Times New Roman" w:cs="Times New Roman"/>
          <w:sz w:val="24"/>
          <w:szCs w:val="24"/>
        </w:rPr>
        <w:t xml:space="preserve"> &amp; Blanchard, 2003; </w:t>
      </w:r>
      <w:proofErr w:type="spellStart"/>
      <w:r w:rsidR="00812AEA">
        <w:rPr>
          <w:rFonts w:ascii="Times New Roman" w:hAnsi="Times New Roman" w:cs="Times New Roman"/>
          <w:sz w:val="24"/>
          <w:szCs w:val="24"/>
        </w:rPr>
        <w:t>Ensher</w:t>
      </w:r>
      <w:proofErr w:type="spellEnd"/>
      <w:r w:rsidR="00812AEA">
        <w:rPr>
          <w:rFonts w:ascii="Times New Roman" w:hAnsi="Times New Roman" w:cs="Times New Roman"/>
          <w:sz w:val="24"/>
          <w:szCs w:val="24"/>
        </w:rPr>
        <w:t xml:space="preserve"> &amp; Murphy, 2007)</w:t>
      </w:r>
      <w:r w:rsidR="00D718C7">
        <w:rPr>
          <w:rFonts w:ascii="Times New Roman" w:hAnsi="Times New Roman" w:cs="Times New Roman"/>
          <w:sz w:val="24"/>
          <w:szCs w:val="24"/>
        </w:rPr>
        <w:t xml:space="preserve">. For </w:t>
      </w:r>
      <w:r w:rsidR="00D718C7">
        <w:rPr>
          <w:rFonts w:ascii="Times New Roman" w:hAnsi="Times New Roman" w:cs="Times New Roman"/>
          <w:sz w:val="24"/>
          <w:szCs w:val="24"/>
        </w:rPr>
        <w:lastRenderedPageBreak/>
        <w:t xml:space="preserve">example, in a student sample, de </w:t>
      </w:r>
      <w:proofErr w:type="spellStart"/>
      <w:r w:rsidR="00D718C7">
        <w:rPr>
          <w:rFonts w:ascii="Times New Roman" w:hAnsi="Times New Roman" w:cs="Times New Roman"/>
          <w:sz w:val="24"/>
          <w:szCs w:val="24"/>
        </w:rPr>
        <w:t>Janasz</w:t>
      </w:r>
      <w:proofErr w:type="spellEnd"/>
      <w:r w:rsidR="00D718C7">
        <w:rPr>
          <w:rFonts w:ascii="Times New Roman" w:hAnsi="Times New Roman" w:cs="Times New Roman"/>
          <w:sz w:val="24"/>
          <w:szCs w:val="24"/>
        </w:rPr>
        <w:t xml:space="preserve"> and </w:t>
      </w:r>
      <w:proofErr w:type="spellStart"/>
      <w:r w:rsidR="00D718C7">
        <w:rPr>
          <w:rFonts w:ascii="Times New Roman" w:hAnsi="Times New Roman" w:cs="Times New Roman"/>
          <w:sz w:val="24"/>
          <w:szCs w:val="24"/>
        </w:rPr>
        <w:t>Godshalk</w:t>
      </w:r>
      <w:proofErr w:type="spellEnd"/>
      <w:r w:rsidR="00D718C7">
        <w:rPr>
          <w:rFonts w:ascii="Times New Roman" w:hAnsi="Times New Roman" w:cs="Times New Roman"/>
          <w:sz w:val="24"/>
          <w:szCs w:val="24"/>
        </w:rPr>
        <w:t xml:space="preserve"> (2013) found that e-mentoring was positively related to a variety of learning outcomes </w:t>
      </w:r>
      <w:r w:rsidR="008421E3">
        <w:rPr>
          <w:rFonts w:ascii="Times New Roman" w:hAnsi="Times New Roman" w:cs="Times New Roman"/>
          <w:sz w:val="24"/>
          <w:szCs w:val="24"/>
        </w:rPr>
        <w:t xml:space="preserve">and </w:t>
      </w:r>
      <w:proofErr w:type="spellStart"/>
      <w:r w:rsidR="00C912E8">
        <w:rPr>
          <w:rFonts w:ascii="Times New Roman" w:hAnsi="Times New Roman" w:cs="Times New Roman"/>
          <w:sz w:val="24"/>
          <w:szCs w:val="24"/>
        </w:rPr>
        <w:t>Kyrgidou</w:t>
      </w:r>
      <w:proofErr w:type="spellEnd"/>
      <w:r w:rsidR="00C912E8">
        <w:rPr>
          <w:rFonts w:ascii="Times New Roman" w:hAnsi="Times New Roman" w:cs="Times New Roman"/>
          <w:sz w:val="24"/>
          <w:szCs w:val="24"/>
        </w:rPr>
        <w:t xml:space="preserve"> and </w:t>
      </w:r>
      <w:proofErr w:type="spellStart"/>
      <w:r w:rsidR="00C912E8">
        <w:rPr>
          <w:rFonts w:ascii="Times New Roman" w:hAnsi="Times New Roman" w:cs="Times New Roman"/>
          <w:sz w:val="24"/>
          <w:szCs w:val="24"/>
        </w:rPr>
        <w:t>Petridou</w:t>
      </w:r>
      <w:proofErr w:type="spellEnd"/>
      <w:r w:rsidR="00C912E8">
        <w:rPr>
          <w:rFonts w:ascii="Times New Roman" w:hAnsi="Times New Roman" w:cs="Times New Roman"/>
          <w:sz w:val="24"/>
          <w:szCs w:val="24"/>
        </w:rPr>
        <w:t xml:space="preserve"> (2013) found that e-mentoring </w:t>
      </w:r>
      <w:r w:rsidR="008421E3">
        <w:rPr>
          <w:rFonts w:ascii="Times New Roman" w:hAnsi="Times New Roman" w:cs="Times New Roman"/>
          <w:sz w:val="24"/>
          <w:szCs w:val="24"/>
        </w:rPr>
        <w:t xml:space="preserve">of </w:t>
      </w:r>
      <w:r w:rsidR="00C912E8">
        <w:rPr>
          <w:rFonts w:ascii="Times New Roman" w:hAnsi="Times New Roman" w:cs="Times New Roman"/>
          <w:sz w:val="24"/>
          <w:szCs w:val="24"/>
        </w:rPr>
        <w:t>a sample of women entrepreneurs had a positive impact on mentees’ knowledge</w:t>
      </w:r>
      <w:r w:rsidR="007B0FB0">
        <w:rPr>
          <w:rFonts w:ascii="Times New Roman" w:hAnsi="Times New Roman" w:cs="Times New Roman"/>
          <w:sz w:val="24"/>
          <w:szCs w:val="24"/>
        </w:rPr>
        <w:t xml:space="preserve">, </w:t>
      </w:r>
      <w:r w:rsidR="00C912E8">
        <w:rPr>
          <w:rFonts w:ascii="Times New Roman" w:hAnsi="Times New Roman" w:cs="Times New Roman"/>
          <w:sz w:val="24"/>
          <w:szCs w:val="24"/>
        </w:rPr>
        <w:t>skills</w:t>
      </w:r>
      <w:r w:rsidR="007B0FB0">
        <w:rPr>
          <w:rFonts w:ascii="Times New Roman" w:hAnsi="Times New Roman" w:cs="Times New Roman"/>
          <w:sz w:val="24"/>
          <w:szCs w:val="24"/>
        </w:rPr>
        <w:t xml:space="preserve"> and attitudes</w:t>
      </w:r>
      <w:r w:rsidR="00C912E8">
        <w:rPr>
          <w:rFonts w:ascii="Times New Roman" w:hAnsi="Times New Roman" w:cs="Times New Roman"/>
          <w:sz w:val="24"/>
          <w:szCs w:val="24"/>
        </w:rPr>
        <w:t xml:space="preserve">. </w:t>
      </w:r>
    </w:p>
    <w:p w14:paraId="42474916" w14:textId="40290DCD" w:rsidR="00E775D9" w:rsidRPr="00A429AA" w:rsidRDefault="00C912E8" w:rsidP="008421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Although these findings</w:t>
      </w:r>
      <w:r w:rsidR="008421E3">
        <w:rPr>
          <w:rFonts w:ascii="Times New Roman" w:hAnsi="Times New Roman" w:cs="Times New Roman"/>
          <w:sz w:val="24"/>
          <w:szCs w:val="24"/>
        </w:rPr>
        <w:t xml:space="preserve"> taken together</w:t>
      </w:r>
      <w:r>
        <w:rPr>
          <w:rFonts w:ascii="Times New Roman" w:hAnsi="Times New Roman" w:cs="Times New Roman"/>
          <w:sz w:val="24"/>
          <w:szCs w:val="24"/>
        </w:rPr>
        <w:t xml:space="preserve"> suggest the developmental support can be effective when provided in a variety of formats, t</w:t>
      </w:r>
      <w:r w:rsidR="00313A89" w:rsidRPr="00A429AA">
        <w:rPr>
          <w:rFonts w:ascii="Times New Roman" w:hAnsi="Times New Roman" w:cs="Times New Roman"/>
          <w:sz w:val="24"/>
          <w:szCs w:val="24"/>
        </w:rPr>
        <w:t>here</w:t>
      </w:r>
      <w:r w:rsidR="00750DD2">
        <w:rPr>
          <w:rFonts w:ascii="Times New Roman" w:hAnsi="Times New Roman" w:cs="Times New Roman"/>
          <w:sz w:val="24"/>
          <w:szCs w:val="24"/>
        </w:rPr>
        <w:t xml:space="preserve"> </w:t>
      </w:r>
      <w:r w:rsidR="00313A89" w:rsidRPr="00A429AA">
        <w:rPr>
          <w:rFonts w:ascii="Times New Roman" w:hAnsi="Times New Roman" w:cs="Times New Roman"/>
          <w:sz w:val="24"/>
          <w:szCs w:val="24"/>
        </w:rPr>
        <w:t>are</w:t>
      </w:r>
      <w:r w:rsidR="00750DD2">
        <w:rPr>
          <w:rFonts w:ascii="Times New Roman" w:hAnsi="Times New Roman" w:cs="Times New Roman"/>
          <w:sz w:val="24"/>
          <w:szCs w:val="24"/>
        </w:rPr>
        <w:t xml:space="preserve"> </w:t>
      </w:r>
      <w:r w:rsidR="00313A89" w:rsidRPr="00A429AA">
        <w:rPr>
          <w:rFonts w:ascii="Times New Roman" w:hAnsi="Times New Roman" w:cs="Times New Roman"/>
          <w:sz w:val="24"/>
          <w:szCs w:val="24"/>
        </w:rPr>
        <w:t>no studies that directly compare delivery formats</w:t>
      </w:r>
      <w:r w:rsidR="004F019B" w:rsidRPr="00A429AA">
        <w:rPr>
          <w:rFonts w:ascii="Times New Roman" w:hAnsi="Times New Roman" w:cs="Times New Roman"/>
          <w:sz w:val="24"/>
          <w:szCs w:val="24"/>
        </w:rPr>
        <w:t xml:space="preserve"> for workplace coaching</w:t>
      </w:r>
      <w:r w:rsidR="008421E3">
        <w:rPr>
          <w:rFonts w:ascii="Times New Roman" w:hAnsi="Times New Roman" w:cs="Times New Roman"/>
          <w:sz w:val="24"/>
          <w:szCs w:val="24"/>
        </w:rPr>
        <w:t>.</w:t>
      </w:r>
      <w:r w:rsidR="00130300">
        <w:rPr>
          <w:rFonts w:ascii="Times New Roman" w:hAnsi="Times New Roman" w:cs="Times New Roman"/>
          <w:sz w:val="24"/>
          <w:szCs w:val="24"/>
        </w:rPr>
        <w:t xml:space="preserve"> Indeed studies often combine approaches such as telephone and face-to-face, such that the format of the coaching may be considered mixed method</w:t>
      </w:r>
      <w:r w:rsidR="002400AE">
        <w:rPr>
          <w:rFonts w:ascii="Times New Roman" w:hAnsi="Times New Roman" w:cs="Times New Roman"/>
          <w:sz w:val="24"/>
          <w:szCs w:val="24"/>
        </w:rPr>
        <w:t xml:space="preserve"> or ‘blended’ format</w:t>
      </w:r>
      <w:r w:rsidR="00130300">
        <w:rPr>
          <w:rFonts w:ascii="Times New Roman" w:hAnsi="Times New Roman" w:cs="Times New Roman"/>
          <w:sz w:val="24"/>
          <w:szCs w:val="24"/>
        </w:rPr>
        <w:t xml:space="preserve"> (</w:t>
      </w:r>
      <w:r w:rsidR="00C82CD1">
        <w:rPr>
          <w:rFonts w:ascii="Times New Roman" w:hAnsi="Times New Roman" w:cs="Times New Roman"/>
          <w:sz w:val="24"/>
          <w:szCs w:val="24"/>
        </w:rPr>
        <w:t>e</w:t>
      </w:r>
      <w:r w:rsidR="00214864">
        <w:rPr>
          <w:rFonts w:ascii="Times New Roman" w:hAnsi="Times New Roman" w:cs="Times New Roman"/>
          <w:sz w:val="24"/>
          <w:szCs w:val="24"/>
        </w:rPr>
        <w:t xml:space="preserve">.g. </w:t>
      </w:r>
      <w:proofErr w:type="spellStart"/>
      <w:r w:rsidR="00214864">
        <w:rPr>
          <w:rFonts w:ascii="Times New Roman" w:hAnsi="Times New Roman" w:cs="Times New Roman"/>
          <w:sz w:val="24"/>
          <w:szCs w:val="24"/>
        </w:rPr>
        <w:t>Bozer</w:t>
      </w:r>
      <w:proofErr w:type="spellEnd"/>
      <w:r w:rsidR="00214864">
        <w:rPr>
          <w:rFonts w:ascii="Times New Roman" w:hAnsi="Times New Roman" w:cs="Times New Roman"/>
          <w:sz w:val="24"/>
          <w:szCs w:val="24"/>
        </w:rPr>
        <w:t xml:space="preserve"> &amp; </w:t>
      </w:r>
      <w:proofErr w:type="spellStart"/>
      <w:r w:rsidR="00214864">
        <w:rPr>
          <w:rFonts w:ascii="Times New Roman" w:hAnsi="Times New Roman" w:cs="Times New Roman"/>
          <w:sz w:val="24"/>
          <w:szCs w:val="24"/>
        </w:rPr>
        <w:t>Sarros</w:t>
      </w:r>
      <w:proofErr w:type="spellEnd"/>
      <w:r w:rsidR="00214864">
        <w:rPr>
          <w:rFonts w:ascii="Times New Roman" w:hAnsi="Times New Roman" w:cs="Times New Roman"/>
          <w:sz w:val="24"/>
          <w:szCs w:val="24"/>
        </w:rPr>
        <w:t>, 2012</w:t>
      </w:r>
      <w:r w:rsidR="00130300">
        <w:rPr>
          <w:rFonts w:ascii="Times New Roman" w:hAnsi="Times New Roman" w:cs="Times New Roman"/>
          <w:sz w:val="24"/>
          <w:szCs w:val="24"/>
        </w:rPr>
        <w:t>)</w:t>
      </w:r>
      <w:r w:rsidR="008421E3">
        <w:rPr>
          <w:rFonts w:ascii="Times New Roman" w:hAnsi="Times New Roman" w:cs="Times New Roman"/>
          <w:sz w:val="24"/>
          <w:szCs w:val="24"/>
        </w:rPr>
        <w:t>.</w:t>
      </w:r>
      <w:r w:rsidR="00750DD2">
        <w:rPr>
          <w:rFonts w:ascii="Times New Roman" w:hAnsi="Times New Roman" w:cs="Times New Roman"/>
          <w:sz w:val="24"/>
          <w:szCs w:val="24"/>
        </w:rPr>
        <w:t>W</w:t>
      </w:r>
      <w:r w:rsidR="004F019B" w:rsidRPr="00A429AA">
        <w:rPr>
          <w:rFonts w:ascii="Times New Roman" w:hAnsi="Times New Roman" w:cs="Times New Roman"/>
          <w:sz w:val="24"/>
          <w:szCs w:val="24"/>
        </w:rPr>
        <w:t>e</w:t>
      </w:r>
      <w:r w:rsidR="008421E3">
        <w:rPr>
          <w:rFonts w:ascii="Times New Roman" w:hAnsi="Times New Roman" w:cs="Times New Roman"/>
          <w:sz w:val="24"/>
          <w:szCs w:val="24"/>
        </w:rPr>
        <w:t xml:space="preserve"> have earlier emphasized the dependence of coaching on the formation of a helping relationship, which must be established without a priori foundations (i.e. there is no existing </w:t>
      </w:r>
      <w:r w:rsidR="00C6140E">
        <w:rPr>
          <w:rFonts w:ascii="Times New Roman" w:hAnsi="Times New Roman" w:cs="Times New Roman"/>
          <w:sz w:val="24"/>
          <w:szCs w:val="24"/>
        </w:rPr>
        <w:t xml:space="preserve">relationship or </w:t>
      </w:r>
      <w:r w:rsidR="008421E3">
        <w:rPr>
          <w:rFonts w:ascii="Times New Roman" w:hAnsi="Times New Roman" w:cs="Times New Roman"/>
          <w:sz w:val="24"/>
          <w:szCs w:val="24"/>
        </w:rPr>
        <w:t xml:space="preserve">power or status dynamic </w:t>
      </w:r>
      <w:r w:rsidR="00C6140E">
        <w:rPr>
          <w:rFonts w:ascii="Times New Roman" w:hAnsi="Times New Roman" w:cs="Times New Roman"/>
          <w:sz w:val="24"/>
          <w:szCs w:val="24"/>
        </w:rPr>
        <w:t>on which to build</w:t>
      </w:r>
      <w:r w:rsidR="008421E3">
        <w:rPr>
          <w:rFonts w:ascii="Times New Roman" w:hAnsi="Times New Roman" w:cs="Times New Roman"/>
          <w:sz w:val="24"/>
          <w:szCs w:val="24"/>
        </w:rPr>
        <w:t>). We</w:t>
      </w:r>
      <w:r w:rsidR="004F019B" w:rsidRPr="00A429AA">
        <w:rPr>
          <w:rFonts w:ascii="Times New Roman" w:hAnsi="Times New Roman" w:cs="Times New Roman"/>
          <w:sz w:val="24"/>
          <w:szCs w:val="24"/>
        </w:rPr>
        <w:t xml:space="preserve"> </w:t>
      </w:r>
      <w:r w:rsidR="008421E3">
        <w:rPr>
          <w:rFonts w:ascii="Times New Roman" w:hAnsi="Times New Roman" w:cs="Times New Roman"/>
          <w:sz w:val="24"/>
          <w:szCs w:val="24"/>
        </w:rPr>
        <w:t xml:space="preserve">therefore </w:t>
      </w:r>
      <w:r w:rsidR="004F019B" w:rsidRPr="00A429AA">
        <w:rPr>
          <w:rFonts w:ascii="Times New Roman" w:hAnsi="Times New Roman" w:cs="Times New Roman"/>
          <w:sz w:val="24"/>
          <w:szCs w:val="24"/>
        </w:rPr>
        <w:t>propose that the relational nature of coaching is</w:t>
      </w:r>
      <w:r w:rsidR="00E775D9" w:rsidRPr="00A429AA">
        <w:rPr>
          <w:rFonts w:ascii="Times New Roman" w:hAnsi="Times New Roman" w:cs="Times New Roman"/>
          <w:sz w:val="24"/>
          <w:szCs w:val="24"/>
        </w:rPr>
        <w:t xml:space="preserve"> </w:t>
      </w:r>
      <w:r w:rsidR="004F019B" w:rsidRPr="00A429AA">
        <w:rPr>
          <w:rFonts w:ascii="Times New Roman" w:hAnsi="Times New Roman" w:cs="Times New Roman"/>
          <w:sz w:val="24"/>
          <w:szCs w:val="24"/>
        </w:rPr>
        <w:t xml:space="preserve">likely to be more effectively </w:t>
      </w:r>
      <w:r w:rsidR="00E775D9" w:rsidRPr="00A429AA">
        <w:rPr>
          <w:rFonts w:ascii="Times New Roman" w:hAnsi="Times New Roman" w:cs="Times New Roman"/>
          <w:sz w:val="24"/>
          <w:szCs w:val="24"/>
        </w:rPr>
        <w:t xml:space="preserve">fostered in a face-to-face personal environment </w:t>
      </w:r>
      <w:r w:rsidR="00C6140E">
        <w:rPr>
          <w:rFonts w:ascii="Times New Roman" w:hAnsi="Times New Roman" w:cs="Times New Roman"/>
          <w:sz w:val="24"/>
          <w:szCs w:val="24"/>
        </w:rPr>
        <w:t>than in e-coaching</w:t>
      </w:r>
      <w:r w:rsidR="002400AE">
        <w:rPr>
          <w:rFonts w:ascii="Times New Roman" w:hAnsi="Times New Roman" w:cs="Times New Roman"/>
          <w:sz w:val="24"/>
          <w:szCs w:val="24"/>
        </w:rPr>
        <w:t xml:space="preserve"> formats. Studies in our meta-analyses enabled us to compare face-to-face with blended formats (which all comprised a mixture of face-to-face and telephone coaching). W</w:t>
      </w:r>
      <w:r w:rsidR="004F019B" w:rsidRPr="00A429AA">
        <w:rPr>
          <w:rFonts w:ascii="Times New Roman" w:hAnsi="Times New Roman" w:cs="Times New Roman"/>
          <w:sz w:val="24"/>
          <w:szCs w:val="24"/>
        </w:rPr>
        <w:t>e</w:t>
      </w:r>
      <w:r w:rsidR="002400AE">
        <w:rPr>
          <w:rFonts w:ascii="Times New Roman" w:hAnsi="Times New Roman" w:cs="Times New Roman"/>
          <w:sz w:val="24"/>
          <w:szCs w:val="24"/>
        </w:rPr>
        <w:t xml:space="preserve"> therefore</w:t>
      </w:r>
      <w:r w:rsidR="004F019B" w:rsidRPr="00A429AA">
        <w:rPr>
          <w:rFonts w:ascii="Times New Roman" w:hAnsi="Times New Roman" w:cs="Times New Roman"/>
          <w:sz w:val="24"/>
          <w:szCs w:val="24"/>
        </w:rPr>
        <w:t xml:space="preserve"> hypothesize:</w:t>
      </w:r>
    </w:p>
    <w:p w14:paraId="43CB9793" w14:textId="77777777" w:rsidR="00E775D9" w:rsidRPr="00A429AA" w:rsidRDefault="00E775D9" w:rsidP="00E4157C">
      <w:pPr>
        <w:spacing w:after="0" w:line="480" w:lineRule="auto"/>
        <w:ind w:left="720"/>
        <w:rPr>
          <w:rFonts w:ascii="Times New Roman" w:hAnsi="Times New Roman" w:cs="Times New Roman"/>
          <w:i/>
          <w:sz w:val="24"/>
          <w:szCs w:val="24"/>
        </w:rPr>
      </w:pPr>
      <w:r w:rsidRPr="00A429AA">
        <w:rPr>
          <w:rFonts w:ascii="Times New Roman" w:hAnsi="Times New Roman" w:cs="Times New Roman"/>
          <w:i/>
          <w:sz w:val="24"/>
          <w:szCs w:val="24"/>
        </w:rPr>
        <w:t>H</w:t>
      </w:r>
      <w:r w:rsidR="00032F17">
        <w:rPr>
          <w:rFonts w:ascii="Times New Roman" w:hAnsi="Times New Roman" w:cs="Times New Roman"/>
          <w:i/>
          <w:sz w:val="24"/>
          <w:szCs w:val="24"/>
        </w:rPr>
        <w:t>4</w:t>
      </w:r>
      <w:r w:rsidRPr="00A429AA">
        <w:rPr>
          <w:rFonts w:ascii="Times New Roman" w:hAnsi="Times New Roman" w:cs="Times New Roman"/>
          <w:i/>
          <w:sz w:val="24"/>
          <w:szCs w:val="24"/>
        </w:rPr>
        <w:t>: Face</w:t>
      </w:r>
      <w:r w:rsidR="00A33BCE" w:rsidRPr="00A429AA">
        <w:rPr>
          <w:rFonts w:ascii="Times New Roman" w:hAnsi="Times New Roman" w:cs="Times New Roman"/>
          <w:i/>
          <w:sz w:val="24"/>
          <w:szCs w:val="24"/>
        </w:rPr>
        <w:t>-</w:t>
      </w:r>
      <w:r w:rsidRPr="00A429AA">
        <w:rPr>
          <w:rFonts w:ascii="Times New Roman" w:hAnsi="Times New Roman" w:cs="Times New Roman"/>
          <w:i/>
          <w:sz w:val="24"/>
          <w:szCs w:val="24"/>
        </w:rPr>
        <w:t>to</w:t>
      </w:r>
      <w:r w:rsidR="00A33BCE" w:rsidRPr="00A429AA">
        <w:rPr>
          <w:rFonts w:ascii="Times New Roman" w:hAnsi="Times New Roman" w:cs="Times New Roman"/>
          <w:i/>
          <w:sz w:val="24"/>
          <w:szCs w:val="24"/>
        </w:rPr>
        <w:t>-</w:t>
      </w:r>
      <w:r w:rsidRPr="00A429AA">
        <w:rPr>
          <w:rFonts w:ascii="Times New Roman" w:hAnsi="Times New Roman" w:cs="Times New Roman"/>
          <w:i/>
          <w:sz w:val="24"/>
          <w:szCs w:val="24"/>
        </w:rPr>
        <w:t xml:space="preserve">face coaching will demonstrate a larger effect size than </w:t>
      </w:r>
      <w:r w:rsidR="002400AE">
        <w:rPr>
          <w:rFonts w:ascii="Times New Roman" w:hAnsi="Times New Roman" w:cs="Times New Roman"/>
          <w:i/>
          <w:sz w:val="24"/>
          <w:szCs w:val="24"/>
        </w:rPr>
        <w:t xml:space="preserve">blended (i.e. </w:t>
      </w:r>
      <w:r w:rsidR="0031773B">
        <w:rPr>
          <w:rFonts w:ascii="Times New Roman" w:hAnsi="Times New Roman" w:cs="Times New Roman"/>
          <w:i/>
          <w:sz w:val="24"/>
          <w:szCs w:val="24"/>
        </w:rPr>
        <w:t xml:space="preserve">blending </w:t>
      </w:r>
      <w:r w:rsidR="00873CFF">
        <w:rPr>
          <w:rFonts w:ascii="Times New Roman" w:hAnsi="Times New Roman" w:cs="Times New Roman"/>
          <w:i/>
          <w:sz w:val="24"/>
          <w:szCs w:val="24"/>
        </w:rPr>
        <w:t xml:space="preserve">face-to-face </w:t>
      </w:r>
      <w:r w:rsidR="0031773B">
        <w:rPr>
          <w:rFonts w:ascii="Times New Roman" w:hAnsi="Times New Roman" w:cs="Times New Roman"/>
          <w:i/>
          <w:sz w:val="24"/>
          <w:szCs w:val="24"/>
        </w:rPr>
        <w:t>with</w:t>
      </w:r>
      <w:r w:rsidR="00873CFF">
        <w:rPr>
          <w:rFonts w:ascii="Times New Roman" w:hAnsi="Times New Roman" w:cs="Times New Roman"/>
          <w:i/>
          <w:sz w:val="24"/>
          <w:szCs w:val="24"/>
        </w:rPr>
        <w:t xml:space="preserve"> telephone</w:t>
      </w:r>
      <w:r w:rsidR="002400AE">
        <w:rPr>
          <w:rFonts w:ascii="Times New Roman" w:hAnsi="Times New Roman" w:cs="Times New Roman"/>
          <w:i/>
          <w:sz w:val="24"/>
          <w:szCs w:val="24"/>
        </w:rPr>
        <w:t xml:space="preserve"> coaching).</w:t>
      </w:r>
    </w:p>
    <w:p w14:paraId="7482C049" w14:textId="77777777" w:rsidR="00130300" w:rsidRDefault="00E775D9" w:rsidP="002755DC">
      <w:pPr>
        <w:spacing w:after="0" w:line="480" w:lineRule="auto"/>
        <w:ind w:firstLine="720"/>
        <w:rPr>
          <w:rFonts w:ascii="Times New Roman" w:hAnsi="Times New Roman" w:cs="Times New Roman"/>
          <w:sz w:val="24"/>
          <w:szCs w:val="24"/>
        </w:rPr>
      </w:pPr>
      <w:proofErr w:type="gramStart"/>
      <w:r w:rsidRPr="00A429AA">
        <w:rPr>
          <w:rFonts w:ascii="Times New Roman" w:hAnsi="Times New Roman" w:cs="Times New Roman"/>
          <w:b/>
          <w:sz w:val="24"/>
          <w:szCs w:val="24"/>
        </w:rPr>
        <w:t xml:space="preserve">Type of </w:t>
      </w:r>
      <w:r w:rsidR="00A32A86" w:rsidRPr="00A429AA">
        <w:rPr>
          <w:rFonts w:ascii="Times New Roman" w:hAnsi="Times New Roman" w:cs="Times New Roman"/>
          <w:b/>
          <w:sz w:val="24"/>
          <w:szCs w:val="24"/>
        </w:rPr>
        <w:t>c</w:t>
      </w:r>
      <w:r w:rsidRPr="00A429AA">
        <w:rPr>
          <w:rFonts w:ascii="Times New Roman" w:hAnsi="Times New Roman" w:cs="Times New Roman"/>
          <w:b/>
          <w:sz w:val="24"/>
          <w:szCs w:val="24"/>
        </w:rPr>
        <w:t>oach</w:t>
      </w:r>
      <w:r w:rsidR="00DC7F21" w:rsidRPr="00A429AA">
        <w:rPr>
          <w:rFonts w:ascii="Times New Roman" w:hAnsi="Times New Roman" w:cs="Times New Roman"/>
          <w:i/>
          <w:sz w:val="24"/>
          <w:szCs w:val="24"/>
        </w:rPr>
        <w:t>.</w:t>
      </w:r>
      <w:proofErr w:type="gramEnd"/>
      <w:r w:rsidR="00DC7F21" w:rsidRPr="00A429AA">
        <w:rPr>
          <w:rFonts w:ascii="Times New Roman" w:hAnsi="Times New Roman" w:cs="Times New Roman"/>
          <w:b/>
          <w:sz w:val="24"/>
          <w:szCs w:val="24"/>
        </w:rPr>
        <w:t xml:space="preserve"> </w:t>
      </w:r>
      <w:r w:rsidR="00F060E0" w:rsidRPr="00A429AA">
        <w:rPr>
          <w:rFonts w:ascii="Times New Roman" w:hAnsi="Times New Roman" w:cs="Times New Roman"/>
          <w:sz w:val="24"/>
          <w:szCs w:val="24"/>
        </w:rPr>
        <w:t>C</w:t>
      </w:r>
      <w:r w:rsidRPr="00A429AA">
        <w:rPr>
          <w:rFonts w:ascii="Times New Roman" w:hAnsi="Times New Roman" w:cs="Times New Roman"/>
          <w:sz w:val="24"/>
          <w:szCs w:val="24"/>
        </w:rPr>
        <w:t xml:space="preserve">oaches </w:t>
      </w:r>
      <w:r w:rsidR="00032F17">
        <w:rPr>
          <w:rFonts w:ascii="Times New Roman" w:hAnsi="Times New Roman" w:cs="Times New Roman"/>
          <w:sz w:val="24"/>
          <w:szCs w:val="24"/>
        </w:rPr>
        <w:t>may</w:t>
      </w:r>
      <w:r w:rsidR="00032F17" w:rsidRPr="00A429AA">
        <w:rPr>
          <w:rFonts w:ascii="Times New Roman" w:hAnsi="Times New Roman" w:cs="Times New Roman"/>
          <w:sz w:val="24"/>
          <w:szCs w:val="24"/>
        </w:rPr>
        <w:t xml:space="preserve"> </w:t>
      </w:r>
      <w:r w:rsidRPr="00A429AA">
        <w:rPr>
          <w:rFonts w:ascii="Times New Roman" w:hAnsi="Times New Roman" w:cs="Times New Roman"/>
          <w:sz w:val="24"/>
          <w:szCs w:val="24"/>
        </w:rPr>
        <w:t>e</w:t>
      </w:r>
      <w:r w:rsidR="00870197" w:rsidRPr="00A429AA">
        <w:rPr>
          <w:rFonts w:ascii="Times New Roman" w:hAnsi="Times New Roman" w:cs="Times New Roman"/>
          <w:sz w:val="24"/>
          <w:szCs w:val="24"/>
        </w:rPr>
        <w:t>ither be external</w:t>
      </w:r>
      <w:r w:rsidR="004F019B" w:rsidRPr="00A429AA">
        <w:rPr>
          <w:rFonts w:ascii="Times New Roman" w:hAnsi="Times New Roman" w:cs="Times New Roman"/>
          <w:sz w:val="24"/>
          <w:szCs w:val="24"/>
        </w:rPr>
        <w:t xml:space="preserve"> or internal</w:t>
      </w:r>
      <w:r w:rsidR="00870197" w:rsidRPr="00A429AA">
        <w:rPr>
          <w:rFonts w:ascii="Times New Roman" w:hAnsi="Times New Roman" w:cs="Times New Roman"/>
          <w:sz w:val="24"/>
          <w:szCs w:val="24"/>
        </w:rPr>
        <w:t xml:space="preserve"> to the </w:t>
      </w:r>
      <w:proofErr w:type="spellStart"/>
      <w:r w:rsidR="004F019B" w:rsidRPr="00A429AA">
        <w:rPr>
          <w:rFonts w:ascii="Times New Roman" w:hAnsi="Times New Roman" w:cs="Times New Roman"/>
          <w:sz w:val="24"/>
          <w:szCs w:val="24"/>
        </w:rPr>
        <w:t>coachee’s</w:t>
      </w:r>
      <w:proofErr w:type="spellEnd"/>
      <w:r w:rsidR="004F019B" w:rsidRPr="00A429AA">
        <w:rPr>
          <w:rFonts w:ascii="Times New Roman" w:hAnsi="Times New Roman" w:cs="Times New Roman"/>
          <w:sz w:val="24"/>
          <w:szCs w:val="24"/>
        </w:rPr>
        <w:t xml:space="preserve"> employing </w:t>
      </w:r>
      <w:r w:rsidR="00870197" w:rsidRPr="00A429AA">
        <w:rPr>
          <w:rFonts w:ascii="Times New Roman" w:hAnsi="Times New Roman" w:cs="Times New Roman"/>
          <w:sz w:val="24"/>
          <w:szCs w:val="24"/>
        </w:rPr>
        <w:t>organiz</w:t>
      </w:r>
      <w:r w:rsidRPr="00A429AA">
        <w:rPr>
          <w:rFonts w:ascii="Times New Roman" w:hAnsi="Times New Roman" w:cs="Times New Roman"/>
          <w:sz w:val="24"/>
          <w:szCs w:val="24"/>
        </w:rPr>
        <w:t>ation</w:t>
      </w:r>
      <w:r w:rsidR="004F019B" w:rsidRPr="00A429AA">
        <w:rPr>
          <w:rFonts w:ascii="Times New Roman" w:hAnsi="Times New Roman" w:cs="Times New Roman"/>
          <w:sz w:val="24"/>
          <w:szCs w:val="24"/>
        </w:rPr>
        <w:t xml:space="preserve">. </w:t>
      </w:r>
      <w:r w:rsidRPr="00A429AA">
        <w:rPr>
          <w:rFonts w:ascii="Times New Roman" w:hAnsi="Times New Roman" w:cs="Times New Roman"/>
          <w:sz w:val="24"/>
          <w:szCs w:val="24"/>
        </w:rPr>
        <w:t xml:space="preserve">Internal coaches </w:t>
      </w:r>
      <w:r w:rsidR="004F019B" w:rsidRPr="00A429AA">
        <w:rPr>
          <w:rFonts w:ascii="Times New Roman" w:hAnsi="Times New Roman" w:cs="Times New Roman"/>
          <w:sz w:val="24"/>
          <w:szCs w:val="24"/>
        </w:rPr>
        <w:t xml:space="preserve">are different </w:t>
      </w:r>
      <w:r w:rsidRPr="00A429AA">
        <w:rPr>
          <w:rFonts w:ascii="Times New Roman" w:hAnsi="Times New Roman" w:cs="Times New Roman"/>
          <w:sz w:val="24"/>
          <w:szCs w:val="24"/>
        </w:rPr>
        <w:t>from managers</w:t>
      </w:r>
      <w:r w:rsidR="004F019B" w:rsidRPr="00A429AA">
        <w:rPr>
          <w:rFonts w:ascii="Times New Roman" w:hAnsi="Times New Roman" w:cs="Times New Roman"/>
          <w:sz w:val="24"/>
          <w:szCs w:val="24"/>
        </w:rPr>
        <w:t xml:space="preserve"> and supervisors (who may also give performance feedback and suggest ways to improve as part of performance management)</w:t>
      </w:r>
      <w:r w:rsidRPr="00A429AA">
        <w:rPr>
          <w:rFonts w:ascii="Times New Roman" w:hAnsi="Times New Roman" w:cs="Times New Roman"/>
          <w:sz w:val="24"/>
          <w:szCs w:val="24"/>
        </w:rPr>
        <w:t xml:space="preserve"> </w:t>
      </w:r>
      <w:r w:rsidR="004F019B" w:rsidRPr="00A429AA">
        <w:rPr>
          <w:rFonts w:ascii="Times New Roman" w:hAnsi="Times New Roman" w:cs="Times New Roman"/>
          <w:sz w:val="24"/>
          <w:szCs w:val="24"/>
        </w:rPr>
        <w:t xml:space="preserve">because </w:t>
      </w:r>
      <w:r w:rsidRPr="00A429AA">
        <w:rPr>
          <w:rFonts w:ascii="Times New Roman" w:hAnsi="Times New Roman" w:cs="Times New Roman"/>
          <w:sz w:val="24"/>
          <w:szCs w:val="24"/>
        </w:rPr>
        <w:t xml:space="preserve">they do not have supervisory responsibilities for the </w:t>
      </w:r>
      <w:proofErr w:type="spellStart"/>
      <w:r w:rsidRPr="00A429AA">
        <w:rPr>
          <w:rFonts w:ascii="Times New Roman" w:hAnsi="Times New Roman" w:cs="Times New Roman"/>
          <w:sz w:val="24"/>
          <w:szCs w:val="24"/>
        </w:rPr>
        <w:t>coachee</w:t>
      </w:r>
      <w:proofErr w:type="spellEnd"/>
      <w:r w:rsidRPr="00A429AA">
        <w:rPr>
          <w:rFonts w:ascii="Times New Roman" w:hAnsi="Times New Roman" w:cs="Times New Roman"/>
          <w:sz w:val="24"/>
          <w:szCs w:val="24"/>
        </w:rPr>
        <w:t xml:space="preserve">. </w:t>
      </w:r>
      <w:r w:rsidR="004F019B" w:rsidRPr="00A429AA">
        <w:rPr>
          <w:rFonts w:ascii="Times New Roman" w:hAnsi="Times New Roman" w:cs="Times New Roman"/>
          <w:sz w:val="24"/>
          <w:szCs w:val="24"/>
        </w:rPr>
        <w:t xml:space="preserve">External coaches are often engaged as consultants to the organization to work with specific employees. Whilst again, there are no </w:t>
      </w:r>
      <w:r w:rsidR="00032F17">
        <w:rPr>
          <w:rFonts w:ascii="Times New Roman" w:hAnsi="Times New Roman" w:cs="Times New Roman"/>
          <w:sz w:val="24"/>
          <w:szCs w:val="24"/>
        </w:rPr>
        <w:t xml:space="preserve">published </w:t>
      </w:r>
      <w:r w:rsidR="004F019B" w:rsidRPr="00A429AA">
        <w:rPr>
          <w:rFonts w:ascii="Times New Roman" w:hAnsi="Times New Roman" w:cs="Times New Roman"/>
          <w:sz w:val="24"/>
          <w:szCs w:val="24"/>
        </w:rPr>
        <w:t>organizational studies of this method factor,</w:t>
      </w:r>
      <w:r w:rsidRPr="00A429AA">
        <w:rPr>
          <w:rFonts w:ascii="Times New Roman" w:hAnsi="Times New Roman" w:cs="Times New Roman"/>
          <w:sz w:val="24"/>
          <w:szCs w:val="24"/>
        </w:rPr>
        <w:t xml:space="preserve"> a study by Sue-Chan and Latham </w:t>
      </w:r>
      <w:r w:rsidRPr="00A429AA">
        <w:rPr>
          <w:rFonts w:ascii="Times New Roman" w:hAnsi="Times New Roman" w:cs="Times New Roman"/>
          <w:sz w:val="24"/>
          <w:szCs w:val="24"/>
        </w:rPr>
        <w:lastRenderedPageBreak/>
        <w:t>(2004)</w:t>
      </w:r>
      <w:r w:rsidR="004F019B" w:rsidRPr="00A429AA">
        <w:rPr>
          <w:rFonts w:ascii="Times New Roman" w:hAnsi="Times New Roman" w:cs="Times New Roman"/>
          <w:sz w:val="24"/>
          <w:szCs w:val="24"/>
        </w:rPr>
        <w:t xml:space="preserve"> in an educational context</w:t>
      </w:r>
      <w:r w:rsidRPr="00A429AA">
        <w:rPr>
          <w:rFonts w:ascii="Times New Roman" w:hAnsi="Times New Roman" w:cs="Times New Roman"/>
          <w:sz w:val="24"/>
          <w:szCs w:val="24"/>
        </w:rPr>
        <w:t xml:space="preserve"> found that students receiving coaching from </w:t>
      </w:r>
      <w:r w:rsidR="004F019B" w:rsidRPr="00A429AA">
        <w:rPr>
          <w:rFonts w:ascii="Times New Roman" w:hAnsi="Times New Roman" w:cs="Times New Roman"/>
          <w:sz w:val="24"/>
          <w:szCs w:val="24"/>
        </w:rPr>
        <w:t xml:space="preserve">an </w:t>
      </w:r>
      <w:r w:rsidRPr="00A429AA">
        <w:rPr>
          <w:rFonts w:ascii="Times New Roman" w:hAnsi="Times New Roman" w:cs="Times New Roman"/>
          <w:sz w:val="24"/>
          <w:szCs w:val="24"/>
        </w:rPr>
        <w:t xml:space="preserve">external coach </w:t>
      </w:r>
      <w:r w:rsidR="0051159C" w:rsidRPr="00A429AA">
        <w:rPr>
          <w:rFonts w:ascii="Times New Roman" w:hAnsi="Times New Roman" w:cs="Times New Roman"/>
          <w:sz w:val="24"/>
          <w:szCs w:val="24"/>
        </w:rPr>
        <w:t>achieved significantly higher course grades</w:t>
      </w:r>
      <w:r w:rsidR="00901E24" w:rsidRPr="00A429AA">
        <w:rPr>
          <w:rFonts w:ascii="Times New Roman" w:hAnsi="Times New Roman" w:cs="Times New Roman"/>
          <w:sz w:val="24"/>
          <w:szCs w:val="24"/>
        </w:rPr>
        <w:t xml:space="preserve"> </w:t>
      </w:r>
      <w:r w:rsidRPr="00A429AA">
        <w:rPr>
          <w:rFonts w:ascii="Times New Roman" w:hAnsi="Times New Roman" w:cs="Times New Roman"/>
          <w:sz w:val="24"/>
          <w:szCs w:val="24"/>
        </w:rPr>
        <w:t xml:space="preserve">than </w:t>
      </w:r>
      <w:r w:rsidR="004F019B" w:rsidRPr="00A429AA">
        <w:rPr>
          <w:rFonts w:ascii="Times New Roman" w:hAnsi="Times New Roman" w:cs="Times New Roman"/>
          <w:sz w:val="24"/>
          <w:szCs w:val="24"/>
        </w:rPr>
        <w:t xml:space="preserve">students who had been coached by a </w:t>
      </w:r>
      <w:r w:rsidRPr="00A429AA">
        <w:rPr>
          <w:rFonts w:ascii="Times New Roman" w:hAnsi="Times New Roman" w:cs="Times New Roman"/>
          <w:sz w:val="24"/>
          <w:szCs w:val="24"/>
        </w:rPr>
        <w:t xml:space="preserve">peer. </w:t>
      </w:r>
      <w:r w:rsidR="0051159C" w:rsidRPr="00A429AA">
        <w:rPr>
          <w:rFonts w:ascii="Times New Roman" w:hAnsi="Times New Roman" w:cs="Times New Roman"/>
          <w:sz w:val="24"/>
          <w:szCs w:val="24"/>
        </w:rPr>
        <w:t xml:space="preserve">Students also rated the external coaches as more credible than the peer coaches. </w:t>
      </w:r>
    </w:p>
    <w:p w14:paraId="5717A136" w14:textId="77777777" w:rsidR="00130300" w:rsidRDefault="00130300" w:rsidP="002755D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context of work, Higgins and </w:t>
      </w:r>
      <w:proofErr w:type="spellStart"/>
      <w:r>
        <w:rPr>
          <w:rFonts w:ascii="Times New Roman" w:hAnsi="Times New Roman" w:cs="Times New Roman"/>
          <w:sz w:val="24"/>
          <w:szCs w:val="24"/>
        </w:rPr>
        <w:t>Kram</w:t>
      </w:r>
      <w:proofErr w:type="spellEnd"/>
      <w:r>
        <w:rPr>
          <w:rFonts w:ascii="Times New Roman" w:hAnsi="Times New Roman" w:cs="Times New Roman"/>
          <w:sz w:val="24"/>
          <w:szCs w:val="24"/>
        </w:rPr>
        <w:t xml:space="preserve"> (2001) propose that the changing </w:t>
      </w:r>
      <w:proofErr w:type="gramStart"/>
      <w:r>
        <w:rPr>
          <w:rFonts w:ascii="Times New Roman" w:hAnsi="Times New Roman" w:cs="Times New Roman"/>
          <w:sz w:val="24"/>
          <w:szCs w:val="24"/>
        </w:rPr>
        <w:t>nature of careers are</w:t>
      </w:r>
      <w:proofErr w:type="gramEnd"/>
      <w:r>
        <w:rPr>
          <w:rFonts w:ascii="Times New Roman" w:hAnsi="Times New Roman" w:cs="Times New Roman"/>
          <w:sz w:val="24"/>
          <w:szCs w:val="24"/>
        </w:rPr>
        <w:t xml:space="preserve"> an underlying reason why individuals are likely to need to seek developmental support from outside the organization. As careers become more protean, acquisition of skills and perspectives from outside the employing organization become more critical. This is underscored by </w:t>
      </w:r>
      <w:r w:rsidR="008F709E">
        <w:rPr>
          <w:rFonts w:ascii="Times New Roman" w:hAnsi="Times New Roman" w:cs="Times New Roman"/>
          <w:sz w:val="24"/>
          <w:szCs w:val="24"/>
        </w:rPr>
        <w:t xml:space="preserve">Arthur, </w:t>
      </w:r>
      <w:proofErr w:type="spellStart"/>
      <w:r w:rsidR="008F709E">
        <w:rPr>
          <w:rFonts w:ascii="Times New Roman" w:hAnsi="Times New Roman" w:cs="Times New Roman"/>
          <w:sz w:val="24"/>
          <w:szCs w:val="24"/>
        </w:rPr>
        <w:t>Khapova</w:t>
      </w:r>
      <w:proofErr w:type="spellEnd"/>
      <w:r w:rsidR="008F709E">
        <w:rPr>
          <w:rFonts w:ascii="Times New Roman" w:hAnsi="Times New Roman" w:cs="Times New Roman"/>
          <w:sz w:val="24"/>
          <w:szCs w:val="24"/>
        </w:rPr>
        <w:t xml:space="preserve"> and </w:t>
      </w:r>
      <w:proofErr w:type="spellStart"/>
      <w:r w:rsidR="008F709E">
        <w:rPr>
          <w:rFonts w:ascii="Times New Roman" w:hAnsi="Times New Roman" w:cs="Times New Roman"/>
          <w:sz w:val="24"/>
          <w:szCs w:val="24"/>
        </w:rPr>
        <w:t>Wilderom</w:t>
      </w:r>
      <w:proofErr w:type="spellEnd"/>
      <w:r w:rsidR="008F709E">
        <w:rPr>
          <w:rFonts w:ascii="Times New Roman" w:hAnsi="Times New Roman" w:cs="Times New Roman"/>
          <w:sz w:val="24"/>
          <w:szCs w:val="24"/>
        </w:rPr>
        <w:t xml:space="preserve"> (2005) </w:t>
      </w:r>
      <w:r>
        <w:rPr>
          <w:rFonts w:ascii="Times New Roman" w:hAnsi="Times New Roman" w:cs="Times New Roman"/>
          <w:sz w:val="24"/>
          <w:szCs w:val="24"/>
        </w:rPr>
        <w:t>who identify</w:t>
      </w:r>
      <w:r w:rsidR="008F709E">
        <w:rPr>
          <w:rFonts w:ascii="Times New Roman" w:hAnsi="Times New Roman" w:cs="Times New Roman"/>
          <w:sz w:val="24"/>
          <w:szCs w:val="24"/>
        </w:rPr>
        <w:t xml:space="preserve"> the importance of extra-organizational support</w:t>
      </w:r>
      <w:r>
        <w:rPr>
          <w:rFonts w:ascii="Times New Roman" w:hAnsi="Times New Roman" w:cs="Times New Roman"/>
          <w:sz w:val="24"/>
          <w:szCs w:val="24"/>
        </w:rPr>
        <w:t xml:space="preserve"> (through coaching or mentoring)</w:t>
      </w:r>
      <w:r w:rsidR="008F709E">
        <w:rPr>
          <w:rFonts w:ascii="Times New Roman" w:hAnsi="Times New Roman" w:cs="Times New Roman"/>
          <w:sz w:val="24"/>
          <w:szCs w:val="24"/>
        </w:rPr>
        <w:t xml:space="preserve"> i</w:t>
      </w:r>
      <w:r>
        <w:rPr>
          <w:rFonts w:ascii="Times New Roman" w:hAnsi="Times New Roman" w:cs="Times New Roman"/>
          <w:sz w:val="24"/>
          <w:szCs w:val="24"/>
        </w:rPr>
        <w:t xml:space="preserve">n </w:t>
      </w:r>
      <w:r w:rsidR="008F709E">
        <w:rPr>
          <w:rFonts w:ascii="Times New Roman" w:hAnsi="Times New Roman" w:cs="Times New Roman"/>
          <w:sz w:val="24"/>
          <w:szCs w:val="24"/>
        </w:rPr>
        <w:t>career su</w:t>
      </w:r>
      <w:r w:rsidR="00391C49">
        <w:rPr>
          <w:rFonts w:ascii="Times New Roman" w:hAnsi="Times New Roman" w:cs="Times New Roman"/>
          <w:sz w:val="24"/>
          <w:szCs w:val="24"/>
        </w:rPr>
        <w:t>ccess</w:t>
      </w:r>
      <w:r>
        <w:rPr>
          <w:rFonts w:ascii="Times New Roman" w:hAnsi="Times New Roman" w:cs="Times New Roman"/>
          <w:sz w:val="24"/>
          <w:szCs w:val="24"/>
        </w:rPr>
        <w:t xml:space="preserve"> from the </w:t>
      </w:r>
      <w:proofErr w:type="spellStart"/>
      <w:r>
        <w:rPr>
          <w:rFonts w:ascii="Times New Roman" w:hAnsi="Times New Roman" w:cs="Times New Roman"/>
          <w:sz w:val="24"/>
          <w:szCs w:val="24"/>
        </w:rPr>
        <w:t>boundaryless</w:t>
      </w:r>
      <w:proofErr w:type="spellEnd"/>
      <w:r>
        <w:rPr>
          <w:rFonts w:ascii="Times New Roman" w:hAnsi="Times New Roman" w:cs="Times New Roman"/>
          <w:sz w:val="24"/>
          <w:szCs w:val="24"/>
        </w:rPr>
        <w:t xml:space="preserve"> career perspective</w:t>
      </w:r>
      <w:r w:rsidR="008F709E">
        <w:rPr>
          <w:rFonts w:ascii="Times New Roman" w:hAnsi="Times New Roman" w:cs="Times New Roman"/>
          <w:sz w:val="24"/>
          <w:szCs w:val="24"/>
        </w:rPr>
        <w:t xml:space="preserve">. </w:t>
      </w:r>
      <w:r w:rsidR="00391C49">
        <w:rPr>
          <w:rFonts w:ascii="Times New Roman" w:hAnsi="Times New Roman" w:cs="Times New Roman"/>
          <w:sz w:val="24"/>
          <w:szCs w:val="24"/>
        </w:rPr>
        <w:t xml:space="preserve">External coaches </w:t>
      </w:r>
      <w:r>
        <w:rPr>
          <w:rFonts w:ascii="Times New Roman" w:hAnsi="Times New Roman" w:cs="Times New Roman"/>
          <w:sz w:val="24"/>
          <w:szCs w:val="24"/>
        </w:rPr>
        <w:t>have the advantage in this respect of</w:t>
      </w:r>
      <w:r w:rsidR="00391C49">
        <w:rPr>
          <w:rFonts w:ascii="Times New Roman" w:hAnsi="Times New Roman" w:cs="Times New Roman"/>
          <w:sz w:val="24"/>
          <w:szCs w:val="24"/>
        </w:rPr>
        <w:t xml:space="preserve"> offer</w:t>
      </w:r>
      <w:r>
        <w:rPr>
          <w:rFonts w:ascii="Times New Roman" w:hAnsi="Times New Roman" w:cs="Times New Roman"/>
          <w:sz w:val="24"/>
          <w:szCs w:val="24"/>
        </w:rPr>
        <w:t>ing</w:t>
      </w:r>
      <w:r w:rsidR="00391C49">
        <w:rPr>
          <w:rFonts w:ascii="Times New Roman" w:hAnsi="Times New Roman" w:cs="Times New Roman"/>
          <w:sz w:val="24"/>
          <w:szCs w:val="24"/>
        </w:rPr>
        <w:t xml:space="preserve"> the </w:t>
      </w:r>
      <w:proofErr w:type="spellStart"/>
      <w:r w:rsidR="00391C49">
        <w:rPr>
          <w:rFonts w:ascii="Times New Roman" w:hAnsi="Times New Roman" w:cs="Times New Roman"/>
          <w:sz w:val="24"/>
          <w:szCs w:val="24"/>
        </w:rPr>
        <w:t>coachee</w:t>
      </w:r>
      <w:proofErr w:type="spellEnd"/>
      <w:r w:rsidR="00391C49">
        <w:rPr>
          <w:rFonts w:ascii="Times New Roman" w:hAnsi="Times New Roman" w:cs="Times New Roman"/>
          <w:sz w:val="24"/>
          <w:szCs w:val="24"/>
        </w:rPr>
        <w:t xml:space="preserve"> support that is not restricted to the boundaries of the employing organization. </w:t>
      </w:r>
    </w:p>
    <w:p w14:paraId="409075A6" w14:textId="77777777" w:rsidR="00182617" w:rsidRPr="00A429AA" w:rsidRDefault="00182617" w:rsidP="00182617">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A counter-view from the mentoring literature rather supports the superiority of internal mentors. Haggard, Dougherty, Turb</w:t>
      </w:r>
      <w:r w:rsidR="00C02298">
        <w:rPr>
          <w:rFonts w:ascii="Times New Roman" w:hAnsi="Times New Roman" w:cs="Times New Roman"/>
          <w:sz w:val="24"/>
          <w:szCs w:val="24"/>
          <w:lang w:val="en-US"/>
        </w:rPr>
        <w:t>a</w:t>
      </w:r>
      <w:r>
        <w:rPr>
          <w:rFonts w:ascii="Times New Roman" w:hAnsi="Times New Roman" w:cs="Times New Roman"/>
          <w:sz w:val="24"/>
          <w:szCs w:val="24"/>
          <w:lang w:val="en-US"/>
        </w:rPr>
        <w:t xml:space="preserve">n and </w:t>
      </w:r>
      <w:proofErr w:type="spellStart"/>
      <w:r>
        <w:rPr>
          <w:rFonts w:ascii="Times New Roman" w:hAnsi="Times New Roman" w:cs="Times New Roman"/>
          <w:sz w:val="24"/>
          <w:szCs w:val="24"/>
          <w:lang w:val="en-US"/>
        </w:rPr>
        <w:t>Wilbanks</w:t>
      </w:r>
      <w:proofErr w:type="spellEnd"/>
      <w:r>
        <w:rPr>
          <w:rFonts w:ascii="Times New Roman" w:hAnsi="Times New Roman" w:cs="Times New Roman"/>
          <w:sz w:val="24"/>
          <w:szCs w:val="24"/>
          <w:lang w:val="en-US"/>
        </w:rPr>
        <w:t xml:space="preserve"> (2011) suggest that mentors working externally to the mentees organization cannot provide the full range of career assistance functions that an internal mentor could. In particular, the external mentor is unlikely to be able to provide sponsorship, protection or challenging assignments for their mentees. This observation was supported by Murrell</w:t>
      </w:r>
      <w:r w:rsidR="00D17F06">
        <w:rPr>
          <w:rFonts w:ascii="Times New Roman" w:hAnsi="Times New Roman" w:cs="Times New Roman"/>
          <w:sz w:val="24"/>
          <w:szCs w:val="24"/>
          <w:lang w:val="en-US"/>
        </w:rPr>
        <w:t>, Blake-Beard, Porter and Perkins-Williamson</w:t>
      </w:r>
      <w:r>
        <w:rPr>
          <w:rFonts w:ascii="Times New Roman" w:hAnsi="Times New Roman" w:cs="Times New Roman"/>
          <w:sz w:val="24"/>
          <w:szCs w:val="24"/>
          <w:lang w:val="en-US"/>
        </w:rPr>
        <w:t xml:space="preserve"> (200</w:t>
      </w:r>
      <w:r w:rsidR="00D17F06">
        <w:rPr>
          <w:rFonts w:ascii="Times New Roman" w:hAnsi="Times New Roman" w:cs="Times New Roman"/>
          <w:sz w:val="24"/>
          <w:szCs w:val="24"/>
          <w:lang w:val="en-US"/>
        </w:rPr>
        <w:t>8</w:t>
      </w:r>
      <w:r>
        <w:rPr>
          <w:rFonts w:ascii="Times New Roman" w:hAnsi="Times New Roman" w:cs="Times New Roman"/>
          <w:sz w:val="24"/>
          <w:szCs w:val="24"/>
          <w:lang w:val="en-US"/>
        </w:rPr>
        <w:t xml:space="preserve">) who suggest that despite the benefits of external mentors, an internal mentor provides a number of functions such as opportunities for exposure, visibility to key management and coaching around political landmines in a way that an external mentor could not. </w:t>
      </w:r>
      <w:r w:rsidR="00366FEF">
        <w:rPr>
          <w:rFonts w:ascii="Times New Roman" w:hAnsi="Times New Roman" w:cs="Times New Roman"/>
          <w:sz w:val="24"/>
          <w:szCs w:val="24"/>
          <w:lang w:val="en-US"/>
        </w:rPr>
        <w:t xml:space="preserve">However, it is questionable whether these benefits necessarily transfer to coaching. </w:t>
      </w:r>
      <w:r w:rsidR="00366FEF">
        <w:rPr>
          <w:rFonts w:ascii="Times New Roman" w:hAnsi="Times New Roman" w:cs="Times New Roman"/>
          <w:sz w:val="24"/>
          <w:szCs w:val="24"/>
        </w:rPr>
        <w:t xml:space="preserve">Unlike mentoring, coaching does not rely on the organizational and career experience and expertise of the coach with respect to the work of the </w:t>
      </w:r>
      <w:proofErr w:type="spellStart"/>
      <w:r w:rsidR="00366FEF">
        <w:rPr>
          <w:rFonts w:ascii="Times New Roman" w:hAnsi="Times New Roman" w:cs="Times New Roman"/>
          <w:sz w:val="24"/>
          <w:szCs w:val="24"/>
        </w:rPr>
        <w:t>coachee</w:t>
      </w:r>
      <w:proofErr w:type="spellEnd"/>
      <w:r w:rsidR="00366FEF">
        <w:rPr>
          <w:rFonts w:ascii="Times New Roman" w:hAnsi="Times New Roman" w:cs="Times New Roman"/>
          <w:sz w:val="24"/>
          <w:szCs w:val="24"/>
        </w:rPr>
        <w:t xml:space="preserve">, and so effective achievement of development objectives is not necessarily predicated on </w:t>
      </w:r>
      <w:r w:rsidR="00366FEF">
        <w:rPr>
          <w:rFonts w:ascii="Times New Roman" w:hAnsi="Times New Roman" w:cs="Times New Roman"/>
          <w:sz w:val="24"/>
          <w:szCs w:val="24"/>
        </w:rPr>
        <w:lastRenderedPageBreak/>
        <w:t>knowledge of the internal workings of the organization. The advantages of working with an external coach may therefore outweigh the benefits afforded by an internal coach.</w:t>
      </w:r>
    </w:p>
    <w:p w14:paraId="00FE43C4" w14:textId="77777777" w:rsidR="00E775D9" w:rsidRPr="00A429AA" w:rsidRDefault="00366FEF" w:rsidP="002755D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w:t>
      </w:r>
      <w:r w:rsidR="0031773B">
        <w:rPr>
          <w:rFonts w:ascii="Times New Roman" w:hAnsi="Times New Roman" w:cs="Times New Roman"/>
          <w:sz w:val="24"/>
          <w:szCs w:val="24"/>
        </w:rPr>
        <w:t>e</w:t>
      </w:r>
      <w:r w:rsidR="004F019B" w:rsidRPr="00A429AA">
        <w:rPr>
          <w:rFonts w:ascii="Times New Roman" w:hAnsi="Times New Roman" w:cs="Times New Roman"/>
          <w:sz w:val="24"/>
          <w:szCs w:val="24"/>
        </w:rPr>
        <w:t xml:space="preserve"> propose that</w:t>
      </w:r>
      <w:r w:rsidR="00E775D9" w:rsidRPr="00A429AA">
        <w:rPr>
          <w:rFonts w:ascii="Times New Roman" w:hAnsi="Times New Roman" w:cs="Times New Roman"/>
          <w:sz w:val="24"/>
          <w:szCs w:val="24"/>
        </w:rPr>
        <w:t xml:space="preserve"> </w:t>
      </w:r>
      <w:r w:rsidR="003802DD" w:rsidRPr="00A429AA">
        <w:rPr>
          <w:rFonts w:ascii="Times New Roman" w:hAnsi="Times New Roman" w:cs="Times New Roman"/>
          <w:sz w:val="24"/>
          <w:szCs w:val="24"/>
        </w:rPr>
        <w:t xml:space="preserve">compared to those working with internal coaches, </w:t>
      </w:r>
      <w:proofErr w:type="spellStart"/>
      <w:r w:rsidR="0041677D" w:rsidRPr="00A429AA">
        <w:rPr>
          <w:rFonts w:ascii="Times New Roman" w:hAnsi="Times New Roman" w:cs="Times New Roman"/>
          <w:sz w:val="24"/>
          <w:szCs w:val="24"/>
        </w:rPr>
        <w:t>coachees</w:t>
      </w:r>
      <w:proofErr w:type="spellEnd"/>
      <w:r w:rsidR="0041677D" w:rsidRPr="00A429AA">
        <w:rPr>
          <w:rFonts w:ascii="Times New Roman" w:hAnsi="Times New Roman" w:cs="Times New Roman"/>
          <w:sz w:val="24"/>
          <w:szCs w:val="24"/>
        </w:rPr>
        <w:t xml:space="preserve"> </w:t>
      </w:r>
      <w:r w:rsidR="00E775D9" w:rsidRPr="00A429AA">
        <w:rPr>
          <w:rFonts w:ascii="Times New Roman" w:hAnsi="Times New Roman" w:cs="Times New Roman"/>
          <w:sz w:val="24"/>
          <w:szCs w:val="24"/>
        </w:rPr>
        <w:t>who receive coaching from an external coach may feel more confident in the</w:t>
      </w:r>
      <w:r>
        <w:rPr>
          <w:rFonts w:ascii="Times New Roman" w:hAnsi="Times New Roman" w:cs="Times New Roman"/>
          <w:sz w:val="24"/>
          <w:szCs w:val="24"/>
        </w:rPr>
        <w:t xml:space="preserve"> wider</w:t>
      </w:r>
      <w:r w:rsidR="00E775D9" w:rsidRPr="00A429AA">
        <w:rPr>
          <w:rFonts w:ascii="Times New Roman" w:hAnsi="Times New Roman" w:cs="Times New Roman"/>
          <w:sz w:val="24"/>
          <w:szCs w:val="24"/>
        </w:rPr>
        <w:t xml:space="preserve"> credibility</w:t>
      </w:r>
      <w:r>
        <w:rPr>
          <w:rFonts w:ascii="Times New Roman" w:hAnsi="Times New Roman" w:cs="Times New Roman"/>
          <w:sz w:val="24"/>
          <w:szCs w:val="24"/>
        </w:rPr>
        <w:t xml:space="preserve"> and perspective</w:t>
      </w:r>
      <w:r w:rsidR="00E775D9" w:rsidRPr="00A429AA">
        <w:rPr>
          <w:rFonts w:ascii="Times New Roman" w:hAnsi="Times New Roman" w:cs="Times New Roman"/>
          <w:sz w:val="24"/>
          <w:szCs w:val="24"/>
        </w:rPr>
        <w:t xml:space="preserve"> of the coach</w:t>
      </w:r>
      <w:r w:rsidR="004F019B" w:rsidRPr="00A429AA">
        <w:rPr>
          <w:rFonts w:ascii="Times New Roman" w:hAnsi="Times New Roman" w:cs="Times New Roman"/>
          <w:sz w:val="24"/>
          <w:szCs w:val="24"/>
        </w:rPr>
        <w:t>,</w:t>
      </w:r>
      <w:r w:rsidR="00E775D9" w:rsidRPr="00A429AA">
        <w:rPr>
          <w:rFonts w:ascii="Times New Roman" w:hAnsi="Times New Roman" w:cs="Times New Roman"/>
          <w:sz w:val="24"/>
          <w:szCs w:val="24"/>
        </w:rPr>
        <w:t xml:space="preserve"> and also that the coaching is more likely to be confidential.</w:t>
      </w:r>
      <w:r w:rsidR="009E3A03">
        <w:rPr>
          <w:rFonts w:ascii="Times New Roman" w:hAnsi="Times New Roman" w:cs="Times New Roman"/>
          <w:sz w:val="24"/>
          <w:szCs w:val="24"/>
        </w:rPr>
        <w:t xml:space="preserve"> Releasing development from the boundaries and constraints of organizational politics and barriers may also be beneficial in working through development objectives.</w:t>
      </w:r>
      <w:r w:rsidR="003802DD" w:rsidRPr="00A429AA">
        <w:rPr>
          <w:rFonts w:ascii="Times New Roman" w:hAnsi="Times New Roman" w:cs="Times New Roman"/>
          <w:sz w:val="24"/>
          <w:szCs w:val="24"/>
        </w:rPr>
        <w:t xml:space="preserve"> In combination, these factors are likely to have a positive impact on the outcomes of the coaching.</w:t>
      </w:r>
      <w:r w:rsidR="00E775D9" w:rsidRPr="00A429AA">
        <w:rPr>
          <w:rFonts w:ascii="Times New Roman" w:hAnsi="Times New Roman" w:cs="Times New Roman"/>
          <w:sz w:val="24"/>
          <w:szCs w:val="24"/>
        </w:rPr>
        <w:t xml:space="preserve"> </w:t>
      </w:r>
      <w:r w:rsidR="00781313" w:rsidRPr="00A429AA">
        <w:rPr>
          <w:rFonts w:ascii="Times New Roman" w:hAnsi="Times New Roman" w:cs="Times New Roman"/>
          <w:sz w:val="24"/>
          <w:szCs w:val="24"/>
        </w:rPr>
        <w:t>We hypothesize that</w:t>
      </w:r>
      <w:r w:rsidR="00E775D9" w:rsidRPr="00A429AA">
        <w:rPr>
          <w:rFonts w:ascii="Times New Roman" w:hAnsi="Times New Roman" w:cs="Times New Roman"/>
          <w:sz w:val="24"/>
          <w:szCs w:val="24"/>
        </w:rPr>
        <w:t>:</w:t>
      </w:r>
    </w:p>
    <w:p w14:paraId="357A5D3E" w14:textId="77777777" w:rsidR="00E775D9" w:rsidRDefault="00E775D9" w:rsidP="00E4157C">
      <w:pPr>
        <w:spacing w:after="0" w:line="480" w:lineRule="auto"/>
        <w:ind w:left="720"/>
        <w:rPr>
          <w:rFonts w:ascii="Times New Roman" w:hAnsi="Times New Roman" w:cs="Times New Roman"/>
          <w:i/>
          <w:sz w:val="24"/>
          <w:szCs w:val="24"/>
        </w:rPr>
      </w:pPr>
      <w:r w:rsidRPr="00A429AA">
        <w:rPr>
          <w:rFonts w:ascii="Times New Roman" w:hAnsi="Times New Roman" w:cs="Times New Roman"/>
          <w:i/>
          <w:sz w:val="24"/>
          <w:szCs w:val="24"/>
        </w:rPr>
        <w:t>H</w:t>
      </w:r>
      <w:r w:rsidR="00032F17">
        <w:rPr>
          <w:rFonts w:ascii="Times New Roman" w:hAnsi="Times New Roman" w:cs="Times New Roman"/>
          <w:i/>
          <w:sz w:val="24"/>
          <w:szCs w:val="24"/>
        </w:rPr>
        <w:t>5</w:t>
      </w:r>
      <w:r w:rsidRPr="00A429AA">
        <w:rPr>
          <w:rFonts w:ascii="Times New Roman" w:hAnsi="Times New Roman" w:cs="Times New Roman"/>
          <w:i/>
          <w:sz w:val="24"/>
          <w:szCs w:val="24"/>
        </w:rPr>
        <w:t xml:space="preserve">: </w:t>
      </w:r>
      <w:r w:rsidR="00F060E0" w:rsidRPr="00A429AA">
        <w:rPr>
          <w:rFonts w:ascii="Times New Roman" w:hAnsi="Times New Roman" w:cs="Times New Roman"/>
          <w:i/>
          <w:sz w:val="24"/>
          <w:szCs w:val="24"/>
        </w:rPr>
        <w:t>C</w:t>
      </w:r>
      <w:r w:rsidRPr="00A429AA">
        <w:rPr>
          <w:rFonts w:ascii="Times New Roman" w:hAnsi="Times New Roman" w:cs="Times New Roman"/>
          <w:i/>
          <w:sz w:val="24"/>
          <w:szCs w:val="24"/>
        </w:rPr>
        <w:t>oaching provided by an external coach will demonstrate greater effect sizes than coaching provided by an internal coach.</w:t>
      </w:r>
    </w:p>
    <w:p w14:paraId="09AD7FC7" w14:textId="69FDD29E" w:rsidR="00A330DC" w:rsidRDefault="005451ED" w:rsidP="0058643A">
      <w:pPr>
        <w:spacing w:line="480" w:lineRule="auto"/>
        <w:ind w:firstLine="720"/>
        <w:rPr>
          <w:rFonts w:ascii="Times New Roman" w:hAnsi="Times New Roman" w:cs="Times New Roman"/>
          <w:sz w:val="24"/>
          <w:szCs w:val="24"/>
        </w:rPr>
      </w:pPr>
      <w:proofErr w:type="gramStart"/>
      <w:r>
        <w:rPr>
          <w:rFonts w:ascii="Times New Roman" w:hAnsi="Times New Roman" w:cs="Times New Roman"/>
          <w:b/>
          <w:sz w:val="24"/>
          <w:szCs w:val="24"/>
        </w:rPr>
        <w:t xml:space="preserve">Coaching </w:t>
      </w:r>
      <w:r w:rsidR="0058643A">
        <w:rPr>
          <w:rFonts w:ascii="Times New Roman" w:hAnsi="Times New Roman" w:cs="Times New Roman"/>
          <w:b/>
          <w:sz w:val="24"/>
          <w:szCs w:val="24"/>
        </w:rPr>
        <w:t>s</w:t>
      </w:r>
      <w:r>
        <w:rPr>
          <w:rFonts w:ascii="Times New Roman" w:hAnsi="Times New Roman" w:cs="Times New Roman"/>
          <w:b/>
          <w:sz w:val="24"/>
          <w:szCs w:val="24"/>
        </w:rPr>
        <w:t>chedule</w:t>
      </w:r>
      <w:r w:rsidR="00BF3D48" w:rsidRPr="0058643A">
        <w:rPr>
          <w:rFonts w:ascii="Times New Roman" w:hAnsi="Times New Roman" w:cs="Times New Roman"/>
          <w:b/>
          <w:sz w:val="24"/>
          <w:szCs w:val="24"/>
        </w:rPr>
        <w:t>.</w:t>
      </w:r>
      <w:proofErr w:type="gramEnd"/>
      <w:r w:rsidR="00BF3D48" w:rsidRPr="00BF3D48">
        <w:rPr>
          <w:rFonts w:ascii="Times New Roman" w:hAnsi="Times New Roman" w:cs="Times New Roman"/>
          <w:b/>
          <w:sz w:val="24"/>
          <w:szCs w:val="24"/>
        </w:rPr>
        <w:t xml:space="preserve"> </w:t>
      </w:r>
      <w:r>
        <w:rPr>
          <w:rFonts w:ascii="Times New Roman" w:hAnsi="Times New Roman" w:cs="Times New Roman"/>
          <w:sz w:val="24"/>
          <w:szCs w:val="24"/>
        </w:rPr>
        <w:t>R</w:t>
      </w:r>
      <w:r w:rsidR="00BF3D48" w:rsidRPr="00A330DC">
        <w:rPr>
          <w:rFonts w:ascii="Times New Roman" w:hAnsi="Times New Roman" w:cs="Times New Roman"/>
          <w:sz w:val="24"/>
          <w:szCs w:val="24"/>
        </w:rPr>
        <w:t xml:space="preserve">esearch </w:t>
      </w:r>
      <w:r w:rsidR="00EA7634">
        <w:rPr>
          <w:rFonts w:ascii="Times New Roman" w:hAnsi="Times New Roman" w:cs="Times New Roman"/>
          <w:sz w:val="24"/>
          <w:szCs w:val="24"/>
        </w:rPr>
        <w:t>examining</w:t>
      </w:r>
      <w:r w:rsidR="00A330DC" w:rsidRPr="004F3DCE">
        <w:rPr>
          <w:rFonts w:ascii="Times New Roman" w:hAnsi="Times New Roman" w:cs="Times New Roman"/>
          <w:sz w:val="24"/>
          <w:szCs w:val="24"/>
        </w:rPr>
        <w:t xml:space="preserve"> </w:t>
      </w:r>
      <w:r w:rsidR="00BF3D48" w:rsidRPr="004F3DCE">
        <w:rPr>
          <w:rFonts w:ascii="Times New Roman" w:hAnsi="Times New Roman" w:cs="Times New Roman"/>
          <w:sz w:val="24"/>
          <w:szCs w:val="24"/>
        </w:rPr>
        <w:t>the</w:t>
      </w:r>
      <w:r>
        <w:rPr>
          <w:rFonts w:ascii="Times New Roman" w:hAnsi="Times New Roman" w:cs="Times New Roman"/>
          <w:sz w:val="24"/>
          <w:szCs w:val="24"/>
        </w:rPr>
        <w:t xml:space="preserve"> effects of</w:t>
      </w:r>
      <w:r w:rsidR="00BF3D48" w:rsidRPr="004F3DCE">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F3D48" w:rsidRPr="004F3DCE">
        <w:rPr>
          <w:rFonts w:ascii="Times New Roman" w:hAnsi="Times New Roman" w:cs="Times New Roman"/>
          <w:sz w:val="24"/>
          <w:szCs w:val="24"/>
        </w:rPr>
        <w:t xml:space="preserve">number of coaching sessions or </w:t>
      </w:r>
      <w:r w:rsidR="00C44B2F">
        <w:rPr>
          <w:rFonts w:ascii="Times New Roman" w:hAnsi="Times New Roman" w:cs="Times New Roman"/>
          <w:sz w:val="24"/>
          <w:szCs w:val="24"/>
        </w:rPr>
        <w:t>the overall longevity of</w:t>
      </w:r>
      <w:r>
        <w:rPr>
          <w:rFonts w:ascii="Times New Roman" w:hAnsi="Times New Roman" w:cs="Times New Roman"/>
          <w:sz w:val="24"/>
          <w:szCs w:val="24"/>
        </w:rPr>
        <w:t xml:space="preserve"> </w:t>
      </w:r>
      <w:r w:rsidR="00BF3D48" w:rsidRPr="004F3DCE">
        <w:rPr>
          <w:rFonts w:ascii="Times New Roman" w:hAnsi="Times New Roman" w:cs="Times New Roman"/>
          <w:sz w:val="24"/>
          <w:szCs w:val="24"/>
        </w:rPr>
        <w:t>coaching intervention</w:t>
      </w:r>
      <w:r>
        <w:rPr>
          <w:rFonts w:ascii="Times New Roman" w:hAnsi="Times New Roman" w:cs="Times New Roman"/>
          <w:sz w:val="24"/>
          <w:szCs w:val="24"/>
        </w:rPr>
        <w:t>s is</w:t>
      </w:r>
      <w:r w:rsidR="00AE0261">
        <w:rPr>
          <w:rFonts w:ascii="Times New Roman" w:hAnsi="Times New Roman" w:cs="Times New Roman"/>
          <w:sz w:val="24"/>
          <w:szCs w:val="24"/>
        </w:rPr>
        <w:t xml:space="preserve"> limited</w:t>
      </w:r>
      <w:r w:rsidR="00BF3D48" w:rsidRPr="004F3DCE">
        <w:rPr>
          <w:rFonts w:ascii="Times New Roman" w:hAnsi="Times New Roman" w:cs="Times New Roman"/>
          <w:sz w:val="24"/>
          <w:szCs w:val="24"/>
        </w:rPr>
        <w:t xml:space="preserve">. </w:t>
      </w:r>
      <w:r>
        <w:rPr>
          <w:rFonts w:ascii="Times New Roman" w:hAnsi="Times New Roman" w:cs="Times New Roman"/>
          <w:sz w:val="24"/>
          <w:szCs w:val="24"/>
        </w:rPr>
        <w:t xml:space="preserve">This is despite calls to address these questions (e.g. </w:t>
      </w:r>
      <w:proofErr w:type="spellStart"/>
      <w:r>
        <w:rPr>
          <w:rFonts w:ascii="Times New Roman" w:hAnsi="Times New Roman" w:cs="Times New Roman"/>
          <w:sz w:val="24"/>
          <w:szCs w:val="24"/>
        </w:rPr>
        <w:t>Smither</w:t>
      </w:r>
      <w:proofErr w:type="spellEnd"/>
      <w:r>
        <w:rPr>
          <w:rFonts w:ascii="Times New Roman" w:hAnsi="Times New Roman" w:cs="Times New Roman"/>
          <w:sz w:val="24"/>
          <w:szCs w:val="24"/>
        </w:rPr>
        <w:t>, 2011).</w:t>
      </w:r>
      <w:r w:rsidR="00BF3D48" w:rsidRPr="0058643A">
        <w:rPr>
          <w:rFonts w:ascii="Times New Roman" w:hAnsi="Times New Roman" w:cs="Times New Roman"/>
          <w:sz w:val="24"/>
          <w:szCs w:val="24"/>
        </w:rPr>
        <w:t xml:space="preserve"> </w:t>
      </w:r>
      <w:proofErr w:type="spellStart"/>
      <w:r w:rsidR="00A330DC" w:rsidRPr="0058643A">
        <w:rPr>
          <w:rFonts w:ascii="Times New Roman" w:hAnsi="Times New Roman" w:cs="Times New Roman"/>
          <w:sz w:val="24"/>
          <w:szCs w:val="24"/>
        </w:rPr>
        <w:t>Theeboom</w:t>
      </w:r>
      <w:proofErr w:type="spellEnd"/>
      <w:r w:rsidR="00A330DC" w:rsidRPr="0058643A">
        <w:rPr>
          <w:rFonts w:ascii="Times New Roman" w:hAnsi="Times New Roman" w:cs="Times New Roman"/>
          <w:sz w:val="24"/>
          <w:szCs w:val="24"/>
        </w:rPr>
        <w:t xml:space="preserve"> et al</w:t>
      </w:r>
      <w:r w:rsidR="00AE0261">
        <w:rPr>
          <w:rFonts w:ascii="Times New Roman" w:hAnsi="Times New Roman" w:cs="Times New Roman"/>
          <w:sz w:val="24"/>
          <w:szCs w:val="24"/>
        </w:rPr>
        <w:t>.</w:t>
      </w:r>
      <w:r w:rsidR="00A330DC" w:rsidRPr="0058643A">
        <w:rPr>
          <w:rFonts w:ascii="Times New Roman" w:hAnsi="Times New Roman" w:cs="Times New Roman"/>
          <w:sz w:val="24"/>
          <w:szCs w:val="24"/>
        </w:rPr>
        <w:t xml:space="preserve"> (2014) tested for the moderation of the number of coaching sessions in their</w:t>
      </w:r>
      <w:r w:rsidR="00A330DC" w:rsidRPr="00A330DC">
        <w:rPr>
          <w:rFonts w:ascii="Times New Roman" w:hAnsi="Times New Roman" w:cs="Times New Roman"/>
          <w:sz w:val="24"/>
          <w:szCs w:val="24"/>
        </w:rPr>
        <w:t xml:space="preserve"> meta-analysis on coaching and </w:t>
      </w:r>
      <w:r w:rsidR="00A330DC" w:rsidRPr="0058643A">
        <w:rPr>
          <w:rFonts w:ascii="Times New Roman" w:hAnsi="Times New Roman" w:cs="Times New Roman"/>
          <w:sz w:val="24"/>
          <w:szCs w:val="24"/>
        </w:rPr>
        <w:t xml:space="preserve">found that a greater number of coaching sessions did not significantly impact on outcomes. </w:t>
      </w:r>
      <w:proofErr w:type="spellStart"/>
      <w:r w:rsidR="00A330DC" w:rsidRPr="0058643A">
        <w:rPr>
          <w:rFonts w:ascii="Times New Roman" w:hAnsi="Times New Roman" w:cs="Times New Roman"/>
          <w:sz w:val="24"/>
          <w:szCs w:val="24"/>
        </w:rPr>
        <w:t>Theeboom</w:t>
      </w:r>
      <w:proofErr w:type="spellEnd"/>
      <w:r w:rsidR="00A330DC" w:rsidRPr="0058643A">
        <w:rPr>
          <w:rFonts w:ascii="Times New Roman" w:hAnsi="Times New Roman" w:cs="Times New Roman"/>
          <w:sz w:val="24"/>
          <w:szCs w:val="24"/>
        </w:rPr>
        <w:t xml:space="preserve"> et al. propose that this counterintuitive effect may be due to individuals with less serious or less complex issues needing fewer coaching sessions and experiencing more positive effects of coaching than individuals with more serious or complex issues. </w:t>
      </w:r>
      <w:r>
        <w:rPr>
          <w:rFonts w:ascii="Times New Roman" w:hAnsi="Times New Roman" w:cs="Times New Roman"/>
          <w:sz w:val="24"/>
          <w:szCs w:val="24"/>
        </w:rPr>
        <w:t>These findings are consistent with the</w:t>
      </w:r>
      <w:r w:rsidR="00A330DC" w:rsidRPr="0058643A">
        <w:rPr>
          <w:rFonts w:ascii="Times New Roman" w:hAnsi="Times New Roman" w:cs="Times New Roman"/>
          <w:sz w:val="24"/>
          <w:szCs w:val="24"/>
        </w:rPr>
        <w:t xml:space="preserve"> mentoring literature</w:t>
      </w:r>
      <w:r>
        <w:rPr>
          <w:rFonts w:ascii="Times New Roman" w:hAnsi="Times New Roman" w:cs="Times New Roman"/>
          <w:sz w:val="24"/>
          <w:szCs w:val="24"/>
        </w:rPr>
        <w:t>.</w:t>
      </w:r>
      <w:r w:rsidR="0058643A">
        <w:rPr>
          <w:rFonts w:ascii="Times New Roman" w:hAnsi="Times New Roman" w:cs="Times New Roman"/>
          <w:sz w:val="24"/>
          <w:szCs w:val="24"/>
        </w:rPr>
        <w:t xml:space="preserve"> </w:t>
      </w:r>
      <w:proofErr w:type="spellStart"/>
      <w:r w:rsidR="00A330DC" w:rsidRPr="0058643A">
        <w:rPr>
          <w:rFonts w:ascii="Times New Roman" w:hAnsi="Times New Roman" w:cs="Times New Roman"/>
          <w:sz w:val="24"/>
          <w:szCs w:val="24"/>
        </w:rPr>
        <w:t>Ensher</w:t>
      </w:r>
      <w:proofErr w:type="spellEnd"/>
      <w:r w:rsidR="00A330DC" w:rsidRPr="0058643A">
        <w:rPr>
          <w:rFonts w:ascii="Times New Roman" w:hAnsi="Times New Roman" w:cs="Times New Roman"/>
          <w:sz w:val="24"/>
          <w:szCs w:val="24"/>
        </w:rPr>
        <w:t>, Thomas a</w:t>
      </w:r>
      <w:r w:rsidR="00722152">
        <w:rPr>
          <w:rFonts w:ascii="Times New Roman" w:hAnsi="Times New Roman" w:cs="Times New Roman"/>
          <w:sz w:val="24"/>
          <w:szCs w:val="24"/>
        </w:rPr>
        <w:t>nd Murphy (2001) found that the</w:t>
      </w:r>
      <w:r w:rsidR="00A330DC" w:rsidRPr="0058643A">
        <w:rPr>
          <w:rFonts w:ascii="Times New Roman" w:hAnsi="Times New Roman" w:cs="Times New Roman"/>
          <w:sz w:val="24"/>
          <w:szCs w:val="24"/>
        </w:rPr>
        <w:t xml:space="preserve"> </w:t>
      </w:r>
      <w:r>
        <w:rPr>
          <w:rFonts w:ascii="Times New Roman" w:hAnsi="Times New Roman" w:cs="Times New Roman"/>
          <w:sz w:val="24"/>
          <w:szCs w:val="24"/>
        </w:rPr>
        <w:t xml:space="preserve">longevity of the </w:t>
      </w:r>
      <w:r w:rsidR="00A330DC" w:rsidRPr="0058643A">
        <w:rPr>
          <w:rFonts w:ascii="Times New Roman" w:hAnsi="Times New Roman" w:cs="Times New Roman"/>
          <w:sz w:val="24"/>
          <w:szCs w:val="24"/>
        </w:rPr>
        <w:t>mentoring relationship had a small but significant association with social support</w:t>
      </w:r>
      <w:r>
        <w:rPr>
          <w:rFonts w:ascii="Times New Roman" w:hAnsi="Times New Roman" w:cs="Times New Roman"/>
          <w:sz w:val="24"/>
          <w:szCs w:val="24"/>
        </w:rPr>
        <w:t xml:space="preserve">, but found no relationships with </w:t>
      </w:r>
      <w:r w:rsidR="00A330DC" w:rsidRPr="0058643A">
        <w:rPr>
          <w:rFonts w:ascii="Times New Roman" w:hAnsi="Times New Roman" w:cs="Times New Roman"/>
          <w:sz w:val="24"/>
          <w:szCs w:val="24"/>
        </w:rPr>
        <w:t>vocational support, role modelling support, reciprocity (i.e. level of give and take between mentor and mentee), satisfaction with mentor, job satisfaction, perceived career success.</w:t>
      </w:r>
      <w:r w:rsidR="00DD7C3D">
        <w:rPr>
          <w:rFonts w:ascii="Times New Roman" w:hAnsi="Times New Roman" w:cs="Times New Roman"/>
          <w:sz w:val="24"/>
          <w:szCs w:val="24"/>
        </w:rPr>
        <w:t xml:space="preserve"> </w:t>
      </w:r>
      <w:r w:rsidR="00C44B2F">
        <w:rPr>
          <w:rFonts w:ascii="Times New Roman" w:hAnsi="Times New Roman" w:cs="Times New Roman"/>
          <w:sz w:val="24"/>
          <w:szCs w:val="24"/>
        </w:rPr>
        <w:t xml:space="preserve">A possible </w:t>
      </w:r>
      <w:r w:rsidR="00C44B2F">
        <w:rPr>
          <w:rFonts w:ascii="Times New Roman" w:hAnsi="Times New Roman" w:cs="Times New Roman"/>
          <w:sz w:val="24"/>
          <w:szCs w:val="24"/>
        </w:rPr>
        <w:lastRenderedPageBreak/>
        <w:t>explanation for this is that the mentor themselves (i.e. their success and expertise) is more important than the longevity of the relationship (</w:t>
      </w:r>
      <w:proofErr w:type="spellStart"/>
      <w:r w:rsidR="00C44B2F">
        <w:rPr>
          <w:rFonts w:ascii="Times New Roman" w:hAnsi="Times New Roman" w:cs="Times New Roman"/>
          <w:sz w:val="24"/>
          <w:szCs w:val="24"/>
        </w:rPr>
        <w:t>T</w:t>
      </w:r>
      <w:r w:rsidR="00223B61">
        <w:rPr>
          <w:rFonts w:ascii="Times New Roman" w:hAnsi="Times New Roman" w:cs="Times New Roman"/>
          <w:sz w:val="24"/>
          <w:szCs w:val="24"/>
        </w:rPr>
        <w:t>onidandel</w:t>
      </w:r>
      <w:proofErr w:type="spellEnd"/>
      <w:r w:rsidR="00223B61">
        <w:rPr>
          <w:rFonts w:ascii="Times New Roman" w:hAnsi="Times New Roman" w:cs="Times New Roman"/>
          <w:sz w:val="24"/>
          <w:szCs w:val="24"/>
        </w:rPr>
        <w:t xml:space="preserve">, Avery </w:t>
      </w:r>
      <w:r w:rsidR="00C44B2F">
        <w:rPr>
          <w:rFonts w:ascii="Times New Roman" w:hAnsi="Times New Roman" w:cs="Times New Roman"/>
          <w:sz w:val="24"/>
          <w:szCs w:val="24"/>
        </w:rPr>
        <w:t>&amp;</w:t>
      </w:r>
      <w:r w:rsidR="00223B61">
        <w:rPr>
          <w:rFonts w:ascii="Times New Roman" w:hAnsi="Times New Roman" w:cs="Times New Roman"/>
          <w:sz w:val="24"/>
          <w:szCs w:val="24"/>
        </w:rPr>
        <w:t xml:space="preserve"> Phillips</w:t>
      </w:r>
      <w:r w:rsidR="00C44B2F">
        <w:rPr>
          <w:rFonts w:ascii="Times New Roman" w:hAnsi="Times New Roman" w:cs="Times New Roman"/>
          <w:sz w:val="24"/>
          <w:szCs w:val="24"/>
        </w:rPr>
        <w:t xml:space="preserve">, </w:t>
      </w:r>
      <w:r w:rsidR="00223B61">
        <w:rPr>
          <w:rFonts w:ascii="Times New Roman" w:hAnsi="Times New Roman" w:cs="Times New Roman"/>
          <w:sz w:val="24"/>
          <w:szCs w:val="24"/>
        </w:rPr>
        <w:t>2007)</w:t>
      </w:r>
      <w:r w:rsidR="00EA7634">
        <w:rPr>
          <w:rFonts w:ascii="Times New Roman" w:hAnsi="Times New Roman" w:cs="Times New Roman"/>
          <w:sz w:val="24"/>
          <w:szCs w:val="24"/>
        </w:rPr>
        <w:t xml:space="preserve">. </w:t>
      </w:r>
    </w:p>
    <w:p w14:paraId="4D474190" w14:textId="52FA12E8" w:rsidR="00A330DC" w:rsidRDefault="00C44B2F" w:rsidP="0058643A">
      <w:pPr>
        <w:spacing w:line="480" w:lineRule="auto"/>
        <w:ind w:firstLine="720"/>
        <w:rPr>
          <w:rFonts w:ascii="Times New Roman" w:hAnsi="Times New Roman" w:cs="Times New Roman"/>
          <w:sz w:val="24"/>
          <w:szCs w:val="24"/>
        </w:rPr>
      </w:pPr>
      <w:r>
        <w:rPr>
          <w:rFonts w:ascii="Times New Roman" w:hAnsi="Times New Roman" w:cs="Times New Roman"/>
          <w:sz w:val="24"/>
          <w:szCs w:val="24"/>
        </w:rPr>
        <w:t>Notably, the above studies tested only for linear effect of coaching schedule variation (number of sessions and longevity of the relationship). This would prevent detection of non-linear relationships, which may occur if</w:t>
      </w:r>
      <w:r w:rsidR="007757E4">
        <w:rPr>
          <w:rFonts w:ascii="Times New Roman" w:hAnsi="Times New Roman" w:cs="Times New Roman"/>
          <w:sz w:val="24"/>
          <w:szCs w:val="24"/>
        </w:rPr>
        <w:t xml:space="preserve">, for example, </w:t>
      </w:r>
      <w:r>
        <w:rPr>
          <w:rFonts w:ascii="Times New Roman" w:hAnsi="Times New Roman" w:cs="Times New Roman"/>
          <w:sz w:val="24"/>
          <w:szCs w:val="24"/>
        </w:rPr>
        <w:t xml:space="preserve">the impact of number of sessions or longevity plateaus after a certain point. The weight of the research evidence suggests on balance that coaching schedule does not have an impact on coaching outcomes, but nevertheless we tested for moderation (including for curvilinear effects) in our analyses. </w:t>
      </w:r>
      <w:r w:rsidR="009001C1">
        <w:rPr>
          <w:rFonts w:ascii="Times New Roman" w:hAnsi="Times New Roman" w:cs="Times New Roman"/>
          <w:sz w:val="24"/>
          <w:szCs w:val="24"/>
        </w:rPr>
        <w:t>Given that we did not expect to observe effects, we did not set a hypothesis regarding these moderation analyses.</w:t>
      </w:r>
    </w:p>
    <w:p w14:paraId="3257DF5A" w14:textId="77777777" w:rsidR="009C72C3" w:rsidRPr="00A429AA" w:rsidRDefault="009C72C3" w:rsidP="00A12D1A">
      <w:pPr>
        <w:spacing w:after="0" w:line="480" w:lineRule="auto"/>
        <w:jc w:val="center"/>
        <w:rPr>
          <w:rFonts w:ascii="Times New Roman" w:hAnsi="Times New Roman" w:cs="Times New Roman"/>
          <w:b/>
          <w:sz w:val="24"/>
          <w:szCs w:val="24"/>
        </w:rPr>
      </w:pPr>
      <w:r w:rsidRPr="00A429AA">
        <w:rPr>
          <w:rFonts w:ascii="Times New Roman" w:hAnsi="Times New Roman" w:cs="Times New Roman"/>
          <w:b/>
          <w:sz w:val="24"/>
          <w:szCs w:val="24"/>
        </w:rPr>
        <w:t>Method</w:t>
      </w:r>
    </w:p>
    <w:p w14:paraId="70205E1A" w14:textId="77777777" w:rsidR="009C72C3" w:rsidRPr="00A429AA" w:rsidRDefault="009C72C3" w:rsidP="00A12D1A">
      <w:pPr>
        <w:spacing w:after="0" w:line="480" w:lineRule="auto"/>
        <w:rPr>
          <w:rFonts w:ascii="Times New Roman" w:hAnsi="Times New Roman" w:cs="Times New Roman"/>
          <w:b/>
          <w:sz w:val="24"/>
          <w:szCs w:val="24"/>
        </w:rPr>
      </w:pPr>
      <w:r w:rsidRPr="00A429AA">
        <w:rPr>
          <w:rFonts w:ascii="Times New Roman" w:hAnsi="Times New Roman" w:cs="Times New Roman"/>
          <w:b/>
          <w:sz w:val="24"/>
          <w:szCs w:val="24"/>
        </w:rPr>
        <w:t>Literature Search</w:t>
      </w:r>
    </w:p>
    <w:p w14:paraId="24C7068E" w14:textId="77777777" w:rsidR="009C72C3" w:rsidRPr="00A429AA" w:rsidRDefault="009C72C3" w:rsidP="009C72C3">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 xml:space="preserve">A range of search strategies were utilised to identify </w:t>
      </w:r>
      <w:r w:rsidR="004A1595">
        <w:rPr>
          <w:rFonts w:ascii="Times New Roman" w:hAnsi="Times New Roman" w:cs="Times New Roman"/>
          <w:sz w:val="24"/>
          <w:szCs w:val="24"/>
        </w:rPr>
        <w:t xml:space="preserve">relevant </w:t>
      </w:r>
      <w:r w:rsidRPr="00A429AA">
        <w:rPr>
          <w:rFonts w:ascii="Times New Roman" w:hAnsi="Times New Roman" w:cs="Times New Roman"/>
          <w:sz w:val="24"/>
          <w:szCs w:val="24"/>
        </w:rPr>
        <w:t xml:space="preserve">published and unpublished studies (including doctoral dissertations). Firstly, various electronic databases were searched including ProQuest, EBSCO, Emerald Full Text, JSTOR Business, SAGE Journals Online, Science Direct, </w:t>
      </w:r>
      <w:proofErr w:type="spellStart"/>
      <w:r w:rsidRPr="00A429AA">
        <w:rPr>
          <w:rFonts w:ascii="Times New Roman" w:hAnsi="Times New Roman" w:cs="Times New Roman"/>
          <w:sz w:val="24"/>
          <w:szCs w:val="24"/>
        </w:rPr>
        <w:t>SwetsWise</w:t>
      </w:r>
      <w:proofErr w:type="spellEnd"/>
      <w:r w:rsidRPr="00A429AA">
        <w:rPr>
          <w:rFonts w:ascii="Times New Roman" w:hAnsi="Times New Roman" w:cs="Times New Roman"/>
          <w:sz w:val="24"/>
          <w:szCs w:val="24"/>
        </w:rPr>
        <w:t>, Taylor and Francis, Wiley Online Library and Oxford Journals. The following search terms were used: (</w:t>
      </w:r>
      <w:r w:rsidRPr="00A429AA">
        <w:rPr>
          <w:rFonts w:ascii="Times New Roman" w:hAnsi="Times New Roman" w:cs="Times New Roman"/>
          <w:i/>
          <w:sz w:val="24"/>
          <w:szCs w:val="24"/>
        </w:rPr>
        <w:t>coaching</w:t>
      </w:r>
      <w:r w:rsidRPr="00A429AA">
        <w:rPr>
          <w:rFonts w:ascii="Times New Roman" w:hAnsi="Times New Roman" w:cs="Times New Roman"/>
          <w:sz w:val="24"/>
          <w:szCs w:val="24"/>
        </w:rPr>
        <w:t>) and (</w:t>
      </w:r>
      <w:r w:rsidRPr="00A429AA">
        <w:rPr>
          <w:rFonts w:ascii="Times New Roman" w:hAnsi="Times New Roman" w:cs="Times New Roman"/>
          <w:i/>
          <w:sz w:val="24"/>
          <w:szCs w:val="24"/>
        </w:rPr>
        <w:t xml:space="preserve">effectiveness </w:t>
      </w:r>
      <w:r w:rsidRPr="00A429AA">
        <w:rPr>
          <w:rFonts w:ascii="Times New Roman" w:hAnsi="Times New Roman" w:cs="Times New Roman"/>
          <w:sz w:val="24"/>
          <w:szCs w:val="24"/>
        </w:rPr>
        <w:t>or</w:t>
      </w:r>
      <w:r w:rsidRPr="00A429AA">
        <w:rPr>
          <w:rFonts w:ascii="Times New Roman" w:hAnsi="Times New Roman" w:cs="Times New Roman"/>
          <w:i/>
          <w:sz w:val="24"/>
          <w:szCs w:val="24"/>
        </w:rPr>
        <w:t xml:space="preserve"> outcome </w:t>
      </w:r>
      <w:r w:rsidRPr="00A429AA">
        <w:rPr>
          <w:rFonts w:ascii="Times New Roman" w:hAnsi="Times New Roman" w:cs="Times New Roman"/>
          <w:sz w:val="24"/>
          <w:szCs w:val="24"/>
        </w:rPr>
        <w:t xml:space="preserve">or </w:t>
      </w:r>
      <w:r w:rsidRPr="00A429AA">
        <w:rPr>
          <w:rFonts w:ascii="Times New Roman" w:hAnsi="Times New Roman" w:cs="Times New Roman"/>
          <w:i/>
          <w:sz w:val="24"/>
          <w:szCs w:val="24"/>
        </w:rPr>
        <w:t>impact</w:t>
      </w:r>
      <w:r w:rsidRPr="00A429AA">
        <w:rPr>
          <w:rFonts w:ascii="Times New Roman" w:hAnsi="Times New Roman" w:cs="Times New Roman"/>
          <w:sz w:val="24"/>
          <w:szCs w:val="24"/>
        </w:rPr>
        <w:t xml:space="preserve"> or </w:t>
      </w:r>
      <w:r w:rsidRPr="00A429AA">
        <w:rPr>
          <w:rFonts w:ascii="Times New Roman" w:hAnsi="Times New Roman" w:cs="Times New Roman"/>
          <w:i/>
          <w:sz w:val="24"/>
          <w:szCs w:val="24"/>
        </w:rPr>
        <w:t>influence</w:t>
      </w:r>
      <w:r w:rsidRPr="00A429AA">
        <w:rPr>
          <w:rFonts w:ascii="Times New Roman" w:hAnsi="Times New Roman" w:cs="Times New Roman"/>
          <w:sz w:val="24"/>
          <w:szCs w:val="24"/>
        </w:rPr>
        <w:t xml:space="preserve"> or </w:t>
      </w:r>
      <w:r w:rsidRPr="00A429AA">
        <w:rPr>
          <w:rFonts w:ascii="Times New Roman" w:hAnsi="Times New Roman" w:cs="Times New Roman"/>
          <w:i/>
          <w:sz w:val="24"/>
          <w:szCs w:val="24"/>
        </w:rPr>
        <w:t>evaluation</w:t>
      </w:r>
      <w:r w:rsidRPr="00A429AA">
        <w:rPr>
          <w:rFonts w:ascii="Times New Roman" w:hAnsi="Times New Roman" w:cs="Times New Roman"/>
          <w:sz w:val="24"/>
          <w:szCs w:val="24"/>
        </w:rPr>
        <w:t xml:space="preserve">). In addition to this database search, frequent contributors to coaching research </w:t>
      </w:r>
      <w:r w:rsidR="004A1595">
        <w:rPr>
          <w:rFonts w:ascii="Times New Roman" w:hAnsi="Times New Roman" w:cs="Times New Roman"/>
          <w:sz w:val="24"/>
          <w:szCs w:val="24"/>
        </w:rPr>
        <w:t xml:space="preserve">literature </w:t>
      </w:r>
      <w:r w:rsidRPr="00A429AA">
        <w:rPr>
          <w:rFonts w:ascii="Times New Roman" w:hAnsi="Times New Roman" w:cs="Times New Roman"/>
          <w:sz w:val="24"/>
          <w:szCs w:val="24"/>
        </w:rPr>
        <w:t>were contacted directly by e-mail to ensure that any unpublished data or work in progress w</w:t>
      </w:r>
      <w:r w:rsidR="004A1595">
        <w:rPr>
          <w:rFonts w:ascii="Times New Roman" w:hAnsi="Times New Roman" w:cs="Times New Roman"/>
          <w:sz w:val="24"/>
          <w:szCs w:val="24"/>
        </w:rPr>
        <w:t>ere</w:t>
      </w:r>
      <w:r w:rsidRPr="00A429AA">
        <w:rPr>
          <w:rFonts w:ascii="Times New Roman" w:hAnsi="Times New Roman" w:cs="Times New Roman"/>
          <w:sz w:val="24"/>
          <w:szCs w:val="24"/>
        </w:rPr>
        <w:t xml:space="preserve"> included in the meta-analysis. Finally, a manual review of the reference lists of all of the articles identified in the database search and also the reference list of all relevant reviews was completed. </w:t>
      </w:r>
      <w:r w:rsidR="00197DC9">
        <w:rPr>
          <w:rFonts w:ascii="Times New Roman" w:hAnsi="Times New Roman" w:cs="Times New Roman"/>
          <w:sz w:val="24"/>
          <w:szCs w:val="24"/>
        </w:rPr>
        <w:t xml:space="preserve">This initial search identified a total of </w:t>
      </w:r>
      <w:r w:rsidR="00870E99">
        <w:rPr>
          <w:rFonts w:ascii="Times New Roman" w:hAnsi="Times New Roman" w:cs="Times New Roman"/>
          <w:sz w:val="24"/>
          <w:szCs w:val="24"/>
        </w:rPr>
        <w:t>54 studies.</w:t>
      </w:r>
    </w:p>
    <w:p w14:paraId="025339DA" w14:textId="77777777" w:rsidR="009C72C3" w:rsidRPr="00A429AA" w:rsidRDefault="009C72C3" w:rsidP="00E4157C">
      <w:pPr>
        <w:spacing w:after="0" w:line="480" w:lineRule="auto"/>
        <w:rPr>
          <w:rFonts w:ascii="Times New Roman" w:hAnsi="Times New Roman" w:cs="Times New Roman"/>
          <w:b/>
          <w:sz w:val="24"/>
          <w:szCs w:val="24"/>
        </w:rPr>
      </w:pPr>
      <w:r w:rsidRPr="00A429AA">
        <w:rPr>
          <w:rFonts w:ascii="Times New Roman" w:hAnsi="Times New Roman" w:cs="Times New Roman"/>
          <w:b/>
          <w:sz w:val="24"/>
          <w:szCs w:val="24"/>
        </w:rPr>
        <w:t>Criteria for Inclusion</w:t>
      </w:r>
    </w:p>
    <w:p w14:paraId="4DDEFF84" w14:textId="77777777" w:rsidR="009C72C3" w:rsidRPr="00A429AA" w:rsidRDefault="009C72C3" w:rsidP="009C72C3">
      <w:pPr>
        <w:spacing w:after="0" w:line="480" w:lineRule="auto"/>
        <w:ind w:firstLine="720"/>
        <w:rPr>
          <w:rFonts w:ascii="Times New Roman" w:hAnsi="Times New Roman" w:cs="Times New Roman"/>
          <w:color w:val="FF0000"/>
          <w:sz w:val="24"/>
          <w:szCs w:val="24"/>
        </w:rPr>
      </w:pPr>
      <w:r w:rsidRPr="00A429AA">
        <w:rPr>
          <w:rFonts w:ascii="Times New Roman" w:hAnsi="Times New Roman" w:cs="Times New Roman"/>
          <w:sz w:val="24"/>
          <w:szCs w:val="24"/>
        </w:rPr>
        <w:lastRenderedPageBreak/>
        <w:t>To be included in the meta-analysis, studies had to meet six criteria. First, the study had to examine workplace coaching effectiveness</w:t>
      </w:r>
      <w:r w:rsidR="00FC1750">
        <w:rPr>
          <w:rFonts w:ascii="Times New Roman" w:hAnsi="Times New Roman" w:cs="Times New Roman"/>
          <w:sz w:val="24"/>
          <w:szCs w:val="24"/>
        </w:rPr>
        <w:t xml:space="preserve"> (i.e.</w:t>
      </w:r>
      <w:r w:rsidR="00506F23">
        <w:rPr>
          <w:rFonts w:ascii="Times New Roman" w:hAnsi="Times New Roman" w:cs="Times New Roman"/>
          <w:sz w:val="24"/>
          <w:szCs w:val="24"/>
        </w:rPr>
        <w:t>,</w:t>
      </w:r>
      <w:r w:rsidR="00FC1750">
        <w:rPr>
          <w:rFonts w:ascii="Times New Roman" w:hAnsi="Times New Roman" w:cs="Times New Roman"/>
          <w:sz w:val="24"/>
          <w:szCs w:val="24"/>
        </w:rPr>
        <w:t xml:space="preserve"> studies in which </w:t>
      </w:r>
      <w:r w:rsidR="00AE7B7A" w:rsidRPr="00A429AA">
        <w:rPr>
          <w:rFonts w:ascii="Times New Roman" w:hAnsi="Times New Roman" w:cs="Times New Roman"/>
          <w:sz w:val="24"/>
          <w:szCs w:val="24"/>
        </w:rPr>
        <w:t xml:space="preserve">coaching </w:t>
      </w:r>
      <w:r w:rsidR="00FC1750">
        <w:rPr>
          <w:rFonts w:ascii="Times New Roman" w:hAnsi="Times New Roman" w:cs="Times New Roman"/>
          <w:sz w:val="24"/>
          <w:szCs w:val="24"/>
        </w:rPr>
        <w:t>was provided with the objective of generating</w:t>
      </w:r>
      <w:r w:rsidR="00AE7B7A" w:rsidRPr="00A429AA">
        <w:rPr>
          <w:rFonts w:ascii="Times New Roman" w:hAnsi="Times New Roman" w:cs="Times New Roman"/>
          <w:sz w:val="24"/>
          <w:szCs w:val="24"/>
        </w:rPr>
        <w:t xml:space="preserve"> affective; </w:t>
      </w:r>
      <w:r w:rsidR="00CC4747">
        <w:rPr>
          <w:rFonts w:ascii="Times New Roman" w:hAnsi="Times New Roman" w:cs="Times New Roman"/>
          <w:sz w:val="24"/>
          <w:szCs w:val="24"/>
        </w:rPr>
        <w:t xml:space="preserve">cognitive; </w:t>
      </w:r>
      <w:r w:rsidR="00AE7B7A" w:rsidRPr="00A429AA">
        <w:rPr>
          <w:rFonts w:ascii="Times New Roman" w:hAnsi="Times New Roman" w:cs="Times New Roman"/>
          <w:sz w:val="24"/>
          <w:szCs w:val="24"/>
        </w:rPr>
        <w:t>skill-based or results</w:t>
      </w:r>
      <w:r w:rsidR="00D20434">
        <w:rPr>
          <w:rFonts w:ascii="Times New Roman" w:hAnsi="Times New Roman" w:cs="Times New Roman"/>
          <w:sz w:val="24"/>
          <w:szCs w:val="24"/>
        </w:rPr>
        <w:t xml:space="preserve"> </w:t>
      </w:r>
      <w:r w:rsidR="00AE7B7A" w:rsidRPr="00A429AA">
        <w:rPr>
          <w:rFonts w:ascii="Times New Roman" w:hAnsi="Times New Roman" w:cs="Times New Roman"/>
          <w:sz w:val="24"/>
          <w:szCs w:val="24"/>
        </w:rPr>
        <w:t>outcomes</w:t>
      </w:r>
      <w:r w:rsidR="00EA6E97">
        <w:rPr>
          <w:rFonts w:ascii="Times New Roman" w:hAnsi="Times New Roman" w:cs="Times New Roman"/>
          <w:sz w:val="24"/>
          <w:szCs w:val="24"/>
        </w:rPr>
        <w:t xml:space="preserve"> at work</w:t>
      </w:r>
      <w:r w:rsidR="00AE7B7A" w:rsidRPr="00A429AA">
        <w:rPr>
          <w:rFonts w:ascii="Times New Roman" w:hAnsi="Times New Roman" w:cs="Times New Roman"/>
          <w:sz w:val="24"/>
          <w:szCs w:val="24"/>
        </w:rPr>
        <w:t>)</w:t>
      </w:r>
      <w:r w:rsidRPr="00A429AA">
        <w:rPr>
          <w:rFonts w:ascii="Times New Roman" w:hAnsi="Times New Roman" w:cs="Times New Roman"/>
          <w:sz w:val="24"/>
          <w:szCs w:val="24"/>
        </w:rPr>
        <w:t>.</w:t>
      </w:r>
      <w:r w:rsidR="006863DC" w:rsidRPr="00A429AA">
        <w:rPr>
          <w:rFonts w:ascii="Times New Roman" w:hAnsi="Times New Roman" w:cs="Times New Roman"/>
          <w:sz w:val="24"/>
          <w:szCs w:val="24"/>
        </w:rPr>
        <w:t xml:space="preserve"> Studies were included if they adequately described coaching activity (i.e.</w:t>
      </w:r>
      <w:r w:rsidR="00506F23">
        <w:rPr>
          <w:rFonts w:ascii="Times New Roman" w:hAnsi="Times New Roman" w:cs="Times New Roman"/>
          <w:sz w:val="24"/>
          <w:szCs w:val="24"/>
        </w:rPr>
        <w:t>,</w:t>
      </w:r>
      <w:r w:rsidR="006863DC" w:rsidRPr="00A429AA">
        <w:rPr>
          <w:rFonts w:ascii="Times New Roman" w:hAnsi="Times New Roman" w:cs="Times New Roman"/>
          <w:sz w:val="24"/>
          <w:szCs w:val="24"/>
        </w:rPr>
        <w:t xml:space="preserve"> one-to-one development intervention based on a coach-</w:t>
      </w:r>
      <w:proofErr w:type="spellStart"/>
      <w:r w:rsidR="006863DC" w:rsidRPr="00A429AA">
        <w:rPr>
          <w:rFonts w:ascii="Times New Roman" w:hAnsi="Times New Roman" w:cs="Times New Roman"/>
          <w:sz w:val="24"/>
          <w:szCs w:val="24"/>
        </w:rPr>
        <w:t>coachee</w:t>
      </w:r>
      <w:proofErr w:type="spellEnd"/>
      <w:r w:rsidR="006863DC" w:rsidRPr="00A429AA">
        <w:rPr>
          <w:rFonts w:ascii="Times New Roman" w:hAnsi="Times New Roman" w:cs="Times New Roman"/>
          <w:sz w:val="24"/>
          <w:szCs w:val="24"/>
        </w:rPr>
        <w:t xml:space="preserve"> relationship) in a work context, and evaluated that activity in terms of its effectiveness.</w:t>
      </w:r>
      <w:r w:rsidRPr="00A429AA">
        <w:rPr>
          <w:rFonts w:ascii="Times New Roman" w:hAnsi="Times New Roman" w:cs="Times New Roman"/>
          <w:sz w:val="24"/>
          <w:szCs w:val="24"/>
        </w:rPr>
        <w:t xml:space="preserve"> </w:t>
      </w:r>
      <w:r w:rsidR="006863DC" w:rsidRPr="00A429AA">
        <w:rPr>
          <w:rFonts w:ascii="Times New Roman" w:hAnsi="Times New Roman" w:cs="Times New Roman"/>
          <w:sz w:val="24"/>
          <w:szCs w:val="24"/>
        </w:rPr>
        <w:t>S</w:t>
      </w:r>
      <w:r w:rsidRPr="00A429AA">
        <w:rPr>
          <w:rFonts w:ascii="Times New Roman" w:hAnsi="Times New Roman" w:cs="Times New Roman"/>
          <w:sz w:val="24"/>
          <w:szCs w:val="24"/>
        </w:rPr>
        <w:t>tudies that measured the impact of coaching on non-work outcomes (such as exercise or healthy eating) were excluded</w:t>
      </w:r>
      <w:r w:rsidR="00A3014F" w:rsidRPr="00A429AA">
        <w:rPr>
          <w:rFonts w:ascii="Times New Roman" w:hAnsi="Times New Roman" w:cs="Times New Roman"/>
          <w:sz w:val="24"/>
          <w:szCs w:val="24"/>
        </w:rPr>
        <w:t xml:space="preserve">, as were </w:t>
      </w:r>
      <w:r w:rsidRPr="00A429AA">
        <w:rPr>
          <w:rFonts w:ascii="Times New Roman" w:hAnsi="Times New Roman" w:cs="Times New Roman"/>
          <w:sz w:val="24"/>
          <w:szCs w:val="24"/>
        </w:rPr>
        <w:t xml:space="preserve">studies where coaching was provided by a line manager. Secondly, </w:t>
      </w:r>
      <w:r w:rsidR="00A3014F" w:rsidRPr="00A429AA">
        <w:rPr>
          <w:rFonts w:ascii="Times New Roman" w:hAnsi="Times New Roman" w:cs="Times New Roman"/>
          <w:sz w:val="24"/>
          <w:szCs w:val="24"/>
        </w:rPr>
        <w:t xml:space="preserve">we included only studies that evaluated coaching using the </w:t>
      </w:r>
      <w:r w:rsidR="00EA6E97">
        <w:rPr>
          <w:rFonts w:ascii="Times New Roman" w:hAnsi="Times New Roman" w:cs="Times New Roman"/>
          <w:sz w:val="24"/>
          <w:szCs w:val="24"/>
        </w:rPr>
        <w:t xml:space="preserve">within- and between-subjects designs </w:t>
      </w:r>
      <w:r w:rsidR="0025031F">
        <w:rPr>
          <w:rFonts w:ascii="Times New Roman" w:hAnsi="Times New Roman" w:cs="Times New Roman"/>
          <w:sz w:val="24"/>
          <w:szCs w:val="24"/>
        </w:rPr>
        <w:t>we reviewed earlier</w:t>
      </w:r>
      <w:r w:rsidRPr="00A429AA">
        <w:rPr>
          <w:rFonts w:ascii="Times New Roman" w:hAnsi="Times New Roman" w:cs="Times New Roman"/>
          <w:sz w:val="24"/>
          <w:szCs w:val="24"/>
        </w:rPr>
        <w:t>.</w:t>
      </w:r>
      <w:r w:rsidR="00A3014F" w:rsidRPr="00A429AA">
        <w:rPr>
          <w:rFonts w:ascii="Times New Roman" w:hAnsi="Times New Roman" w:cs="Times New Roman"/>
          <w:sz w:val="24"/>
          <w:szCs w:val="24"/>
        </w:rPr>
        <w:t xml:space="preserve"> </w:t>
      </w:r>
      <w:r w:rsidRPr="00A429AA">
        <w:rPr>
          <w:rFonts w:ascii="Times New Roman" w:hAnsi="Times New Roman" w:cs="Times New Roman"/>
          <w:sz w:val="24"/>
          <w:szCs w:val="24"/>
        </w:rPr>
        <w:t>Thirdly, studies had to have been conducted within an organizational setting</w:t>
      </w:r>
      <w:r w:rsidR="00A3014F" w:rsidRPr="00A429AA">
        <w:rPr>
          <w:rFonts w:ascii="Times New Roman" w:hAnsi="Times New Roman" w:cs="Times New Roman"/>
          <w:sz w:val="24"/>
          <w:szCs w:val="24"/>
        </w:rPr>
        <w:t>,</w:t>
      </w:r>
      <w:r w:rsidRPr="00A429AA">
        <w:rPr>
          <w:rFonts w:ascii="Times New Roman" w:hAnsi="Times New Roman" w:cs="Times New Roman"/>
          <w:sz w:val="24"/>
          <w:szCs w:val="24"/>
        </w:rPr>
        <w:t xml:space="preserve"> </w:t>
      </w:r>
      <w:r w:rsidR="00A3014F" w:rsidRPr="00A429AA">
        <w:rPr>
          <w:rFonts w:ascii="Times New Roman" w:hAnsi="Times New Roman" w:cs="Times New Roman"/>
          <w:sz w:val="24"/>
          <w:szCs w:val="24"/>
        </w:rPr>
        <w:t xml:space="preserve">to ensure </w:t>
      </w:r>
      <w:r w:rsidRPr="00A429AA">
        <w:rPr>
          <w:rFonts w:ascii="Times New Roman" w:hAnsi="Times New Roman" w:cs="Times New Roman"/>
          <w:sz w:val="24"/>
          <w:szCs w:val="24"/>
        </w:rPr>
        <w:t xml:space="preserve">all participants were </w:t>
      </w:r>
      <w:r w:rsidR="00A3014F" w:rsidRPr="00A429AA">
        <w:rPr>
          <w:rFonts w:ascii="Times New Roman" w:hAnsi="Times New Roman" w:cs="Times New Roman"/>
          <w:sz w:val="24"/>
          <w:szCs w:val="24"/>
        </w:rPr>
        <w:t>employed working adults</w:t>
      </w:r>
      <w:r w:rsidRPr="00A429AA">
        <w:rPr>
          <w:rFonts w:ascii="Times New Roman" w:hAnsi="Times New Roman" w:cs="Times New Roman"/>
          <w:sz w:val="24"/>
          <w:szCs w:val="24"/>
        </w:rPr>
        <w:t xml:space="preserve">. </w:t>
      </w:r>
      <w:r w:rsidR="00EA6E97">
        <w:rPr>
          <w:rFonts w:ascii="Times New Roman" w:hAnsi="Times New Roman" w:cs="Times New Roman"/>
          <w:sz w:val="24"/>
          <w:szCs w:val="24"/>
        </w:rPr>
        <w:t>Fourthly, studies needed to report</w:t>
      </w:r>
      <w:r w:rsidRPr="00A429AA">
        <w:rPr>
          <w:rFonts w:ascii="Times New Roman" w:hAnsi="Times New Roman" w:cs="Times New Roman"/>
          <w:sz w:val="24"/>
          <w:szCs w:val="24"/>
        </w:rPr>
        <w:t xml:space="preserve"> sample size</w:t>
      </w:r>
      <w:r w:rsidR="00EA6E97">
        <w:rPr>
          <w:rFonts w:ascii="Times New Roman" w:hAnsi="Times New Roman" w:cs="Times New Roman"/>
          <w:sz w:val="24"/>
          <w:szCs w:val="24"/>
        </w:rPr>
        <w:t>s</w:t>
      </w:r>
      <w:r w:rsidRPr="00A429AA">
        <w:rPr>
          <w:rFonts w:ascii="Times New Roman" w:hAnsi="Times New Roman" w:cs="Times New Roman"/>
          <w:sz w:val="24"/>
          <w:szCs w:val="24"/>
        </w:rPr>
        <w:t xml:space="preserve">. </w:t>
      </w:r>
      <w:r w:rsidR="00A3014F" w:rsidRPr="00A429AA">
        <w:rPr>
          <w:rFonts w:ascii="Times New Roman" w:hAnsi="Times New Roman" w:cs="Times New Roman"/>
          <w:sz w:val="24"/>
          <w:szCs w:val="24"/>
        </w:rPr>
        <w:t>Fifthly</w:t>
      </w:r>
      <w:r w:rsidRPr="00A429AA">
        <w:rPr>
          <w:rFonts w:ascii="Times New Roman" w:hAnsi="Times New Roman" w:cs="Times New Roman"/>
          <w:sz w:val="24"/>
          <w:szCs w:val="24"/>
        </w:rPr>
        <w:t xml:space="preserve">, a </w:t>
      </w:r>
      <w:r w:rsidRPr="00A429AA">
        <w:rPr>
          <w:rFonts w:ascii="Times New Roman" w:hAnsi="Times New Roman" w:cs="Times New Roman"/>
          <w:i/>
          <w:sz w:val="24"/>
          <w:szCs w:val="24"/>
        </w:rPr>
        <w:t>d</w:t>
      </w:r>
      <w:r w:rsidRPr="00A429AA">
        <w:rPr>
          <w:rFonts w:ascii="Times New Roman" w:hAnsi="Times New Roman" w:cs="Times New Roman"/>
          <w:sz w:val="24"/>
          <w:szCs w:val="24"/>
        </w:rPr>
        <w:t xml:space="preserve"> statistic or other statistic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w:t>
      </w:r>
      <w:r w:rsidR="00A3014F" w:rsidRPr="00A429AA">
        <w:rPr>
          <w:rFonts w:ascii="Times New Roman" w:hAnsi="Times New Roman" w:cs="Times New Roman"/>
          <w:sz w:val="24"/>
          <w:szCs w:val="24"/>
        </w:rPr>
        <w:t>means and standard deviations</w:t>
      </w:r>
      <w:r w:rsidRPr="00A429AA">
        <w:rPr>
          <w:rFonts w:ascii="Times New Roman" w:hAnsi="Times New Roman" w:cs="Times New Roman"/>
          <w:sz w:val="24"/>
          <w:szCs w:val="24"/>
        </w:rPr>
        <w:t xml:space="preserve">) that could be converted into a </w:t>
      </w:r>
      <w:r w:rsidRPr="00A429AA">
        <w:rPr>
          <w:rFonts w:ascii="Times New Roman" w:hAnsi="Times New Roman" w:cs="Times New Roman"/>
          <w:i/>
          <w:sz w:val="24"/>
          <w:szCs w:val="24"/>
        </w:rPr>
        <w:t>d</w:t>
      </w:r>
      <w:r w:rsidRPr="00A429AA">
        <w:rPr>
          <w:rFonts w:ascii="Times New Roman" w:hAnsi="Times New Roman" w:cs="Times New Roman"/>
          <w:sz w:val="24"/>
          <w:szCs w:val="24"/>
        </w:rPr>
        <w:t xml:space="preserve"> statistic must have been reported between coaching and the outcome variable. Finally the dependent variable or coaching outcome had to be measured at the individual level of analysis. </w:t>
      </w:r>
    </w:p>
    <w:p w14:paraId="7EFD41F2" w14:textId="77777777" w:rsidR="009C72C3" w:rsidRPr="00A429AA" w:rsidRDefault="009C72C3" w:rsidP="00E4157C">
      <w:pPr>
        <w:spacing w:after="0" w:line="480" w:lineRule="auto"/>
        <w:rPr>
          <w:rFonts w:ascii="Times New Roman" w:hAnsi="Times New Roman" w:cs="Times New Roman"/>
          <w:color w:val="FF0000"/>
          <w:sz w:val="24"/>
          <w:szCs w:val="24"/>
        </w:rPr>
      </w:pPr>
      <w:r w:rsidRPr="00A429AA">
        <w:rPr>
          <w:rFonts w:ascii="Times New Roman" w:hAnsi="Times New Roman" w:cs="Times New Roman"/>
          <w:b/>
          <w:sz w:val="24"/>
          <w:szCs w:val="24"/>
        </w:rPr>
        <w:t>Data Set</w:t>
      </w:r>
    </w:p>
    <w:p w14:paraId="54D7CD56" w14:textId="77777777" w:rsidR="009C72C3" w:rsidRPr="00A429AA" w:rsidRDefault="00CC4747" w:rsidP="009C72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Out of the 54 studies identified in the literature search, 17 met our inclusion criteria </w:t>
      </w:r>
      <w:r w:rsidR="009C72C3" w:rsidRPr="00A429AA">
        <w:rPr>
          <w:rFonts w:ascii="Times New Roman" w:hAnsi="Times New Roman" w:cs="Times New Roman"/>
          <w:sz w:val="24"/>
          <w:szCs w:val="24"/>
        </w:rPr>
        <w:t>(</w:t>
      </w:r>
      <w:r w:rsidR="009C72C3" w:rsidRPr="00A429AA">
        <w:rPr>
          <w:rFonts w:ascii="Times New Roman" w:hAnsi="Times New Roman" w:cs="Times New Roman"/>
          <w:i/>
          <w:sz w:val="24"/>
          <w:szCs w:val="24"/>
        </w:rPr>
        <w:t>n</w:t>
      </w:r>
      <w:r w:rsidR="00A772FD">
        <w:rPr>
          <w:rFonts w:ascii="Times New Roman" w:hAnsi="Times New Roman" w:cs="Times New Roman"/>
          <w:sz w:val="24"/>
          <w:szCs w:val="24"/>
        </w:rPr>
        <w:t xml:space="preserve"> = 2267</w:t>
      </w:r>
      <w:r w:rsidR="009C72C3" w:rsidRPr="00A429AA">
        <w:rPr>
          <w:rFonts w:ascii="Times New Roman" w:hAnsi="Times New Roman" w:cs="Times New Roman"/>
          <w:sz w:val="24"/>
          <w:szCs w:val="24"/>
        </w:rPr>
        <w:t xml:space="preserve"> individuals). The average sample size of these studies was 1</w:t>
      </w:r>
      <w:r w:rsidR="00062CB5" w:rsidRPr="00A429AA">
        <w:rPr>
          <w:rFonts w:ascii="Times New Roman" w:hAnsi="Times New Roman" w:cs="Times New Roman"/>
          <w:sz w:val="24"/>
          <w:szCs w:val="24"/>
        </w:rPr>
        <w:t>3</w:t>
      </w:r>
      <w:r w:rsidR="00AE7B7A" w:rsidRPr="00A429AA">
        <w:rPr>
          <w:rFonts w:ascii="Times New Roman" w:hAnsi="Times New Roman" w:cs="Times New Roman"/>
          <w:sz w:val="24"/>
          <w:szCs w:val="24"/>
        </w:rPr>
        <w:t>3</w:t>
      </w:r>
      <w:r w:rsidR="009C72C3" w:rsidRPr="00A429AA">
        <w:rPr>
          <w:rFonts w:ascii="Times New Roman" w:hAnsi="Times New Roman" w:cs="Times New Roman"/>
          <w:sz w:val="24"/>
          <w:szCs w:val="24"/>
        </w:rPr>
        <w:t xml:space="preserve"> with a range from </w:t>
      </w:r>
      <w:r w:rsidR="00A772FD">
        <w:rPr>
          <w:rFonts w:ascii="Times New Roman" w:hAnsi="Times New Roman" w:cs="Times New Roman"/>
          <w:sz w:val="24"/>
          <w:szCs w:val="24"/>
        </w:rPr>
        <w:t>14</w:t>
      </w:r>
      <w:r w:rsidR="009C72C3" w:rsidRPr="00A429AA">
        <w:rPr>
          <w:rFonts w:ascii="Times New Roman" w:hAnsi="Times New Roman" w:cs="Times New Roman"/>
          <w:sz w:val="24"/>
          <w:szCs w:val="24"/>
        </w:rPr>
        <w:t xml:space="preserve"> to 1361. </w:t>
      </w:r>
      <w:r w:rsidR="00062CB5" w:rsidRPr="00A429AA">
        <w:rPr>
          <w:rFonts w:ascii="Times New Roman" w:hAnsi="Times New Roman" w:cs="Times New Roman"/>
          <w:sz w:val="24"/>
          <w:szCs w:val="24"/>
        </w:rPr>
        <w:t>Seven</w:t>
      </w:r>
      <w:r w:rsidR="009C72C3" w:rsidRPr="00A429AA">
        <w:rPr>
          <w:rFonts w:ascii="Times New Roman" w:hAnsi="Times New Roman" w:cs="Times New Roman"/>
          <w:sz w:val="24"/>
          <w:szCs w:val="24"/>
        </w:rPr>
        <w:t xml:space="preserve"> studies were conducted in the United States; two in the United Kingdom; t</w:t>
      </w:r>
      <w:r w:rsidR="00062CB5" w:rsidRPr="00A429AA">
        <w:rPr>
          <w:rFonts w:ascii="Times New Roman" w:hAnsi="Times New Roman" w:cs="Times New Roman"/>
          <w:sz w:val="24"/>
          <w:szCs w:val="24"/>
        </w:rPr>
        <w:t>hree</w:t>
      </w:r>
      <w:r w:rsidR="009C72C3" w:rsidRPr="00A429AA">
        <w:rPr>
          <w:rFonts w:ascii="Times New Roman" w:hAnsi="Times New Roman" w:cs="Times New Roman"/>
          <w:sz w:val="24"/>
          <w:szCs w:val="24"/>
        </w:rPr>
        <w:t xml:space="preserve"> in Australia, </w:t>
      </w:r>
      <w:r w:rsidR="00062CB5" w:rsidRPr="00A429AA">
        <w:rPr>
          <w:rFonts w:ascii="Times New Roman" w:hAnsi="Times New Roman" w:cs="Times New Roman"/>
          <w:sz w:val="24"/>
          <w:szCs w:val="24"/>
        </w:rPr>
        <w:t xml:space="preserve">two in Norway; </w:t>
      </w:r>
      <w:r w:rsidR="009C72C3" w:rsidRPr="00A429AA">
        <w:rPr>
          <w:rFonts w:ascii="Times New Roman" w:hAnsi="Times New Roman" w:cs="Times New Roman"/>
          <w:sz w:val="24"/>
          <w:szCs w:val="24"/>
        </w:rPr>
        <w:t xml:space="preserve">one in Egypt; </w:t>
      </w:r>
      <w:r w:rsidR="00062CB5" w:rsidRPr="00A429AA">
        <w:rPr>
          <w:rFonts w:ascii="Times New Roman" w:hAnsi="Times New Roman" w:cs="Times New Roman"/>
          <w:sz w:val="24"/>
          <w:szCs w:val="24"/>
        </w:rPr>
        <w:t xml:space="preserve">one in Israel; </w:t>
      </w:r>
      <w:r w:rsidR="009C72C3" w:rsidRPr="00A429AA">
        <w:rPr>
          <w:rFonts w:ascii="Times New Roman" w:hAnsi="Times New Roman" w:cs="Times New Roman"/>
          <w:sz w:val="24"/>
          <w:szCs w:val="24"/>
        </w:rPr>
        <w:t xml:space="preserve">and one in Denmark. The studies were conducted </w:t>
      </w:r>
      <w:r w:rsidR="00212F7A">
        <w:rPr>
          <w:rFonts w:ascii="Times New Roman" w:hAnsi="Times New Roman" w:cs="Times New Roman"/>
          <w:sz w:val="24"/>
          <w:szCs w:val="24"/>
        </w:rPr>
        <w:t xml:space="preserve">in </w:t>
      </w:r>
      <w:r w:rsidR="00EA6E97">
        <w:rPr>
          <w:rFonts w:ascii="Times New Roman" w:hAnsi="Times New Roman" w:cs="Times New Roman"/>
          <w:sz w:val="24"/>
          <w:szCs w:val="24"/>
        </w:rPr>
        <w:t xml:space="preserve">different </w:t>
      </w:r>
      <w:r w:rsidR="009C72C3" w:rsidRPr="00A429AA">
        <w:rPr>
          <w:rFonts w:ascii="Times New Roman" w:hAnsi="Times New Roman" w:cs="Times New Roman"/>
          <w:sz w:val="24"/>
          <w:szCs w:val="24"/>
        </w:rPr>
        <w:t>organization types and industries including service, manufacturing, construction</w:t>
      </w:r>
      <w:r w:rsidR="00901E24" w:rsidRPr="00A429AA">
        <w:rPr>
          <w:rFonts w:ascii="Times New Roman" w:hAnsi="Times New Roman" w:cs="Times New Roman"/>
          <w:sz w:val="24"/>
          <w:szCs w:val="24"/>
        </w:rPr>
        <w:t xml:space="preserve">, </w:t>
      </w:r>
      <w:r w:rsidR="009C72C3" w:rsidRPr="00A429AA">
        <w:rPr>
          <w:rFonts w:ascii="Times New Roman" w:hAnsi="Times New Roman" w:cs="Times New Roman"/>
          <w:sz w:val="24"/>
          <w:szCs w:val="24"/>
        </w:rPr>
        <w:t>and public</w:t>
      </w:r>
      <w:r w:rsidR="00901E24" w:rsidRPr="00A429AA">
        <w:rPr>
          <w:rFonts w:ascii="Times New Roman" w:hAnsi="Times New Roman" w:cs="Times New Roman"/>
          <w:sz w:val="24"/>
          <w:szCs w:val="24"/>
        </w:rPr>
        <w:t>/government</w:t>
      </w:r>
      <w:r w:rsidR="009C72C3" w:rsidRPr="00A429AA">
        <w:rPr>
          <w:rFonts w:ascii="Times New Roman" w:hAnsi="Times New Roman" w:cs="Times New Roman"/>
          <w:sz w:val="24"/>
          <w:szCs w:val="24"/>
        </w:rPr>
        <w:t xml:space="preserve"> sector</w:t>
      </w:r>
      <w:r w:rsidR="00901E24" w:rsidRPr="00A429AA">
        <w:rPr>
          <w:rFonts w:ascii="Times New Roman" w:hAnsi="Times New Roman" w:cs="Times New Roman"/>
          <w:sz w:val="24"/>
          <w:szCs w:val="24"/>
        </w:rPr>
        <w:t>s</w:t>
      </w:r>
      <w:r w:rsidR="009C72C3" w:rsidRPr="00A429AA">
        <w:rPr>
          <w:rFonts w:ascii="Times New Roman" w:hAnsi="Times New Roman" w:cs="Times New Roman"/>
          <w:sz w:val="24"/>
          <w:szCs w:val="24"/>
        </w:rPr>
        <w:t xml:space="preserve">. Occupations of participants were varied, however, the majority held </w:t>
      </w:r>
      <w:r w:rsidR="00E80A04">
        <w:rPr>
          <w:rFonts w:ascii="Times New Roman" w:hAnsi="Times New Roman" w:cs="Times New Roman"/>
          <w:sz w:val="24"/>
          <w:szCs w:val="24"/>
        </w:rPr>
        <w:t xml:space="preserve">senior </w:t>
      </w:r>
      <w:r w:rsidR="009C72C3" w:rsidRPr="00A429AA">
        <w:rPr>
          <w:rFonts w:ascii="Times New Roman" w:hAnsi="Times New Roman" w:cs="Times New Roman"/>
          <w:sz w:val="24"/>
          <w:szCs w:val="24"/>
        </w:rPr>
        <w:t xml:space="preserve">management </w:t>
      </w:r>
      <w:r w:rsidR="00E80A04">
        <w:rPr>
          <w:rFonts w:ascii="Times New Roman" w:hAnsi="Times New Roman" w:cs="Times New Roman"/>
          <w:sz w:val="24"/>
          <w:szCs w:val="24"/>
        </w:rPr>
        <w:t>(</w:t>
      </w:r>
      <w:r w:rsidR="002B0D5E" w:rsidRPr="002B0D5E">
        <w:rPr>
          <w:rFonts w:ascii="Times New Roman" w:hAnsi="Times New Roman" w:cs="Times New Roman"/>
          <w:i/>
          <w:sz w:val="24"/>
          <w:szCs w:val="24"/>
        </w:rPr>
        <w:t>k</w:t>
      </w:r>
      <w:r w:rsidR="00E80A04">
        <w:rPr>
          <w:rFonts w:ascii="Times New Roman" w:hAnsi="Times New Roman" w:cs="Times New Roman"/>
          <w:sz w:val="24"/>
          <w:szCs w:val="24"/>
        </w:rPr>
        <w:t xml:space="preserve"> = 5, </w:t>
      </w:r>
      <w:r w:rsidR="002B0D5E" w:rsidRPr="002B0D5E">
        <w:rPr>
          <w:rFonts w:ascii="Times New Roman" w:hAnsi="Times New Roman" w:cs="Times New Roman"/>
          <w:i/>
          <w:sz w:val="24"/>
          <w:szCs w:val="24"/>
        </w:rPr>
        <w:t>n</w:t>
      </w:r>
      <w:r w:rsidR="00E80A04">
        <w:rPr>
          <w:rFonts w:ascii="Times New Roman" w:hAnsi="Times New Roman" w:cs="Times New Roman"/>
          <w:sz w:val="24"/>
          <w:szCs w:val="24"/>
        </w:rPr>
        <w:t xml:space="preserve"> = 1527) </w:t>
      </w:r>
      <w:r w:rsidR="009C72C3" w:rsidRPr="00A429AA">
        <w:rPr>
          <w:rFonts w:ascii="Times New Roman" w:hAnsi="Times New Roman" w:cs="Times New Roman"/>
          <w:sz w:val="24"/>
          <w:szCs w:val="24"/>
        </w:rPr>
        <w:t xml:space="preserve">or </w:t>
      </w:r>
      <w:r w:rsidR="00E80A04">
        <w:rPr>
          <w:rFonts w:ascii="Times New Roman" w:hAnsi="Times New Roman" w:cs="Times New Roman"/>
          <w:sz w:val="24"/>
          <w:szCs w:val="24"/>
        </w:rPr>
        <w:t>management</w:t>
      </w:r>
      <w:r w:rsidR="009C72C3" w:rsidRPr="00A429AA">
        <w:rPr>
          <w:rFonts w:ascii="Times New Roman" w:hAnsi="Times New Roman" w:cs="Times New Roman"/>
          <w:sz w:val="24"/>
          <w:szCs w:val="24"/>
        </w:rPr>
        <w:t xml:space="preserve"> roles (</w:t>
      </w:r>
      <w:r w:rsidR="002B0D5E" w:rsidRPr="002B0D5E">
        <w:rPr>
          <w:rFonts w:ascii="Times New Roman" w:hAnsi="Times New Roman" w:cs="Times New Roman"/>
          <w:i/>
          <w:sz w:val="24"/>
          <w:szCs w:val="24"/>
        </w:rPr>
        <w:t>k</w:t>
      </w:r>
      <w:r w:rsidR="00E80A04">
        <w:rPr>
          <w:rFonts w:ascii="Times New Roman" w:hAnsi="Times New Roman" w:cs="Times New Roman"/>
          <w:sz w:val="24"/>
          <w:szCs w:val="24"/>
        </w:rPr>
        <w:t xml:space="preserve"> = 5, </w:t>
      </w:r>
      <w:r w:rsidR="002B0D5E" w:rsidRPr="002B0D5E">
        <w:rPr>
          <w:rFonts w:ascii="Times New Roman" w:hAnsi="Times New Roman" w:cs="Times New Roman"/>
          <w:i/>
          <w:sz w:val="24"/>
          <w:szCs w:val="24"/>
        </w:rPr>
        <w:t>n</w:t>
      </w:r>
      <w:r w:rsidR="00E80A04">
        <w:rPr>
          <w:rFonts w:ascii="Times New Roman" w:hAnsi="Times New Roman" w:cs="Times New Roman"/>
          <w:sz w:val="24"/>
          <w:szCs w:val="24"/>
        </w:rPr>
        <w:t xml:space="preserve"> = 326</w:t>
      </w:r>
      <w:r w:rsidR="009C72C3" w:rsidRPr="00A429AA">
        <w:rPr>
          <w:rFonts w:ascii="Times New Roman" w:hAnsi="Times New Roman" w:cs="Times New Roman"/>
          <w:sz w:val="24"/>
          <w:szCs w:val="24"/>
        </w:rPr>
        <w:t xml:space="preserve">). </w:t>
      </w:r>
      <w:r w:rsidR="00E80A04">
        <w:rPr>
          <w:rFonts w:ascii="Times New Roman" w:hAnsi="Times New Roman" w:cs="Times New Roman"/>
          <w:sz w:val="24"/>
          <w:szCs w:val="24"/>
        </w:rPr>
        <w:t>Other occupations were nurses (</w:t>
      </w:r>
      <w:r w:rsidR="002B0D5E" w:rsidRPr="002B0D5E">
        <w:rPr>
          <w:rFonts w:ascii="Times New Roman" w:hAnsi="Times New Roman" w:cs="Times New Roman"/>
          <w:i/>
          <w:sz w:val="24"/>
          <w:szCs w:val="24"/>
        </w:rPr>
        <w:t>k</w:t>
      </w:r>
      <w:r w:rsidR="00E80A04">
        <w:rPr>
          <w:rFonts w:ascii="Times New Roman" w:hAnsi="Times New Roman" w:cs="Times New Roman"/>
          <w:sz w:val="24"/>
          <w:szCs w:val="24"/>
        </w:rPr>
        <w:t xml:space="preserve"> = 1, </w:t>
      </w:r>
      <w:r w:rsidR="002B0D5E" w:rsidRPr="002B0D5E">
        <w:rPr>
          <w:rFonts w:ascii="Times New Roman" w:hAnsi="Times New Roman" w:cs="Times New Roman"/>
          <w:i/>
          <w:sz w:val="24"/>
          <w:szCs w:val="24"/>
        </w:rPr>
        <w:t>n</w:t>
      </w:r>
      <w:r>
        <w:rPr>
          <w:rFonts w:ascii="Times New Roman" w:hAnsi="Times New Roman" w:cs="Times New Roman"/>
          <w:sz w:val="24"/>
          <w:szCs w:val="24"/>
        </w:rPr>
        <w:t xml:space="preserve"> = 120); high school </w:t>
      </w:r>
      <w:r w:rsidR="00E80A04">
        <w:rPr>
          <w:rFonts w:ascii="Times New Roman" w:hAnsi="Times New Roman" w:cs="Times New Roman"/>
          <w:sz w:val="24"/>
          <w:szCs w:val="24"/>
        </w:rPr>
        <w:t>principals (</w:t>
      </w:r>
      <w:r w:rsidR="002B0D5E" w:rsidRPr="002B0D5E">
        <w:rPr>
          <w:rFonts w:ascii="Times New Roman" w:hAnsi="Times New Roman" w:cs="Times New Roman"/>
          <w:i/>
          <w:sz w:val="24"/>
          <w:szCs w:val="24"/>
        </w:rPr>
        <w:t>k</w:t>
      </w:r>
      <w:r w:rsidR="00E80A04">
        <w:rPr>
          <w:rFonts w:ascii="Times New Roman" w:hAnsi="Times New Roman" w:cs="Times New Roman"/>
          <w:sz w:val="24"/>
          <w:szCs w:val="24"/>
        </w:rPr>
        <w:t xml:space="preserve"> = 1, </w:t>
      </w:r>
      <w:r w:rsidR="002B0D5E" w:rsidRPr="002B0D5E">
        <w:rPr>
          <w:rFonts w:ascii="Times New Roman" w:hAnsi="Times New Roman" w:cs="Times New Roman"/>
          <w:i/>
          <w:sz w:val="24"/>
          <w:szCs w:val="24"/>
        </w:rPr>
        <w:t>n</w:t>
      </w:r>
      <w:r w:rsidR="00E80A04">
        <w:rPr>
          <w:rFonts w:ascii="Times New Roman" w:hAnsi="Times New Roman" w:cs="Times New Roman"/>
          <w:sz w:val="24"/>
          <w:szCs w:val="24"/>
        </w:rPr>
        <w:t xml:space="preserve"> = 8); teachers (</w:t>
      </w:r>
      <w:r w:rsidR="002B0D5E" w:rsidRPr="002B0D5E">
        <w:rPr>
          <w:rFonts w:ascii="Times New Roman" w:hAnsi="Times New Roman" w:cs="Times New Roman"/>
          <w:i/>
          <w:sz w:val="24"/>
          <w:szCs w:val="24"/>
        </w:rPr>
        <w:t>k</w:t>
      </w:r>
      <w:r w:rsidR="00E80A04">
        <w:rPr>
          <w:rFonts w:ascii="Times New Roman" w:hAnsi="Times New Roman" w:cs="Times New Roman"/>
          <w:sz w:val="24"/>
          <w:szCs w:val="24"/>
        </w:rPr>
        <w:t xml:space="preserve"> </w:t>
      </w:r>
      <w:r w:rsidR="00E80A04">
        <w:rPr>
          <w:rFonts w:ascii="Times New Roman" w:hAnsi="Times New Roman" w:cs="Times New Roman"/>
          <w:sz w:val="24"/>
          <w:szCs w:val="24"/>
        </w:rPr>
        <w:lastRenderedPageBreak/>
        <w:t xml:space="preserve">= 1, </w:t>
      </w:r>
      <w:r w:rsidR="002B0D5E" w:rsidRPr="002B0D5E">
        <w:rPr>
          <w:rFonts w:ascii="Times New Roman" w:hAnsi="Times New Roman" w:cs="Times New Roman"/>
          <w:i/>
          <w:sz w:val="24"/>
          <w:szCs w:val="24"/>
        </w:rPr>
        <w:t>n</w:t>
      </w:r>
      <w:r w:rsidR="00E80A04">
        <w:rPr>
          <w:rFonts w:ascii="Times New Roman" w:hAnsi="Times New Roman" w:cs="Times New Roman"/>
          <w:sz w:val="24"/>
          <w:szCs w:val="24"/>
        </w:rPr>
        <w:t xml:space="preserve"> = 44); construction foremen (</w:t>
      </w:r>
      <w:r w:rsidR="002B0D5E" w:rsidRPr="002B0D5E">
        <w:rPr>
          <w:rFonts w:ascii="Times New Roman" w:hAnsi="Times New Roman" w:cs="Times New Roman"/>
          <w:i/>
          <w:sz w:val="24"/>
          <w:szCs w:val="24"/>
        </w:rPr>
        <w:t>k</w:t>
      </w:r>
      <w:r w:rsidR="00E80A04">
        <w:rPr>
          <w:rFonts w:ascii="Times New Roman" w:hAnsi="Times New Roman" w:cs="Times New Roman"/>
          <w:sz w:val="24"/>
          <w:szCs w:val="24"/>
        </w:rPr>
        <w:t xml:space="preserve"> = 1, </w:t>
      </w:r>
      <w:r w:rsidR="002B0D5E" w:rsidRPr="002B0D5E">
        <w:rPr>
          <w:rFonts w:ascii="Times New Roman" w:hAnsi="Times New Roman" w:cs="Times New Roman"/>
          <w:i/>
          <w:sz w:val="24"/>
          <w:szCs w:val="24"/>
        </w:rPr>
        <w:t>n</w:t>
      </w:r>
      <w:r w:rsidR="00E80A04">
        <w:rPr>
          <w:rFonts w:ascii="Times New Roman" w:hAnsi="Times New Roman" w:cs="Times New Roman"/>
          <w:sz w:val="24"/>
          <w:szCs w:val="24"/>
        </w:rPr>
        <w:t xml:space="preserve"> = 51) and various occupations within single studies (</w:t>
      </w:r>
      <w:r w:rsidR="002B0D5E" w:rsidRPr="002B0D5E">
        <w:rPr>
          <w:rFonts w:ascii="Times New Roman" w:hAnsi="Times New Roman" w:cs="Times New Roman"/>
          <w:i/>
          <w:sz w:val="24"/>
          <w:szCs w:val="24"/>
        </w:rPr>
        <w:t>k</w:t>
      </w:r>
      <w:r w:rsidR="00E80A04">
        <w:rPr>
          <w:rFonts w:ascii="Times New Roman" w:hAnsi="Times New Roman" w:cs="Times New Roman"/>
          <w:sz w:val="24"/>
          <w:szCs w:val="24"/>
        </w:rPr>
        <w:t xml:space="preserve"> = 2, </w:t>
      </w:r>
      <w:r w:rsidR="002B0D5E" w:rsidRPr="002B0D5E">
        <w:rPr>
          <w:rFonts w:ascii="Times New Roman" w:hAnsi="Times New Roman" w:cs="Times New Roman"/>
          <w:i/>
          <w:sz w:val="24"/>
          <w:szCs w:val="24"/>
        </w:rPr>
        <w:t>n</w:t>
      </w:r>
      <w:r w:rsidR="00E80A04">
        <w:rPr>
          <w:rFonts w:ascii="Times New Roman" w:hAnsi="Times New Roman" w:cs="Times New Roman"/>
          <w:sz w:val="24"/>
          <w:szCs w:val="24"/>
        </w:rPr>
        <w:t xml:space="preserve"> = 69). </w:t>
      </w:r>
      <w:r w:rsidR="009C72C3" w:rsidRPr="00A429AA">
        <w:rPr>
          <w:rFonts w:ascii="Times New Roman" w:hAnsi="Times New Roman" w:cs="Times New Roman"/>
          <w:sz w:val="24"/>
          <w:szCs w:val="24"/>
        </w:rPr>
        <w:t xml:space="preserve">The earliest study was reported in 1997, the other </w:t>
      </w:r>
      <w:r w:rsidR="00062CB5" w:rsidRPr="00A429AA">
        <w:rPr>
          <w:rFonts w:ascii="Times New Roman" w:hAnsi="Times New Roman" w:cs="Times New Roman"/>
          <w:sz w:val="24"/>
          <w:szCs w:val="24"/>
        </w:rPr>
        <w:t>studies were reported after 2003</w:t>
      </w:r>
      <w:r w:rsidR="009C72C3" w:rsidRPr="00A429AA">
        <w:rPr>
          <w:rFonts w:ascii="Times New Roman" w:hAnsi="Times New Roman" w:cs="Times New Roman"/>
          <w:sz w:val="24"/>
          <w:szCs w:val="24"/>
        </w:rPr>
        <w:t xml:space="preserve"> (2003 = 2 studies; 2005 = 2 studies; 2006 = 1 study; 2007 = 1 study; 2009 = </w:t>
      </w:r>
      <w:r w:rsidR="00062CB5" w:rsidRPr="00A429AA">
        <w:rPr>
          <w:rFonts w:ascii="Times New Roman" w:hAnsi="Times New Roman" w:cs="Times New Roman"/>
          <w:sz w:val="24"/>
          <w:szCs w:val="24"/>
        </w:rPr>
        <w:t>3</w:t>
      </w:r>
      <w:r w:rsidR="009C72C3" w:rsidRPr="00A429AA">
        <w:rPr>
          <w:rFonts w:ascii="Times New Roman" w:hAnsi="Times New Roman" w:cs="Times New Roman"/>
          <w:sz w:val="24"/>
          <w:szCs w:val="24"/>
        </w:rPr>
        <w:t xml:space="preserve"> studies; 2010 = 4 stud</w:t>
      </w:r>
      <w:r w:rsidR="00062CB5" w:rsidRPr="00A429AA">
        <w:rPr>
          <w:rFonts w:ascii="Times New Roman" w:hAnsi="Times New Roman" w:cs="Times New Roman"/>
          <w:sz w:val="24"/>
          <w:szCs w:val="24"/>
        </w:rPr>
        <w:t>ies; 2011 = 1 study and 2012 = 2</w:t>
      </w:r>
      <w:r w:rsidR="009C72C3" w:rsidRPr="00A429AA">
        <w:rPr>
          <w:rFonts w:ascii="Times New Roman" w:hAnsi="Times New Roman" w:cs="Times New Roman"/>
          <w:sz w:val="24"/>
          <w:szCs w:val="24"/>
        </w:rPr>
        <w:t xml:space="preserve"> stud</w:t>
      </w:r>
      <w:r w:rsidR="00062CB5" w:rsidRPr="00A429AA">
        <w:rPr>
          <w:rFonts w:ascii="Times New Roman" w:hAnsi="Times New Roman" w:cs="Times New Roman"/>
          <w:sz w:val="24"/>
          <w:szCs w:val="24"/>
        </w:rPr>
        <w:t>ies</w:t>
      </w:r>
      <w:r w:rsidR="009C72C3" w:rsidRPr="00A429AA">
        <w:rPr>
          <w:rFonts w:ascii="Times New Roman" w:hAnsi="Times New Roman" w:cs="Times New Roman"/>
          <w:sz w:val="24"/>
          <w:szCs w:val="24"/>
        </w:rPr>
        <w:t>).</w:t>
      </w:r>
      <w:r w:rsidR="000320CD">
        <w:rPr>
          <w:rFonts w:ascii="Times New Roman" w:hAnsi="Times New Roman" w:cs="Times New Roman"/>
          <w:sz w:val="24"/>
          <w:szCs w:val="24"/>
        </w:rPr>
        <w:t xml:space="preserve"> All studies included in the meta-analysis are </w:t>
      </w:r>
      <w:r w:rsidR="00DD6B34">
        <w:rPr>
          <w:rFonts w:ascii="Times New Roman" w:hAnsi="Times New Roman" w:cs="Times New Roman"/>
          <w:sz w:val="24"/>
          <w:szCs w:val="24"/>
        </w:rPr>
        <w:t xml:space="preserve">summarized in Table 2 and </w:t>
      </w:r>
      <w:r w:rsidR="000320CD">
        <w:rPr>
          <w:rFonts w:ascii="Times New Roman" w:hAnsi="Times New Roman" w:cs="Times New Roman"/>
          <w:sz w:val="24"/>
          <w:szCs w:val="24"/>
        </w:rPr>
        <w:t xml:space="preserve">listed in the references marked </w:t>
      </w:r>
      <w:r w:rsidR="00EA6E97">
        <w:rPr>
          <w:rFonts w:ascii="Times New Roman" w:hAnsi="Times New Roman" w:cs="Times New Roman"/>
          <w:sz w:val="24"/>
          <w:szCs w:val="24"/>
        </w:rPr>
        <w:t>with asterisks (*)</w:t>
      </w:r>
      <w:r w:rsidR="000320CD">
        <w:rPr>
          <w:rFonts w:ascii="Times New Roman" w:hAnsi="Times New Roman" w:cs="Times New Roman"/>
          <w:sz w:val="24"/>
          <w:szCs w:val="24"/>
        </w:rPr>
        <w:t>.</w:t>
      </w:r>
    </w:p>
    <w:p w14:paraId="75ED2FC9" w14:textId="77777777" w:rsidR="009C72C3" w:rsidRPr="00A429AA" w:rsidRDefault="009C72C3" w:rsidP="00E4157C">
      <w:pPr>
        <w:spacing w:after="0" w:line="480" w:lineRule="auto"/>
        <w:rPr>
          <w:rFonts w:ascii="Times New Roman" w:hAnsi="Times New Roman" w:cs="Times New Roman"/>
          <w:b/>
          <w:sz w:val="24"/>
          <w:szCs w:val="24"/>
        </w:rPr>
      </w:pPr>
      <w:r w:rsidRPr="00A429AA">
        <w:rPr>
          <w:rFonts w:ascii="Times New Roman" w:hAnsi="Times New Roman" w:cs="Times New Roman"/>
          <w:b/>
          <w:sz w:val="24"/>
          <w:szCs w:val="24"/>
        </w:rPr>
        <w:t>Description of Variables</w:t>
      </w:r>
    </w:p>
    <w:p w14:paraId="274F202A" w14:textId="77777777" w:rsidR="009C72C3" w:rsidRPr="00A429AA" w:rsidRDefault="009C72C3" w:rsidP="009C72C3">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 xml:space="preserve">All useable studies were coded on a number of specific variables including source of study, sample size, year of publication, occupation of </w:t>
      </w:r>
      <w:proofErr w:type="spellStart"/>
      <w:r w:rsidRPr="00A429AA">
        <w:rPr>
          <w:rFonts w:ascii="Times New Roman" w:hAnsi="Times New Roman" w:cs="Times New Roman"/>
          <w:sz w:val="24"/>
          <w:szCs w:val="24"/>
        </w:rPr>
        <w:t>coachee</w:t>
      </w:r>
      <w:proofErr w:type="spellEnd"/>
      <w:r w:rsidRPr="00A429AA">
        <w:rPr>
          <w:rFonts w:ascii="Times New Roman" w:hAnsi="Times New Roman" w:cs="Times New Roman"/>
          <w:sz w:val="24"/>
          <w:szCs w:val="24"/>
        </w:rPr>
        <w:t xml:space="preserve"> and organizational context. In addition, we </w:t>
      </w:r>
      <w:r w:rsidR="00DF11CD">
        <w:rPr>
          <w:rFonts w:ascii="Times New Roman" w:hAnsi="Times New Roman" w:cs="Times New Roman"/>
          <w:sz w:val="24"/>
          <w:szCs w:val="24"/>
        </w:rPr>
        <w:t xml:space="preserve">developed a coding scheme to </w:t>
      </w:r>
      <w:r w:rsidRPr="00A429AA">
        <w:rPr>
          <w:rFonts w:ascii="Times New Roman" w:hAnsi="Times New Roman" w:cs="Times New Roman"/>
          <w:sz w:val="24"/>
          <w:szCs w:val="24"/>
        </w:rPr>
        <w:t xml:space="preserve">code for </w:t>
      </w:r>
      <w:r w:rsidR="004A1595">
        <w:rPr>
          <w:rFonts w:ascii="Times New Roman" w:hAnsi="Times New Roman" w:cs="Times New Roman"/>
          <w:sz w:val="24"/>
          <w:szCs w:val="24"/>
        </w:rPr>
        <w:t>the</w:t>
      </w:r>
      <w:r w:rsidRPr="00A429AA">
        <w:rPr>
          <w:rFonts w:ascii="Times New Roman" w:hAnsi="Times New Roman" w:cs="Times New Roman"/>
          <w:sz w:val="24"/>
          <w:szCs w:val="24"/>
        </w:rPr>
        <w:t xml:space="preserve"> moderators</w:t>
      </w:r>
      <w:r w:rsidR="004A1595">
        <w:rPr>
          <w:rFonts w:ascii="Times New Roman" w:hAnsi="Times New Roman" w:cs="Times New Roman"/>
          <w:sz w:val="24"/>
          <w:szCs w:val="24"/>
        </w:rPr>
        <w:t xml:space="preserve"> highlighted in our hypotheses</w:t>
      </w:r>
      <w:r w:rsidRPr="00A429AA">
        <w:rPr>
          <w:rFonts w:ascii="Times New Roman" w:hAnsi="Times New Roman" w:cs="Times New Roman"/>
          <w:sz w:val="24"/>
          <w:szCs w:val="24"/>
        </w:rPr>
        <w:t>. Firstly, research design was coded for</w:t>
      </w:r>
      <w:r w:rsidR="00EA6E97">
        <w:rPr>
          <w:rFonts w:ascii="Times New Roman" w:hAnsi="Times New Roman" w:cs="Times New Roman"/>
          <w:sz w:val="24"/>
          <w:szCs w:val="24"/>
        </w:rPr>
        <w:t xml:space="preserve"> (i.e.</w:t>
      </w:r>
      <w:r w:rsidR="00506F23">
        <w:rPr>
          <w:rFonts w:ascii="Times New Roman" w:hAnsi="Times New Roman" w:cs="Times New Roman"/>
          <w:sz w:val="24"/>
          <w:szCs w:val="24"/>
        </w:rPr>
        <w:t>,</w:t>
      </w:r>
      <w:r w:rsidR="00EA6E97">
        <w:rPr>
          <w:rFonts w:ascii="Times New Roman" w:hAnsi="Times New Roman" w:cs="Times New Roman"/>
          <w:sz w:val="24"/>
          <w:szCs w:val="24"/>
        </w:rPr>
        <w:t xml:space="preserve"> </w:t>
      </w:r>
      <w:r w:rsidR="007C6442">
        <w:rPr>
          <w:rFonts w:ascii="Times New Roman" w:hAnsi="Times New Roman" w:cs="Times New Roman"/>
          <w:sz w:val="24"/>
          <w:szCs w:val="24"/>
        </w:rPr>
        <w:t>between-subjects</w:t>
      </w:r>
      <w:r w:rsidR="00883F18" w:rsidRPr="00A429AA">
        <w:rPr>
          <w:rFonts w:ascii="Times New Roman" w:hAnsi="Times New Roman" w:cs="Times New Roman"/>
          <w:sz w:val="24"/>
          <w:szCs w:val="24"/>
        </w:rPr>
        <w:t xml:space="preserve"> design</w:t>
      </w:r>
      <w:r w:rsidR="00EA6E97">
        <w:rPr>
          <w:rFonts w:ascii="Times New Roman" w:hAnsi="Times New Roman" w:cs="Times New Roman"/>
          <w:sz w:val="24"/>
          <w:szCs w:val="24"/>
        </w:rPr>
        <w:t>,</w:t>
      </w:r>
      <w:r w:rsidR="0025031F">
        <w:rPr>
          <w:rFonts w:ascii="Times New Roman" w:hAnsi="Times New Roman" w:cs="Times New Roman"/>
          <w:sz w:val="24"/>
          <w:szCs w:val="24"/>
        </w:rPr>
        <w:t xml:space="preserve"> </w:t>
      </w:r>
      <w:r w:rsidRPr="00A429AA">
        <w:rPr>
          <w:rFonts w:ascii="Times New Roman" w:hAnsi="Times New Roman" w:cs="Times New Roman"/>
          <w:sz w:val="24"/>
          <w:szCs w:val="24"/>
        </w:rPr>
        <w:t>1</w:t>
      </w:r>
      <w:r w:rsidR="00062CB5" w:rsidRPr="00A429AA">
        <w:rPr>
          <w:rFonts w:ascii="Times New Roman" w:hAnsi="Times New Roman" w:cs="Times New Roman"/>
          <w:sz w:val="24"/>
          <w:szCs w:val="24"/>
        </w:rPr>
        <w:t>4</w:t>
      </w:r>
      <w:r w:rsidRPr="00A429AA">
        <w:rPr>
          <w:rFonts w:ascii="Times New Roman" w:hAnsi="Times New Roman" w:cs="Times New Roman"/>
          <w:sz w:val="24"/>
          <w:szCs w:val="24"/>
        </w:rPr>
        <w:t xml:space="preserve"> studies</w:t>
      </w:r>
      <w:r w:rsidR="00EA6E97">
        <w:rPr>
          <w:rFonts w:ascii="Times New Roman" w:hAnsi="Times New Roman" w:cs="Times New Roman"/>
          <w:sz w:val="24"/>
          <w:szCs w:val="24"/>
        </w:rPr>
        <w:t>;</w:t>
      </w:r>
      <w:r w:rsidRPr="00A429AA">
        <w:rPr>
          <w:rFonts w:ascii="Times New Roman" w:hAnsi="Times New Roman" w:cs="Times New Roman"/>
          <w:sz w:val="24"/>
          <w:szCs w:val="24"/>
        </w:rPr>
        <w:t xml:space="preserve"> </w:t>
      </w:r>
      <w:r w:rsidR="007C6442">
        <w:rPr>
          <w:rFonts w:ascii="Times New Roman" w:hAnsi="Times New Roman" w:cs="Times New Roman"/>
          <w:sz w:val="24"/>
          <w:szCs w:val="24"/>
        </w:rPr>
        <w:t>within-subjects</w:t>
      </w:r>
      <w:r w:rsidR="00EA6E97">
        <w:rPr>
          <w:rFonts w:ascii="Times New Roman" w:hAnsi="Times New Roman" w:cs="Times New Roman"/>
          <w:sz w:val="24"/>
          <w:szCs w:val="24"/>
        </w:rPr>
        <w:t xml:space="preserve"> design</w:t>
      </w:r>
      <w:r w:rsidR="0025031F">
        <w:rPr>
          <w:rFonts w:ascii="Times New Roman" w:hAnsi="Times New Roman" w:cs="Times New Roman"/>
          <w:sz w:val="24"/>
          <w:szCs w:val="24"/>
        </w:rPr>
        <w:t>,</w:t>
      </w:r>
      <w:r w:rsidR="00EA6E97">
        <w:rPr>
          <w:rFonts w:ascii="Times New Roman" w:hAnsi="Times New Roman" w:cs="Times New Roman"/>
          <w:sz w:val="24"/>
          <w:szCs w:val="24"/>
        </w:rPr>
        <w:t xml:space="preserve"> 3</w:t>
      </w:r>
      <w:r w:rsidR="00EA6E97" w:rsidRPr="00A429AA">
        <w:rPr>
          <w:rFonts w:ascii="Times New Roman" w:hAnsi="Times New Roman" w:cs="Times New Roman"/>
          <w:sz w:val="24"/>
          <w:szCs w:val="24"/>
        </w:rPr>
        <w:t xml:space="preserve"> </w:t>
      </w:r>
      <w:r w:rsidRPr="00A429AA">
        <w:rPr>
          <w:rFonts w:ascii="Times New Roman" w:hAnsi="Times New Roman" w:cs="Times New Roman"/>
          <w:sz w:val="24"/>
          <w:szCs w:val="24"/>
        </w:rPr>
        <w:t>studies</w:t>
      </w:r>
      <w:r w:rsidR="00901E24" w:rsidRPr="00A429AA">
        <w:rPr>
          <w:rFonts w:ascii="Times New Roman" w:hAnsi="Times New Roman" w:cs="Times New Roman"/>
          <w:sz w:val="24"/>
          <w:szCs w:val="24"/>
        </w:rPr>
        <w:t>)</w:t>
      </w:r>
      <w:r w:rsidRPr="00A429AA">
        <w:rPr>
          <w:rFonts w:ascii="Times New Roman" w:hAnsi="Times New Roman" w:cs="Times New Roman"/>
          <w:sz w:val="24"/>
          <w:szCs w:val="24"/>
        </w:rPr>
        <w:t xml:space="preserve">. In </w:t>
      </w:r>
      <w:r w:rsidR="007C6442">
        <w:rPr>
          <w:rFonts w:ascii="Times New Roman" w:hAnsi="Times New Roman" w:cs="Times New Roman"/>
          <w:sz w:val="24"/>
          <w:szCs w:val="24"/>
        </w:rPr>
        <w:t xml:space="preserve">between-subjects </w:t>
      </w:r>
      <w:r w:rsidRPr="00A429AA">
        <w:rPr>
          <w:rFonts w:ascii="Times New Roman" w:hAnsi="Times New Roman" w:cs="Times New Roman"/>
          <w:sz w:val="24"/>
          <w:szCs w:val="24"/>
        </w:rPr>
        <w:t xml:space="preserve">studies outcome data was collected for all participants at time 1. The coaching group then received the coaching intervention while the control group received no coaching. Outcome data was then collected for all participants at time 2. </w:t>
      </w:r>
      <w:r w:rsidR="007C6442">
        <w:rPr>
          <w:rFonts w:ascii="Times New Roman" w:hAnsi="Times New Roman" w:cs="Times New Roman"/>
          <w:sz w:val="24"/>
          <w:szCs w:val="24"/>
        </w:rPr>
        <w:t xml:space="preserve">Between-subjects </w:t>
      </w:r>
      <w:r w:rsidRPr="00A429AA">
        <w:rPr>
          <w:rFonts w:ascii="Times New Roman" w:hAnsi="Times New Roman" w:cs="Times New Roman"/>
          <w:sz w:val="24"/>
          <w:szCs w:val="24"/>
        </w:rPr>
        <w:t>studies compared the change in outcomes from time 1 to time 2 for both groups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Evers</w:t>
      </w:r>
      <w:r w:rsidR="00247FA2" w:rsidRPr="00A429AA">
        <w:rPr>
          <w:rFonts w:ascii="Times New Roman" w:hAnsi="Times New Roman" w:cs="Times New Roman"/>
          <w:sz w:val="24"/>
          <w:szCs w:val="24"/>
        </w:rPr>
        <w:t xml:space="preserve">, </w:t>
      </w:r>
      <w:proofErr w:type="spellStart"/>
      <w:r w:rsidR="00247FA2" w:rsidRPr="00A429AA">
        <w:rPr>
          <w:rFonts w:ascii="Times New Roman" w:hAnsi="Times New Roman" w:cs="Times New Roman"/>
          <w:sz w:val="24"/>
          <w:szCs w:val="24"/>
        </w:rPr>
        <w:t>Brouwers</w:t>
      </w:r>
      <w:proofErr w:type="spellEnd"/>
      <w:r w:rsidR="00247FA2" w:rsidRPr="00A429AA">
        <w:rPr>
          <w:rFonts w:ascii="Times New Roman" w:hAnsi="Times New Roman" w:cs="Times New Roman"/>
          <w:sz w:val="24"/>
          <w:szCs w:val="24"/>
        </w:rPr>
        <w:t xml:space="preserve"> &amp; </w:t>
      </w:r>
      <w:proofErr w:type="spellStart"/>
      <w:r w:rsidR="00247FA2" w:rsidRPr="00A429AA">
        <w:rPr>
          <w:rFonts w:ascii="Times New Roman" w:hAnsi="Times New Roman" w:cs="Times New Roman"/>
          <w:sz w:val="24"/>
          <w:szCs w:val="24"/>
        </w:rPr>
        <w:t>Tomic</w:t>
      </w:r>
      <w:proofErr w:type="spellEnd"/>
      <w:r w:rsidRPr="00A429AA">
        <w:rPr>
          <w:rFonts w:ascii="Times New Roman" w:hAnsi="Times New Roman" w:cs="Times New Roman"/>
          <w:sz w:val="24"/>
          <w:szCs w:val="24"/>
        </w:rPr>
        <w:t xml:space="preserve">, 2006; </w:t>
      </w:r>
      <w:proofErr w:type="spellStart"/>
      <w:r w:rsidRPr="00A429AA">
        <w:rPr>
          <w:rFonts w:ascii="Times New Roman" w:hAnsi="Times New Roman" w:cs="Times New Roman"/>
          <w:sz w:val="24"/>
          <w:szCs w:val="24"/>
        </w:rPr>
        <w:t>Kockanowski</w:t>
      </w:r>
      <w:proofErr w:type="spellEnd"/>
      <w:r w:rsidRPr="00A429AA">
        <w:rPr>
          <w:rFonts w:ascii="Times New Roman" w:hAnsi="Times New Roman" w:cs="Times New Roman"/>
          <w:sz w:val="24"/>
          <w:szCs w:val="24"/>
        </w:rPr>
        <w:t xml:space="preserve"> et al., 2010</w:t>
      </w:r>
      <w:r w:rsidR="00062CB5" w:rsidRPr="00A429AA">
        <w:rPr>
          <w:rFonts w:ascii="Times New Roman" w:hAnsi="Times New Roman" w:cs="Times New Roman"/>
          <w:sz w:val="24"/>
          <w:szCs w:val="24"/>
        </w:rPr>
        <w:t xml:space="preserve">; </w:t>
      </w:r>
      <w:proofErr w:type="spellStart"/>
      <w:r w:rsidR="00062CB5" w:rsidRPr="00A429AA">
        <w:rPr>
          <w:rFonts w:ascii="Times New Roman" w:hAnsi="Times New Roman" w:cs="Times New Roman"/>
          <w:sz w:val="24"/>
          <w:szCs w:val="24"/>
        </w:rPr>
        <w:t>Taie</w:t>
      </w:r>
      <w:proofErr w:type="spellEnd"/>
      <w:r w:rsidR="00062CB5" w:rsidRPr="00A429AA">
        <w:rPr>
          <w:rFonts w:ascii="Times New Roman" w:hAnsi="Times New Roman" w:cs="Times New Roman"/>
          <w:sz w:val="24"/>
          <w:szCs w:val="24"/>
        </w:rPr>
        <w:t>, 2011</w:t>
      </w:r>
      <w:r w:rsidRPr="00A429AA">
        <w:rPr>
          <w:rFonts w:ascii="Times New Roman" w:hAnsi="Times New Roman" w:cs="Times New Roman"/>
          <w:sz w:val="24"/>
          <w:szCs w:val="24"/>
        </w:rPr>
        <w:t xml:space="preserve">). In </w:t>
      </w:r>
      <w:r w:rsidR="007C6442">
        <w:rPr>
          <w:rFonts w:ascii="Times New Roman" w:hAnsi="Times New Roman" w:cs="Times New Roman"/>
          <w:sz w:val="24"/>
          <w:szCs w:val="24"/>
        </w:rPr>
        <w:t>within-subjects</w:t>
      </w:r>
      <w:r w:rsidR="00883F18" w:rsidRPr="00A429AA">
        <w:rPr>
          <w:rFonts w:ascii="Times New Roman" w:hAnsi="Times New Roman" w:cs="Times New Roman"/>
          <w:sz w:val="24"/>
          <w:szCs w:val="24"/>
        </w:rPr>
        <w:t xml:space="preserve"> </w:t>
      </w:r>
      <w:r w:rsidRPr="00A429AA">
        <w:rPr>
          <w:rFonts w:ascii="Times New Roman" w:hAnsi="Times New Roman" w:cs="Times New Roman"/>
          <w:sz w:val="24"/>
          <w:szCs w:val="24"/>
        </w:rPr>
        <w:t xml:space="preserve">studies all participants received coaching and outcomes were recorded before and after the coaching. </w:t>
      </w:r>
      <w:r w:rsidR="007C6442">
        <w:rPr>
          <w:rFonts w:ascii="Times New Roman" w:hAnsi="Times New Roman" w:cs="Times New Roman"/>
          <w:sz w:val="24"/>
          <w:szCs w:val="24"/>
        </w:rPr>
        <w:t xml:space="preserve">Within-subjects </w:t>
      </w:r>
      <w:r w:rsidRPr="00A429AA">
        <w:rPr>
          <w:rFonts w:ascii="Times New Roman" w:hAnsi="Times New Roman" w:cs="Times New Roman"/>
          <w:sz w:val="24"/>
          <w:szCs w:val="24"/>
        </w:rPr>
        <w:t xml:space="preserve">studies examined the change in outcomes from </w:t>
      </w:r>
      <w:r w:rsidR="00883F18" w:rsidRPr="00A429AA">
        <w:rPr>
          <w:rFonts w:ascii="Times New Roman" w:hAnsi="Times New Roman" w:cs="Times New Roman"/>
          <w:sz w:val="24"/>
          <w:szCs w:val="24"/>
        </w:rPr>
        <w:t xml:space="preserve">time </w:t>
      </w:r>
      <w:r w:rsidRPr="00A429AA">
        <w:rPr>
          <w:rFonts w:ascii="Times New Roman" w:hAnsi="Times New Roman" w:cs="Times New Roman"/>
          <w:sz w:val="24"/>
          <w:szCs w:val="24"/>
        </w:rPr>
        <w:t xml:space="preserve">1 to </w:t>
      </w:r>
      <w:r w:rsidR="00883F18" w:rsidRPr="00A429AA">
        <w:rPr>
          <w:rFonts w:ascii="Times New Roman" w:hAnsi="Times New Roman" w:cs="Times New Roman"/>
          <w:sz w:val="24"/>
          <w:szCs w:val="24"/>
        </w:rPr>
        <w:t xml:space="preserve">time </w:t>
      </w:r>
      <w:r w:rsidRPr="00A429AA">
        <w:rPr>
          <w:rFonts w:ascii="Times New Roman" w:hAnsi="Times New Roman" w:cs="Times New Roman"/>
          <w:sz w:val="24"/>
          <w:szCs w:val="24"/>
        </w:rPr>
        <w:t>2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w:t>
      </w:r>
      <w:proofErr w:type="spellStart"/>
      <w:r w:rsidRPr="00A429AA">
        <w:rPr>
          <w:rFonts w:ascii="Times New Roman" w:hAnsi="Times New Roman" w:cs="Times New Roman"/>
          <w:sz w:val="24"/>
          <w:szCs w:val="24"/>
        </w:rPr>
        <w:t>Toegel</w:t>
      </w:r>
      <w:proofErr w:type="spellEnd"/>
      <w:r w:rsidRPr="00A429AA">
        <w:rPr>
          <w:rFonts w:ascii="Times New Roman" w:hAnsi="Times New Roman" w:cs="Times New Roman"/>
          <w:sz w:val="24"/>
          <w:szCs w:val="24"/>
        </w:rPr>
        <w:t xml:space="preserve"> &amp; Nicholson, 2005; </w:t>
      </w:r>
      <w:proofErr w:type="spellStart"/>
      <w:r w:rsidRPr="00A429AA">
        <w:rPr>
          <w:rFonts w:ascii="Times New Roman" w:hAnsi="Times New Roman" w:cs="Times New Roman"/>
          <w:sz w:val="24"/>
          <w:szCs w:val="24"/>
        </w:rPr>
        <w:t>Luthans</w:t>
      </w:r>
      <w:proofErr w:type="spellEnd"/>
      <w:r w:rsidRPr="00A429AA">
        <w:rPr>
          <w:rFonts w:ascii="Times New Roman" w:hAnsi="Times New Roman" w:cs="Times New Roman"/>
          <w:sz w:val="24"/>
          <w:szCs w:val="24"/>
        </w:rPr>
        <w:t xml:space="preserve"> &amp; Peterson, 2003; </w:t>
      </w:r>
      <w:proofErr w:type="spellStart"/>
      <w:r w:rsidRPr="00A429AA">
        <w:rPr>
          <w:rFonts w:ascii="Times New Roman" w:hAnsi="Times New Roman" w:cs="Times New Roman"/>
          <w:sz w:val="24"/>
          <w:szCs w:val="24"/>
        </w:rPr>
        <w:t>Olivero</w:t>
      </w:r>
      <w:proofErr w:type="spellEnd"/>
      <w:r w:rsidRPr="00A429AA">
        <w:rPr>
          <w:rFonts w:ascii="Times New Roman" w:hAnsi="Times New Roman" w:cs="Times New Roman"/>
          <w:sz w:val="24"/>
          <w:szCs w:val="24"/>
        </w:rPr>
        <w:t xml:space="preserve"> et al., 1997). </w:t>
      </w:r>
    </w:p>
    <w:p w14:paraId="2191C5B3" w14:textId="67E18ECA" w:rsidR="009C72C3" w:rsidRPr="00A429AA" w:rsidRDefault="009C72C3" w:rsidP="009C72C3">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 xml:space="preserve">We also coded for classification of outcome in accordance with the model outlined </w:t>
      </w:r>
      <w:r w:rsidR="003A54A6" w:rsidRPr="00A429AA">
        <w:rPr>
          <w:rFonts w:ascii="Times New Roman" w:hAnsi="Times New Roman" w:cs="Times New Roman"/>
          <w:sz w:val="24"/>
          <w:szCs w:val="24"/>
        </w:rPr>
        <w:t>earlier, and summarized in Table 1</w:t>
      </w:r>
      <w:r w:rsidR="002A74FE" w:rsidRPr="00A429AA">
        <w:rPr>
          <w:rFonts w:ascii="Times New Roman" w:hAnsi="Times New Roman" w:cs="Times New Roman"/>
          <w:sz w:val="24"/>
          <w:szCs w:val="24"/>
        </w:rPr>
        <w:t>:</w:t>
      </w:r>
      <w:r w:rsidRPr="00A429AA">
        <w:rPr>
          <w:rFonts w:ascii="Times New Roman" w:hAnsi="Times New Roman" w:cs="Times New Roman"/>
          <w:sz w:val="24"/>
          <w:szCs w:val="24"/>
        </w:rPr>
        <w:t xml:space="preserve"> outcome measures were classified as either affective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job satisfaction; </w:t>
      </w:r>
      <w:proofErr w:type="spellStart"/>
      <w:r w:rsidRPr="00A429AA">
        <w:rPr>
          <w:rFonts w:ascii="Times New Roman" w:hAnsi="Times New Roman" w:cs="Times New Roman"/>
          <w:sz w:val="24"/>
          <w:szCs w:val="24"/>
        </w:rPr>
        <w:t>Luthans</w:t>
      </w:r>
      <w:proofErr w:type="spellEnd"/>
      <w:r w:rsidRPr="00A429AA">
        <w:rPr>
          <w:rFonts w:ascii="Times New Roman" w:hAnsi="Times New Roman" w:cs="Times New Roman"/>
          <w:sz w:val="24"/>
          <w:szCs w:val="24"/>
        </w:rPr>
        <w:t xml:space="preserve"> &amp; Peterson, 2003)</w:t>
      </w:r>
      <w:r w:rsidR="00740AD9">
        <w:rPr>
          <w:rFonts w:ascii="Times New Roman" w:hAnsi="Times New Roman" w:cs="Times New Roman"/>
          <w:sz w:val="24"/>
          <w:szCs w:val="24"/>
        </w:rPr>
        <w:t xml:space="preserve"> (10 studies)</w:t>
      </w:r>
      <w:r w:rsidRPr="00A429AA">
        <w:rPr>
          <w:rFonts w:ascii="Times New Roman" w:hAnsi="Times New Roman" w:cs="Times New Roman"/>
          <w:sz w:val="24"/>
          <w:szCs w:val="24"/>
        </w:rPr>
        <w:t>; skill-based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w:t>
      </w:r>
      <w:r w:rsidR="008D3A09" w:rsidRPr="00A429AA">
        <w:rPr>
          <w:rFonts w:ascii="Times New Roman" w:hAnsi="Times New Roman" w:cs="Times New Roman"/>
          <w:sz w:val="24"/>
          <w:szCs w:val="24"/>
        </w:rPr>
        <w:t>competency skills</w:t>
      </w:r>
      <w:r w:rsidRPr="00A429AA">
        <w:rPr>
          <w:rFonts w:ascii="Times New Roman" w:hAnsi="Times New Roman" w:cs="Times New Roman"/>
          <w:sz w:val="24"/>
          <w:szCs w:val="24"/>
        </w:rPr>
        <w:t xml:space="preserve">; </w:t>
      </w:r>
      <w:proofErr w:type="spellStart"/>
      <w:r w:rsidRPr="00A429AA">
        <w:rPr>
          <w:rFonts w:ascii="Times New Roman" w:hAnsi="Times New Roman" w:cs="Times New Roman"/>
          <w:sz w:val="24"/>
          <w:szCs w:val="24"/>
        </w:rPr>
        <w:t>T</w:t>
      </w:r>
      <w:r w:rsidR="008D3A09" w:rsidRPr="00A429AA">
        <w:rPr>
          <w:rFonts w:ascii="Times New Roman" w:hAnsi="Times New Roman" w:cs="Times New Roman"/>
          <w:sz w:val="24"/>
          <w:szCs w:val="24"/>
        </w:rPr>
        <w:t>aie</w:t>
      </w:r>
      <w:proofErr w:type="spellEnd"/>
      <w:r w:rsidR="008D3A09" w:rsidRPr="00A429AA">
        <w:rPr>
          <w:rFonts w:ascii="Times New Roman" w:hAnsi="Times New Roman" w:cs="Times New Roman"/>
          <w:sz w:val="24"/>
          <w:szCs w:val="24"/>
        </w:rPr>
        <w:t>, 2011</w:t>
      </w:r>
      <w:r w:rsidRPr="00A429AA">
        <w:rPr>
          <w:rFonts w:ascii="Times New Roman" w:hAnsi="Times New Roman" w:cs="Times New Roman"/>
          <w:sz w:val="24"/>
          <w:szCs w:val="24"/>
        </w:rPr>
        <w:t>)</w:t>
      </w:r>
      <w:r w:rsidR="00740AD9">
        <w:rPr>
          <w:rFonts w:ascii="Times New Roman" w:hAnsi="Times New Roman" w:cs="Times New Roman"/>
          <w:sz w:val="24"/>
          <w:szCs w:val="24"/>
        </w:rPr>
        <w:t xml:space="preserve"> (10 studies)</w:t>
      </w:r>
      <w:r w:rsidRPr="00A429AA">
        <w:rPr>
          <w:rFonts w:ascii="Times New Roman" w:hAnsi="Times New Roman" w:cs="Times New Roman"/>
          <w:sz w:val="24"/>
          <w:szCs w:val="24"/>
        </w:rPr>
        <w:t>; or results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w:t>
      </w:r>
      <w:r w:rsidR="002D7BCA" w:rsidRPr="00A429AA">
        <w:rPr>
          <w:rFonts w:ascii="Times New Roman" w:hAnsi="Times New Roman" w:cs="Times New Roman"/>
          <w:sz w:val="24"/>
          <w:szCs w:val="24"/>
        </w:rPr>
        <w:t>productivity</w:t>
      </w:r>
      <w:r w:rsidRPr="00A429AA">
        <w:rPr>
          <w:rFonts w:ascii="Times New Roman" w:hAnsi="Times New Roman" w:cs="Times New Roman"/>
          <w:sz w:val="24"/>
          <w:szCs w:val="24"/>
        </w:rPr>
        <w:t xml:space="preserve">; </w:t>
      </w:r>
      <w:proofErr w:type="spellStart"/>
      <w:r w:rsidRPr="00A429AA">
        <w:rPr>
          <w:rFonts w:ascii="Times New Roman" w:hAnsi="Times New Roman" w:cs="Times New Roman"/>
          <w:sz w:val="24"/>
          <w:szCs w:val="24"/>
        </w:rPr>
        <w:t>Olivero</w:t>
      </w:r>
      <w:proofErr w:type="spellEnd"/>
      <w:r w:rsidR="00247FA2" w:rsidRPr="00A429AA">
        <w:rPr>
          <w:rFonts w:ascii="Times New Roman" w:hAnsi="Times New Roman" w:cs="Times New Roman"/>
          <w:sz w:val="24"/>
          <w:szCs w:val="24"/>
        </w:rPr>
        <w:t xml:space="preserve"> et al.</w:t>
      </w:r>
      <w:r w:rsidRPr="00A429AA">
        <w:rPr>
          <w:rFonts w:ascii="Times New Roman" w:hAnsi="Times New Roman" w:cs="Times New Roman"/>
          <w:sz w:val="24"/>
          <w:szCs w:val="24"/>
        </w:rPr>
        <w:t>, 1997)</w:t>
      </w:r>
      <w:r w:rsidR="00740AD9">
        <w:rPr>
          <w:rFonts w:ascii="Times New Roman" w:hAnsi="Times New Roman" w:cs="Times New Roman"/>
          <w:sz w:val="24"/>
          <w:szCs w:val="24"/>
        </w:rPr>
        <w:t xml:space="preserve"> (3 studies)</w:t>
      </w:r>
      <w:r w:rsidRPr="00A429AA">
        <w:rPr>
          <w:rFonts w:ascii="Times New Roman" w:hAnsi="Times New Roman" w:cs="Times New Roman"/>
          <w:sz w:val="24"/>
          <w:szCs w:val="24"/>
        </w:rPr>
        <w:t>.</w:t>
      </w:r>
      <w:r w:rsidR="00740AD9">
        <w:rPr>
          <w:rFonts w:ascii="Times New Roman" w:hAnsi="Times New Roman" w:cs="Times New Roman"/>
          <w:sz w:val="24"/>
          <w:szCs w:val="24"/>
        </w:rPr>
        <w:t xml:space="preserve"> </w:t>
      </w:r>
      <w:r w:rsidR="00AC1561">
        <w:rPr>
          <w:rFonts w:ascii="Times New Roman" w:hAnsi="Times New Roman" w:cs="Times New Roman"/>
          <w:sz w:val="24"/>
          <w:szCs w:val="24"/>
        </w:rPr>
        <w:t xml:space="preserve">All three studies within the results category measured individual-level rather than </w:t>
      </w:r>
      <w:r w:rsidR="00A772FD">
        <w:rPr>
          <w:rFonts w:ascii="Times New Roman" w:hAnsi="Times New Roman" w:cs="Times New Roman"/>
          <w:sz w:val="24"/>
          <w:szCs w:val="24"/>
        </w:rPr>
        <w:t>team</w:t>
      </w:r>
      <w:r w:rsidR="00CC5EF1">
        <w:rPr>
          <w:rFonts w:ascii="Times New Roman" w:hAnsi="Times New Roman" w:cs="Times New Roman"/>
          <w:sz w:val="24"/>
          <w:szCs w:val="24"/>
        </w:rPr>
        <w:t xml:space="preserve">-level or </w:t>
      </w:r>
      <w:r w:rsidR="00AC1561">
        <w:rPr>
          <w:rFonts w:ascii="Times New Roman" w:hAnsi="Times New Roman" w:cs="Times New Roman"/>
          <w:sz w:val="24"/>
          <w:szCs w:val="24"/>
        </w:rPr>
        <w:lastRenderedPageBreak/>
        <w:t xml:space="preserve">organizational-level results. </w:t>
      </w:r>
      <w:r w:rsidR="00EA6E97">
        <w:rPr>
          <w:rFonts w:ascii="Times New Roman" w:hAnsi="Times New Roman" w:cs="Times New Roman"/>
          <w:sz w:val="24"/>
          <w:szCs w:val="24"/>
        </w:rPr>
        <w:t>Note that s</w:t>
      </w:r>
      <w:r w:rsidR="00740AD9">
        <w:rPr>
          <w:rFonts w:ascii="Times New Roman" w:hAnsi="Times New Roman" w:cs="Times New Roman"/>
          <w:sz w:val="24"/>
          <w:szCs w:val="24"/>
        </w:rPr>
        <w:t>ome studies utilised multiple outcome measures falling within different outcome categories.</w:t>
      </w:r>
      <w:r w:rsidRPr="00A429AA">
        <w:rPr>
          <w:rFonts w:ascii="Times New Roman" w:hAnsi="Times New Roman" w:cs="Times New Roman"/>
          <w:sz w:val="24"/>
          <w:szCs w:val="24"/>
        </w:rPr>
        <w:t xml:space="preserve"> Further, we coded for whether coaching was accompanied by multi-source feedback. Studies were classified as either utilising multi-source feedback as part of the coaching process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w:t>
      </w:r>
      <w:proofErr w:type="spellStart"/>
      <w:r w:rsidRPr="00A429AA">
        <w:rPr>
          <w:rFonts w:ascii="Times New Roman" w:hAnsi="Times New Roman" w:cs="Times New Roman"/>
          <w:sz w:val="24"/>
          <w:szCs w:val="24"/>
        </w:rPr>
        <w:t>Smither</w:t>
      </w:r>
      <w:proofErr w:type="spellEnd"/>
      <w:r w:rsidRPr="00A429AA">
        <w:rPr>
          <w:rFonts w:ascii="Times New Roman" w:hAnsi="Times New Roman" w:cs="Times New Roman"/>
          <w:sz w:val="24"/>
          <w:szCs w:val="24"/>
        </w:rPr>
        <w:t xml:space="preserve"> et al., 2003) or coaching where multi-source feedback was not used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Bright &amp; Crockett, 2012). Studies that utilised multi-source feedback solely as an outcome measure and not part of the coaching process were included in the latter category as the details of the multi-source feedback were not disclosed to the </w:t>
      </w:r>
      <w:proofErr w:type="spellStart"/>
      <w:r w:rsidRPr="00A429AA">
        <w:rPr>
          <w:rFonts w:ascii="Times New Roman" w:hAnsi="Times New Roman" w:cs="Times New Roman"/>
          <w:sz w:val="24"/>
          <w:szCs w:val="24"/>
        </w:rPr>
        <w:t>coachee</w:t>
      </w:r>
      <w:proofErr w:type="spellEnd"/>
      <w:r w:rsidRPr="00A429AA">
        <w:rPr>
          <w:rFonts w:ascii="Times New Roman" w:hAnsi="Times New Roman" w:cs="Times New Roman"/>
          <w:sz w:val="24"/>
          <w:szCs w:val="24"/>
        </w:rPr>
        <w:t xml:space="preserve">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w:t>
      </w:r>
      <w:proofErr w:type="spellStart"/>
      <w:r w:rsidRPr="00A429AA">
        <w:rPr>
          <w:rFonts w:ascii="Times New Roman" w:hAnsi="Times New Roman" w:cs="Times New Roman"/>
          <w:sz w:val="24"/>
          <w:szCs w:val="24"/>
        </w:rPr>
        <w:t>Cerni</w:t>
      </w:r>
      <w:proofErr w:type="spellEnd"/>
      <w:r w:rsidRPr="00A429AA">
        <w:rPr>
          <w:rFonts w:ascii="Times New Roman" w:hAnsi="Times New Roman" w:cs="Times New Roman"/>
          <w:sz w:val="24"/>
          <w:szCs w:val="24"/>
        </w:rPr>
        <w:t>, Curtis &amp; Colmar, 2010). We coded the coach as either external to the organi</w:t>
      </w:r>
      <w:r w:rsidR="002178BB" w:rsidRPr="00A429AA">
        <w:rPr>
          <w:rFonts w:ascii="Times New Roman" w:hAnsi="Times New Roman" w:cs="Times New Roman"/>
          <w:sz w:val="24"/>
          <w:szCs w:val="24"/>
        </w:rPr>
        <w:t>z</w:t>
      </w:r>
      <w:r w:rsidRPr="00A429AA">
        <w:rPr>
          <w:rFonts w:ascii="Times New Roman" w:hAnsi="Times New Roman" w:cs="Times New Roman"/>
          <w:sz w:val="24"/>
          <w:szCs w:val="24"/>
        </w:rPr>
        <w:t>ation</w:t>
      </w:r>
      <w:r w:rsidR="00F01F09" w:rsidRPr="00A429AA">
        <w:rPr>
          <w:rFonts w:ascii="Times New Roman" w:hAnsi="Times New Roman" w:cs="Times New Roman"/>
          <w:sz w:val="24"/>
          <w:szCs w:val="24"/>
        </w:rPr>
        <w:t xml:space="preserve"> (e.g.</w:t>
      </w:r>
      <w:r w:rsidR="00506F23">
        <w:rPr>
          <w:rFonts w:ascii="Times New Roman" w:hAnsi="Times New Roman" w:cs="Times New Roman"/>
          <w:sz w:val="24"/>
          <w:szCs w:val="24"/>
        </w:rPr>
        <w:t>,</w:t>
      </w:r>
      <w:r w:rsidR="00F01F09" w:rsidRPr="00A429AA">
        <w:rPr>
          <w:rFonts w:ascii="Times New Roman" w:hAnsi="Times New Roman" w:cs="Times New Roman"/>
          <w:sz w:val="24"/>
          <w:szCs w:val="24"/>
        </w:rPr>
        <w:t xml:space="preserve"> </w:t>
      </w:r>
      <w:r w:rsidRPr="00A429AA">
        <w:rPr>
          <w:rFonts w:ascii="Times New Roman" w:hAnsi="Times New Roman" w:cs="Times New Roman"/>
          <w:sz w:val="24"/>
          <w:szCs w:val="24"/>
        </w:rPr>
        <w:t>a consultant as a coach</w:t>
      </w:r>
      <w:r w:rsidR="00F01F09" w:rsidRPr="00A429AA">
        <w:rPr>
          <w:rFonts w:ascii="Times New Roman" w:hAnsi="Times New Roman" w:cs="Times New Roman"/>
          <w:sz w:val="24"/>
          <w:szCs w:val="24"/>
        </w:rPr>
        <w:t>;</w:t>
      </w:r>
      <w:r w:rsidRPr="00A429AA">
        <w:rPr>
          <w:rFonts w:ascii="Times New Roman" w:hAnsi="Times New Roman" w:cs="Times New Roman"/>
          <w:sz w:val="24"/>
          <w:szCs w:val="24"/>
        </w:rPr>
        <w:t xml:space="preserve"> </w:t>
      </w:r>
      <w:r w:rsidR="00B53425" w:rsidRPr="00A429AA">
        <w:rPr>
          <w:rFonts w:ascii="Times New Roman" w:hAnsi="Times New Roman" w:cs="Times New Roman"/>
          <w:sz w:val="24"/>
          <w:szCs w:val="24"/>
        </w:rPr>
        <w:t xml:space="preserve">Grant, Green &amp; </w:t>
      </w:r>
      <w:proofErr w:type="spellStart"/>
      <w:r w:rsidR="00B53425" w:rsidRPr="00A429AA">
        <w:rPr>
          <w:rFonts w:ascii="Times New Roman" w:hAnsi="Times New Roman" w:cs="Times New Roman"/>
          <w:sz w:val="24"/>
          <w:szCs w:val="24"/>
        </w:rPr>
        <w:t>Rynsaardt</w:t>
      </w:r>
      <w:proofErr w:type="spellEnd"/>
      <w:r w:rsidRPr="00A429AA">
        <w:rPr>
          <w:rFonts w:ascii="Times New Roman" w:hAnsi="Times New Roman" w:cs="Times New Roman"/>
          <w:sz w:val="24"/>
          <w:szCs w:val="24"/>
        </w:rPr>
        <w:t>, 201</w:t>
      </w:r>
      <w:r w:rsidR="008A6D2C" w:rsidRPr="00A429AA">
        <w:rPr>
          <w:rFonts w:ascii="Times New Roman" w:hAnsi="Times New Roman" w:cs="Times New Roman"/>
          <w:sz w:val="24"/>
          <w:szCs w:val="24"/>
        </w:rPr>
        <w:t>0</w:t>
      </w:r>
      <w:r w:rsidRPr="00A429AA">
        <w:rPr>
          <w:rFonts w:ascii="Times New Roman" w:hAnsi="Times New Roman" w:cs="Times New Roman"/>
          <w:sz w:val="24"/>
          <w:szCs w:val="24"/>
        </w:rPr>
        <w:t>) or internal to the organization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w:t>
      </w:r>
      <w:proofErr w:type="spellStart"/>
      <w:r w:rsidR="008A6D2C" w:rsidRPr="00A429AA">
        <w:rPr>
          <w:rFonts w:ascii="Times New Roman" w:hAnsi="Times New Roman" w:cs="Times New Roman"/>
          <w:sz w:val="24"/>
          <w:szCs w:val="24"/>
        </w:rPr>
        <w:t>Gyllensten</w:t>
      </w:r>
      <w:proofErr w:type="spellEnd"/>
      <w:r w:rsidR="008A6D2C" w:rsidRPr="00A429AA">
        <w:rPr>
          <w:rFonts w:ascii="Times New Roman" w:hAnsi="Times New Roman" w:cs="Times New Roman"/>
          <w:sz w:val="24"/>
          <w:szCs w:val="24"/>
        </w:rPr>
        <w:t xml:space="preserve"> &amp; Palmer, 2005</w:t>
      </w:r>
      <w:r w:rsidRPr="00A429AA">
        <w:rPr>
          <w:rFonts w:ascii="Times New Roman" w:hAnsi="Times New Roman" w:cs="Times New Roman"/>
          <w:sz w:val="24"/>
          <w:szCs w:val="24"/>
        </w:rPr>
        <w:t>). In the instances where an internal coach was used</w:t>
      </w:r>
      <w:r w:rsidR="00F01F09" w:rsidRPr="00A429AA">
        <w:rPr>
          <w:rFonts w:ascii="Times New Roman" w:hAnsi="Times New Roman" w:cs="Times New Roman"/>
          <w:sz w:val="24"/>
          <w:szCs w:val="24"/>
        </w:rPr>
        <w:t xml:space="preserve">, </w:t>
      </w:r>
      <w:r w:rsidRPr="00A429AA">
        <w:rPr>
          <w:rFonts w:ascii="Times New Roman" w:hAnsi="Times New Roman" w:cs="Times New Roman"/>
          <w:sz w:val="24"/>
          <w:szCs w:val="24"/>
        </w:rPr>
        <w:t xml:space="preserve">the coach did not have line management responsibility for the </w:t>
      </w:r>
      <w:proofErr w:type="spellStart"/>
      <w:r w:rsidRPr="00A429AA">
        <w:rPr>
          <w:rFonts w:ascii="Times New Roman" w:hAnsi="Times New Roman" w:cs="Times New Roman"/>
          <w:sz w:val="24"/>
          <w:szCs w:val="24"/>
        </w:rPr>
        <w:t>coachee</w:t>
      </w:r>
      <w:proofErr w:type="spellEnd"/>
      <w:r w:rsidRPr="00A429AA">
        <w:rPr>
          <w:rFonts w:ascii="Times New Roman" w:hAnsi="Times New Roman" w:cs="Times New Roman"/>
          <w:sz w:val="24"/>
          <w:szCs w:val="24"/>
        </w:rPr>
        <w:t>. Our coding for coaching format classified coaching as either face-to-face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w:t>
      </w:r>
      <w:proofErr w:type="spellStart"/>
      <w:r w:rsidRPr="00A429AA">
        <w:rPr>
          <w:rFonts w:ascii="Times New Roman" w:hAnsi="Times New Roman" w:cs="Times New Roman"/>
          <w:sz w:val="24"/>
          <w:szCs w:val="24"/>
        </w:rPr>
        <w:t>Kines</w:t>
      </w:r>
      <w:proofErr w:type="spellEnd"/>
      <w:r w:rsidR="000721AF" w:rsidRPr="00A429AA">
        <w:rPr>
          <w:rFonts w:ascii="Times New Roman" w:hAnsi="Times New Roman" w:cs="Times New Roman"/>
          <w:sz w:val="24"/>
          <w:szCs w:val="24"/>
        </w:rPr>
        <w:t xml:space="preserve">, Andersen, </w:t>
      </w:r>
      <w:proofErr w:type="spellStart"/>
      <w:r w:rsidR="000721AF" w:rsidRPr="00A429AA">
        <w:rPr>
          <w:rFonts w:ascii="Times New Roman" w:hAnsi="Times New Roman" w:cs="Times New Roman"/>
          <w:sz w:val="24"/>
          <w:szCs w:val="24"/>
        </w:rPr>
        <w:t>Spangenberg</w:t>
      </w:r>
      <w:proofErr w:type="spellEnd"/>
      <w:r w:rsidR="000721AF" w:rsidRPr="00A429AA">
        <w:rPr>
          <w:rFonts w:ascii="Times New Roman" w:hAnsi="Times New Roman" w:cs="Times New Roman"/>
          <w:sz w:val="24"/>
          <w:szCs w:val="24"/>
        </w:rPr>
        <w:t xml:space="preserve">, </w:t>
      </w:r>
      <w:proofErr w:type="spellStart"/>
      <w:r w:rsidR="000721AF" w:rsidRPr="00A429AA">
        <w:rPr>
          <w:rFonts w:ascii="Times New Roman" w:hAnsi="Times New Roman" w:cs="Times New Roman"/>
          <w:sz w:val="24"/>
          <w:szCs w:val="24"/>
        </w:rPr>
        <w:t>Mikkelsen</w:t>
      </w:r>
      <w:proofErr w:type="spellEnd"/>
      <w:r w:rsidR="000721AF" w:rsidRPr="00A429AA">
        <w:rPr>
          <w:rFonts w:ascii="Times New Roman" w:hAnsi="Times New Roman" w:cs="Times New Roman"/>
          <w:sz w:val="24"/>
          <w:szCs w:val="24"/>
        </w:rPr>
        <w:t xml:space="preserve">, </w:t>
      </w:r>
      <w:proofErr w:type="spellStart"/>
      <w:r w:rsidR="000721AF" w:rsidRPr="00A429AA">
        <w:rPr>
          <w:rFonts w:ascii="Times New Roman" w:hAnsi="Times New Roman" w:cs="Times New Roman"/>
          <w:sz w:val="24"/>
          <w:szCs w:val="24"/>
        </w:rPr>
        <w:t>Dyreborg</w:t>
      </w:r>
      <w:proofErr w:type="spellEnd"/>
      <w:r w:rsidR="000721AF" w:rsidRPr="00A429AA">
        <w:rPr>
          <w:rFonts w:ascii="Times New Roman" w:hAnsi="Times New Roman" w:cs="Times New Roman"/>
          <w:sz w:val="24"/>
          <w:szCs w:val="24"/>
        </w:rPr>
        <w:t xml:space="preserve"> &amp; Zohar</w:t>
      </w:r>
      <w:r w:rsidRPr="00A429AA">
        <w:rPr>
          <w:rFonts w:ascii="Times New Roman" w:hAnsi="Times New Roman" w:cs="Times New Roman"/>
          <w:sz w:val="24"/>
          <w:szCs w:val="24"/>
        </w:rPr>
        <w:t>, 2010) coaching or ‘</w:t>
      </w:r>
      <w:r w:rsidR="00A772FD">
        <w:rPr>
          <w:rFonts w:ascii="Times New Roman" w:hAnsi="Times New Roman" w:cs="Times New Roman"/>
          <w:sz w:val="24"/>
          <w:szCs w:val="24"/>
        </w:rPr>
        <w:t>blended</w:t>
      </w:r>
      <w:r w:rsidRPr="00A429AA">
        <w:rPr>
          <w:rFonts w:ascii="Times New Roman" w:hAnsi="Times New Roman" w:cs="Times New Roman"/>
          <w:sz w:val="24"/>
          <w:szCs w:val="24"/>
        </w:rPr>
        <w:t xml:space="preserve">’ coaching format. </w:t>
      </w:r>
      <w:r w:rsidR="00A772FD">
        <w:rPr>
          <w:rFonts w:ascii="Times New Roman" w:hAnsi="Times New Roman" w:cs="Times New Roman"/>
          <w:sz w:val="24"/>
          <w:szCs w:val="24"/>
        </w:rPr>
        <w:t>Blended</w:t>
      </w:r>
      <w:r w:rsidRPr="00A429AA">
        <w:rPr>
          <w:rFonts w:ascii="Times New Roman" w:hAnsi="Times New Roman" w:cs="Times New Roman"/>
          <w:sz w:val="24"/>
          <w:szCs w:val="24"/>
        </w:rPr>
        <w:t xml:space="preserve"> coaching format was the category created for any format not solely face-to-face. Studies were grouped in this way due to the small number of studies present that used a format other than traditional face-to-face. </w:t>
      </w:r>
      <w:r w:rsidR="008A6D2C" w:rsidRPr="00A429AA">
        <w:rPr>
          <w:rFonts w:ascii="Times New Roman" w:hAnsi="Times New Roman" w:cs="Times New Roman"/>
          <w:sz w:val="24"/>
          <w:szCs w:val="24"/>
        </w:rPr>
        <w:t>Five</w:t>
      </w:r>
      <w:r w:rsidRPr="00A429AA">
        <w:rPr>
          <w:rFonts w:ascii="Times New Roman" w:hAnsi="Times New Roman" w:cs="Times New Roman"/>
          <w:sz w:val="24"/>
          <w:szCs w:val="24"/>
        </w:rPr>
        <w:t xml:space="preserve"> studies utilised a combination of telephone</w:t>
      </w:r>
      <w:r w:rsidR="00F01F09" w:rsidRPr="00A429AA">
        <w:rPr>
          <w:rFonts w:ascii="Times New Roman" w:hAnsi="Times New Roman" w:cs="Times New Roman"/>
          <w:sz w:val="24"/>
          <w:szCs w:val="24"/>
        </w:rPr>
        <w:t xml:space="preserve"> with face-to-face</w:t>
      </w:r>
      <w:r w:rsidRPr="00A429AA">
        <w:rPr>
          <w:rFonts w:ascii="Times New Roman" w:hAnsi="Times New Roman" w:cs="Times New Roman"/>
          <w:sz w:val="24"/>
          <w:szCs w:val="24"/>
        </w:rPr>
        <w:t xml:space="preserve"> coaching (</w:t>
      </w:r>
      <w:r w:rsidR="008A6D2C" w:rsidRPr="00A429AA">
        <w:rPr>
          <w:rFonts w:ascii="Times New Roman" w:hAnsi="Times New Roman" w:cs="Times New Roman"/>
          <w:sz w:val="24"/>
          <w:szCs w:val="24"/>
        </w:rPr>
        <w:t xml:space="preserve">Finn, 2007; Grant et al., 2009; </w:t>
      </w:r>
      <w:proofErr w:type="spellStart"/>
      <w:r w:rsidRPr="00A429AA">
        <w:rPr>
          <w:rFonts w:ascii="Times New Roman" w:hAnsi="Times New Roman" w:cs="Times New Roman"/>
          <w:sz w:val="24"/>
          <w:szCs w:val="24"/>
        </w:rPr>
        <w:t>Kochanowski</w:t>
      </w:r>
      <w:proofErr w:type="spellEnd"/>
      <w:r w:rsidR="00820DC7" w:rsidRPr="00A429AA">
        <w:rPr>
          <w:rFonts w:ascii="Times New Roman" w:hAnsi="Times New Roman" w:cs="Times New Roman"/>
          <w:sz w:val="24"/>
          <w:szCs w:val="24"/>
        </w:rPr>
        <w:t xml:space="preserve"> et al.</w:t>
      </w:r>
      <w:r w:rsidRPr="00A429AA">
        <w:rPr>
          <w:rFonts w:ascii="Times New Roman" w:hAnsi="Times New Roman" w:cs="Times New Roman"/>
          <w:sz w:val="24"/>
          <w:szCs w:val="24"/>
        </w:rPr>
        <w:t>, 2010</w:t>
      </w:r>
      <w:r w:rsidR="008A6D2C" w:rsidRPr="00A429AA">
        <w:rPr>
          <w:rFonts w:ascii="Times New Roman" w:hAnsi="Times New Roman" w:cs="Times New Roman"/>
          <w:sz w:val="24"/>
          <w:szCs w:val="24"/>
        </w:rPr>
        <w:t xml:space="preserve">; Moen &amp; </w:t>
      </w:r>
      <w:proofErr w:type="spellStart"/>
      <w:r w:rsidR="008A6D2C" w:rsidRPr="00A429AA">
        <w:rPr>
          <w:rFonts w:ascii="Times New Roman" w:hAnsi="Times New Roman" w:cs="Times New Roman"/>
          <w:sz w:val="24"/>
          <w:szCs w:val="24"/>
        </w:rPr>
        <w:t>Skaalvik</w:t>
      </w:r>
      <w:proofErr w:type="spellEnd"/>
      <w:r w:rsidR="008A6D2C" w:rsidRPr="00A429AA">
        <w:rPr>
          <w:rFonts w:ascii="Times New Roman" w:hAnsi="Times New Roman" w:cs="Times New Roman"/>
          <w:sz w:val="24"/>
          <w:szCs w:val="24"/>
        </w:rPr>
        <w:t xml:space="preserve">, 2009; </w:t>
      </w:r>
      <w:proofErr w:type="spellStart"/>
      <w:r w:rsidR="008A6D2C" w:rsidRPr="00A429AA">
        <w:rPr>
          <w:rFonts w:ascii="Times New Roman" w:hAnsi="Times New Roman" w:cs="Times New Roman"/>
          <w:sz w:val="24"/>
          <w:szCs w:val="24"/>
        </w:rPr>
        <w:t>Toegel</w:t>
      </w:r>
      <w:proofErr w:type="spellEnd"/>
      <w:r w:rsidR="008A6D2C" w:rsidRPr="00A429AA">
        <w:rPr>
          <w:rFonts w:ascii="Times New Roman" w:hAnsi="Times New Roman" w:cs="Times New Roman"/>
          <w:sz w:val="24"/>
          <w:szCs w:val="24"/>
        </w:rPr>
        <w:t xml:space="preserve"> &amp; Nicholson, 2005;</w:t>
      </w:r>
      <w:r w:rsidRPr="00A429AA">
        <w:rPr>
          <w:rFonts w:ascii="Times New Roman" w:hAnsi="Times New Roman" w:cs="Times New Roman"/>
          <w:sz w:val="24"/>
          <w:szCs w:val="24"/>
        </w:rPr>
        <w:t xml:space="preserve">) </w:t>
      </w:r>
      <w:r w:rsidR="008A6D2C" w:rsidRPr="00A429AA">
        <w:rPr>
          <w:rFonts w:ascii="Times New Roman" w:hAnsi="Times New Roman" w:cs="Times New Roman"/>
          <w:sz w:val="24"/>
          <w:szCs w:val="24"/>
        </w:rPr>
        <w:t>and one study used a combination of telephone, face-to-face and email coaching (</w:t>
      </w:r>
      <w:proofErr w:type="spellStart"/>
      <w:r w:rsidR="008A6D2C" w:rsidRPr="00A429AA">
        <w:rPr>
          <w:rFonts w:ascii="Times New Roman" w:hAnsi="Times New Roman" w:cs="Times New Roman"/>
          <w:sz w:val="24"/>
          <w:szCs w:val="24"/>
        </w:rPr>
        <w:t>Bozer</w:t>
      </w:r>
      <w:proofErr w:type="spellEnd"/>
      <w:r w:rsidR="008A6D2C" w:rsidRPr="00A429AA">
        <w:rPr>
          <w:rFonts w:ascii="Times New Roman" w:hAnsi="Times New Roman" w:cs="Times New Roman"/>
          <w:sz w:val="24"/>
          <w:szCs w:val="24"/>
        </w:rPr>
        <w:t xml:space="preserve"> &amp; </w:t>
      </w:r>
      <w:proofErr w:type="spellStart"/>
      <w:r w:rsidR="008A6D2C" w:rsidRPr="00A429AA">
        <w:rPr>
          <w:rFonts w:ascii="Times New Roman" w:hAnsi="Times New Roman" w:cs="Times New Roman"/>
          <w:sz w:val="24"/>
          <w:szCs w:val="24"/>
        </w:rPr>
        <w:t>Sarros</w:t>
      </w:r>
      <w:proofErr w:type="spellEnd"/>
      <w:r w:rsidR="008A6D2C" w:rsidRPr="00A429AA">
        <w:rPr>
          <w:rFonts w:ascii="Times New Roman" w:hAnsi="Times New Roman" w:cs="Times New Roman"/>
          <w:sz w:val="24"/>
          <w:szCs w:val="24"/>
        </w:rPr>
        <w:t>, 2012)</w:t>
      </w:r>
      <w:r w:rsidRPr="00A429AA">
        <w:rPr>
          <w:rFonts w:ascii="Times New Roman" w:hAnsi="Times New Roman" w:cs="Times New Roman"/>
          <w:sz w:val="24"/>
          <w:szCs w:val="24"/>
        </w:rPr>
        <w:t xml:space="preserve">. </w:t>
      </w:r>
      <w:r w:rsidR="004C29B5">
        <w:rPr>
          <w:rFonts w:ascii="Times New Roman" w:hAnsi="Times New Roman" w:cs="Times New Roman"/>
          <w:sz w:val="24"/>
          <w:szCs w:val="24"/>
        </w:rPr>
        <w:t xml:space="preserve">Finally we coded for the number of coaching sessions (mean = </w:t>
      </w:r>
      <w:r w:rsidR="006022B7">
        <w:rPr>
          <w:rFonts w:ascii="Times New Roman" w:hAnsi="Times New Roman" w:cs="Times New Roman"/>
          <w:sz w:val="24"/>
          <w:szCs w:val="24"/>
        </w:rPr>
        <w:t xml:space="preserve">5.56; median = 6.00; </w:t>
      </w:r>
      <w:r w:rsidR="006022B7" w:rsidRPr="00A12D1A">
        <w:rPr>
          <w:rFonts w:ascii="Times New Roman" w:hAnsi="Times New Roman" w:cs="Times New Roman"/>
          <w:i/>
          <w:sz w:val="24"/>
          <w:szCs w:val="24"/>
        </w:rPr>
        <w:t>SD</w:t>
      </w:r>
      <w:r w:rsidR="006022B7">
        <w:rPr>
          <w:rFonts w:ascii="Times New Roman" w:hAnsi="Times New Roman" w:cs="Times New Roman"/>
          <w:sz w:val="24"/>
          <w:szCs w:val="24"/>
        </w:rPr>
        <w:t xml:space="preserve"> = 3.18; range = 9) </w:t>
      </w:r>
      <w:r w:rsidR="004C29B5">
        <w:rPr>
          <w:rFonts w:ascii="Times New Roman" w:hAnsi="Times New Roman" w:cs="Times New Roman"/>
          <w:sz w:val="24"/>
          <w:szCs w:val="24"/>
        </w:rPr>
        <w:t xml:space="preserve">and the </w:t>
      </w:r>
      <w:r w:rsidR="00C44B2F">
        <w:rPr>
          <w:rFonts w:ascii="Times New Roman" w:hAnsi="Times New Roman" w:cs="Times New Roman"/>
          <w:sz w:val="24"/>
          <w:szCs w:val="24"/>
        </w:rPr>
        <w:t>longevity</w:t>
      </w:r>
      <w:r w:rsidR="004904A0">
        <w:rPr>
          <w:rFonts w:ascii="Times New Roman" w:hAnsi="Times New Roman" w:cs="Times New Roman"/>
          <w:sz w:val="24"/>
          <w:szCs w:val="24"/>
        </w:rPr>
        <w:t>, in weeks,</w:t>
      </w:r>
      <w:r w:rsidR="004C29B5">
        <w:rPr>
          <w:rFonts w:ascii="Times New Roman" w:hAnsi="Times New Roman" w:cs="Times New Roman"/>
          <w:sz w:val="24"/>
          <w:szCs w:val="24"/>
        </w:rPr>
        <w:t xml:space="preserve"> of the coaching intervention</w:t>
      </w:r>
      <w:r w:rsidR="006022B7">
        <w:rPr>
          <w:rFonts w:ascii="Times New Roman" w:hAnsi="Times New Roman" w:cs="Times New Roman"/>
          <w:sz w:val="24"/>
          <w:szCs w:val="24"/>
        </w:rPr>
        <w:t xml:space="preserve"> (mean = 18.80; median = 12.00; </w:t>
      </w:r>
      <w:r w:rsidR="006022B7" w:rsidRPr="00A12D1A">
        <w:rPr>
          <w:rFonts w:ascii="Times New Roman" w:hAnsi="Times New Roman" w:cs="Times New Roman"/>
          <w:i/>
          <w:sz w:val="24"/>
          <w:szCs w:val="24"/>
        </w:rPr>
        <w:t>SD</w:t>
      </w:r>
      <w:r w:rsidR="006022B7">
        <w:rPr>
          <w:rFonts w:ascii="Times New Roman" w:hAnsi="Times New Roman" w:cs="Times New Roman"/>
          <w:sz w:val="24"/>
          <w:szCs w:val="24"/>
        </w:rPr>
        <w:t xml:space="preserve"> = 13.85; range = 44)</w:t>
      </w:r>
      <w:r w:rsidR="004C29B5">
        <w:rPr>
          <w:rFonts w:ascii="Times New Roman" w:hAnsi="Times New Roman" w:cs="Times New Roman"/>
          <w:sz w:val="24"/>
          <w:szCs w:val="24"/>
        </w:rPr>
        <w:t xml:space="preserve">. </w:t>
      </w:r>
      <w:r w:rsidR="004F3DCE">
        <w:rPr>
          <w:rFonts w:ascii="Times New Roman" w:hAnsi="Times New Roman" w:cs="Times New Roman"/>
          <w:sz w:val="24"/>
          <w:szCs w:val="24"/>
        </w:rPr>
        <w:t xml:space="preserve">We </w:t>
      </w:r>
      <w:r w:rsidR="004904A0">
        <w:rPr>
          <w:rFonts w:ascii="Times New Roman" w:hAnsi="Times New Roman" w:cs="Times New Roman"/>
          <w:sz w:val="24"/>
          <w:szCs w:val="24"/>
        </w:rPr>
        <w:t xml:space="preserve">also </w:t>
      </w:r>
      <w:r w:rsidR="004F3DCE">
        <w:rPr>
          <w:rFonts w:ascii="Times New Roman" w:hAnsi="Times New Roman" w:cs="Times New Roman"/>
          <w:sz w:val="24"/>
          <w:szCs w:val="24"/>
        </w:rPr>
        <w:t xml:space="preserve">coded for the duration of each coaching session, however we did not explore this </w:t>
      </w:r>
      <w:r w:rsidR="004220DE">
        <w:rPr>
          <w:rFonts w:ascii="Times New Roman" w:hAnsi="Times New Roman" w:cs="Times New Roman"/>
          <w:sz w:val="24"/>
          <w:szCs w:val="24"/>
        </w:rPr>
        <w:t>variable</w:t>
      </w:r>
      <w:r w:rsidR="004F3DCE">
        <w:rPr>
          <w:rFonts w:ascii="Times New Roman" w:hAnsi="Times New Roman" w:cs="Times New Roman"/>
          <w:sz w:val="24"/>
          <w:szCs w:val="24"/>
        </w:rPr>
        <w:t xml:space="preserve"> as Table 2 shows the duration of coaching session</w:t>
      </w:r>
      <w:r w:rsidR="004904A0">
        <w:rPr>
          <w:rFonts w:ascii="Times New Roman" w:hAnsi="Times New Roman" w:cs="Times New Roman"/>
          <w:sz w:val="24"/>
          <w:szCs w:val="24"/>
        </w:rPr>
        <w:t>s</w:t>
      </w:r>
      <w:r w:rsidR="004F3DCE">
        <w:rPr>
          <w:rFonts w:ascii="Times New Roman" w:hAnsi="Times New Roman" w:cs="Times New Roman"/>
          <w:sz w:val="24"/>
          <w:szCs w:val="24"/>
        </w:rPr>
        <w:t xml:space="preserve"> was relatively </w:t>
      </w:r>
      <w:r w:rsidR="004220DE">
        <w:rPr>
          <w:rFonts w:ascii="Times New Roman" w:hAnsi="Times New Roman" w:cs="Times New Roman"/>
          <w:sz w:val="24"/>
          <w:szCs w:val="24"/>
        </w:rPr>
        <w:t>invariant</w:t>
      </w:r>
      <w:r w:rsidR="004F3DCE">
        <w:rPr>
          <w:rFonts w:ascii="Times New Roman" w:hAnsi="Times New Roman" w:cs="Times New Roman"/>
          <w:sz w:val="24"/>
          <w:szCs w:val="24"/>
        </w:rPr>
        <w:t>.</w:t>
      </w:r>
    </w:p>
    <w:p w14:paraId="705A20B7" w14:textId="77777777" w:rsidR="009C72C3" w:rsidRPr="00A429AA" w:rsidRDefault="009C72C3" w:rsidP="00E4157C">
      <w:pPr>
        <w:spacing w:after="0" w:line="480" w:lineRule="auto"/>
        <w:rPr>
          <w:rFonts w:ascii="Times New Roman" w:hAnsi="Times New Roman" w:cs="Times New Roman"/>
          <w:b/>
          <w:sz w:val="24"/>
          <w:szCs w:val="24"/>
        </w:rPr>
      </w:pPr>
      <w:r w:rsidRPr="00A429AA">
        <w:rPr>
          <w:rFonts w:ascii="Times New Roman" w:hAnsi="Times New Roman" w:cs="Times New Roman"/>
          <w:b/>
          <w:sz w:val="24"/>
          <w:szCs w:val="24"/>
        </w:rPr>
        <w:lastRenderedPageBreak/>
        <w:t xml:space="preserve">Coding Accuracy and </w:t>
      </w:r>
      <w:proofErr w:type="spellStart"/>
      <w:r w:rsidRPr="00A429AA">
        <w:rPr>
          <w:rFonts w:ascii="Times New Roman" w:hAnsi="Times New Roman" w:cs="Times New Roman"/>
          <w:b/>
          <w:sz w:val="24"/>
          <w:szCs w:val="24"/>
        </w:rPr>
        <w:t>Interrater</w:t>
      </w:r>
      <w:proofErr w:type="spellEnd"/>
      <w:r w:rsidRPr="00A429AA">
        <w:rPr>
          <w:rFonts w:ascii="Times New Roman" w:hAnsi="Times New Roman" w:cs="Times New Roman"/>
          <w:b/>
          <w:sz w:val="24"/>
          <w:szCs w:val="24"/>
        </w:rPr>
        <w:t xml:space="preserve"> Agreement</w:t>
      </w:r>
    </w:p>
    <w:p w14:paraId="4CA611A1" w14:textId="77777777" w:rsidR="009C72C3" w:rsidRPr="00A429AA" w:rsidRDefault="00083D66" w:rsidP="009C72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studies were coded independently by two coders. The </w:t>
      </w:r>
      <w:r w:rsidR="00881CD6">
        <w:rPr>
          <w:rFonts w:ascii="Times New Roman" w:hAnsi="Times New Roman" w:cs="Times New Roman"/>
          <w:sz w:val="24"/>
          <w:szCs w:val="24"/>
        </w:rPr>
        <w:t xml:space="preserve">first </w:t>
      </w:r>
      <w:r>
        <w:rPr>
          <w:rFonts w:ascii="Times New Roman" w:hAnsi="Times New Roman" w:cs="Times New Roman"/>
          <w:sz w:val="24"/>
          <w:szCs w:val="24"/>
        </w:rPr>
        <w:t>was the</w:t>
      </w:r>
      <w:r w:rsidR="009C72C3" w:rsidRPr="00A429AA">
        <w:rPr>
          <w:rFonts w:ascii="Times New Roman" w:hAnsi="Times New Roman" w:cs="Times New Roman"/>
          <w:sz w:val="24"/>
          <w:szCs w:val="24"/>
        </w:rPr>
        <w:t xml:space="preserve"> first author</w:t>
      </w:r>
      <w:r>
        <w:rPr>
          <w:rFonts w:ascii="Times New Roman" w:hAnsi="Times New Roman" w:cs="Times New Roman"/>
          <w:sz w:val="24"/>
          <w:szCs w:val="24"/>
        </w:rPr>
        <w:t xml:space="preserve"> and the second, a </w:t>
      </w:r>
      <w:r w:rsidR="009C72C3" w:rsidRPr="00A429AA">
        <w:rPr>
          <w:rFonts w:ascii="Times New Roman" w:hAnsi="Times New Roman" w:cs="Times New Roman"/>
          <w:sz w:val="24"/>
          <w:szCs w:val="24"/>
        </w:rPr>
        <w:t>doctoral student</w:t>
      </w:r>
      <w:r>
        <w:rPr>
          <w:rFonts w:ascii="Times New Roman" w:hAnsi="Times New Roman" w:cs="Times New Roman"/>
          <w:sz w:val="24"/>
          <w:szCs w:val="24"/>
        </w:rPr>
        <w:t xml:space="preserve"> </w:t>
      </w:r>
      <w:r w:rsidR="00944131" w:rsidRPr="00A429AA">
        <w:rPr>
          <w:rFonts w:ascii="Times New Roman" w:hAnsi="Times New Roman" w:cs="Times New Roman"/>
          <w:sz w:val="24"/>
          <w:szCs w:val="24"/>
        </w:rPr>
        <w:t>with experience of</w:t>
      </w:r>
      <w:r w:rsidR="009C72C3" w:rsidRPr="00A429AA">
        <w:rPr>
          <w:rFonts w:ascii="Times New Roman" w:hAnsi="Times New Roman" w:cs="Times New Roman"/>
          <w:sz w:val="24"/>
          <w:szCs w:val="24"/>
        </w:rPr>
        <w:t xml:space="preserve"> meta-analytic technique</w:t>
      </w:r>
      <w:r w:rsidR="00944131" w:rsidRPr="00A429AA">
        <w:rPr>
          <w:rFonts w:ascii="Times New Roman" w:hAnsi="Times New Roman" w:cs="Times New Roman"/>
          <w:sz w:val="24"/>
          <w:szCs w:val="24"/>
        </w:rPr>
        <w:t>s</w:t>
      </w:r>
      <w:r w:rsidR="009C72C3" w:rsidRPr="00A429AA">
        <w:rPr>
          <w:rFonts w:ascii="Times New Roman" w:hAnsi="Times New Roman" w:cs="Times New Roman"/>
          <w:sz w:val="24"/>
          <w:szCs w:val="24"/>
        </w:rPr>
        <w:t xml:space="preserve"> </w:t>
      </w:r>
      <w:r>
        <w:rPr>
          <w:rFonts w:ascii="Times New Roman" w:hAnsi="Times New Roman" w:cs="Times New Roman"/>
          <w:sz w:val="24"/>
          <w:szCs w:val="24"/>
        </w:rPr>
        <w:t xml:space="preserve">(who </w:t>
      </w:r>
      <w:r w:rsidR="009C72C3" w:rsidRPr="00A429AA">
        <w:rPr>
          <w:rFonts w:ascii="Times New Roman" w:hAnsi="Times New Roman" w:cs="Times New Roman"/>
          <w:sz w:val="24"/>
          <w:szCs w:val="24"/>
        </w:rPr>
        <w:t xml:space="preserve">was briefed </w:t>
      </w:r>
      <w:r>
        <w:rPr>
          <w:rFonts w:ascii="Times New Roman" w:hAnsi="Times New Roman" w:cs="Times New Roman"/>
          <w:sz w:val="24"/>
          <w:szCs w:val="24"/>
        </w:rPr>
        <w:t>o</w:t>
      </w:r>
      <w:r w:rsidR="009C72C3" w:rsidRPr="00A429AA">
        <w:rPr>
          <w:rFonts w:ascii="Times New Roman" w:hAnsi="Times New Roman" w:cs="Times New Roman"/>
          <w:sz w:val="24"/>
          <w:szCs w:val="24"/>
        </w:rPr>
        <w:t>n the coding procedure</w:t>
      </w:r>
      <w:r>
        <w:rPr>
          <w:rFonts w:ascii="Times New Roman" w:hAnsi="Times New Roman" w:cs="Times New Roman"/>
          <w:sz w:val="24"/>
          <w:szCs w:val="24"/>
        </w:rPr>
        <w:t>,</w:t>
      </w:r>
      <w:r w:rsidR="009C72C3" w:rsidRPr="00A429AA">
        <w:rPr>
          <w:rFonts w:ascii="Times New Roman" w:hAnsi="Times New Roman" w:cs="Times New Roman"/>
          <w:sz w:val="24"/>
          <w:szCs w:val="24"/>
        </w:rPr>
        <w:t xml:space="preserve"> and provided with the </w:t>
      </w:r>
      <w:r w:rsidR="00881CD6">
        <w:rPr>
          <w:rFonts w:ascii="Times New Roman" w:hAnsi="Times New Roman" w:cs="Times New Roman"/>
          <w:sz w:val="24"/>
          <w:szCs w:val="24"/>
        </w:rPr>
        <w:t>coding scheme and instructions</w:t>
      </w:r>
      <w:r>
        <w:rPr>
          <w:rFonts w:ascii="Times New Roman" w:hAnsi="Times New Roman" w:cs="Times New Roman"/>
          <w:sz w:val="24"/>
          <w:szCs w:val="24"/>
        </w:rPr>
        <w:t>)</w:t>
      </w:r>
      <w:r w:rsidR="00881CD6">
        <w:rPr>
          <w:rFonts w:ascii="Times New Roman" w:hAnsi="Times New Roman" w:cs="Times New Roman"/>
          <w:sz w:val="24"/>
          <w:szCs w:val="24"/>
        </w:rPr>
        <w:t xml:space="preserve">. </w:t>
      </w:r>
      <w:r w:rsidR="009C72C3" w:rsidRPr="00A429AA">
        <w:rPr>
          <w:rFonts w:ascii="Times New Roman" w:hAnsi="Times New Roman" w:cs="Times New Roman"/>
          <w:sz w:val="24"/>
          <w:szCs w:val="24"/>
        </w:rPr>
        <w:t xml:space="preserve">No discrepancies between </w:t>
      </w:r>
      <w:r w:rsidR="00881CD6">
        <w:rPr>
          <w:rFonts w:ascii="Times New Roman" w:hAnsi="Times New Roman" w:cs="Times New Roman"/>
          <w:sz w:val="24"/>
          <w:szCs w:val="24"/>
        </w:rPr>
        <w:t>coders</w:t>
      </w:r>
      <w:r w:rsidR="009C72C3" w:rsidRPr="00A429AA">
        <w:rPr>
          <w:rFonts w:ascii="Times New Roman" w:hAnsi="Times New Roman" w:cs="Times New Roman"/>
          <w:sz w:val="24"/>
          <w:szCs w:val="24"/>
        </w:rPr>
        <w:t xml:space="preserve"> were encountered. </w:t>
      </w:r>
    </w:p>
    <w:p w14:paraId="19FF1ECA" w14:textId="77777777" w:rsidR="009C72C3" w:rsidRPr="00A429AA" w:rsidRDefault="009C72C3" w:rsidP="00E4157C">
      <w:pPr>
        <w:spacing w:after="0" w:line="480" w:lineRule="auto"/>
        <w:rPr>
          <w:rFonts w:ascii="Times New Roman" w:hAnsi="Times New Roman" w:cs="Times New Roman"/>
          <w:b/>
          <w:sz w:val="24"/>
          <w:szCs w:val="24"/>
        </w:rPr>
      </w:pPr>
      <w:r w:rsidRPr="00A429AA">
        <w:rPr>
          <w:rFonts w:ascii="Times New Roman" w:hAnsi="Times New Roman" w:cs="Times New Roman"/>
          <w:b/>
          <w:sz w:val="24"/>
          <w:szCs w:val="24"/>
        </w:rPr>
        <w:t>Meta-Analytic Procedure</w:t>
      </w:r>
    </w:p>
    <w:p w14:paraId="6B4CE1EE" w14:textId="1FC77A57" w:rsidR="009C72C3" w:rsidRPr="00A429AA" w:rsidRDefault="009C72C3" w:rsidP="00D97545">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The meta-analysis relied on the widely used Hunter an</w:t>
      </w:r>
      <w:r w:rsidR="0025031F">
        <w:rPr>
          <w:rFonts w:ascii="Times New Roman" w:hAnsi="Times New Roman" w:cs="Times New Roman"/>
          <w:sz w:val="24"/>
          <w:szCs w:val="24"/>
        </w:rPr>
        <w:t>d Schmidt (1990, 2004) approach:</w:t>
      </w:r>
      <w:r w:rsidRPr="00A429AA">
        <w:rPr>
          <w:rFonts w:ascii="Times New Roman" w:hAnsi="Times New Roman" w:cs="Times New Roman"/>
          <w:sz w:val="24"/>
          <w:szCs w:val="24"/>
        </w:rPr>
        <w:t xml:space="preserve"> a random effects model that accounts for sampling bias and measurement error. </w:t>
      </w:r>
      <w:r w:rsidR="0025448E">
        <w:rPr>
          <w:rFonts w:ascii="Times New Roman" w:hAnsi="Times New Roman" w:cs="Times New Roman"/>
          <w:sz w:val="24"/>
          <w:szCs w:val="24"/>
        </w:rPr>
        <w:t>W</w:t>
      </w:r>
      <w:r w:rsidRPr="00A429AA">
        <w:rPr>
          <w:rFonts w:ascii="Times New Roman" w:hAnsi="Times New Roman" w:cs="Times New Roman"/>
          <w:sz w:val="24"/>
          <w:szCs w:val="24"/>
        </w:rPr>
        <w:t>e calculated sample-weighted effect size</w:t>
      </w:r>
      <w:r w:rsidR="0025448E">
        <w:rPr>
          <w:rFonts w:ascii="Times New Roman" w:hAnsi="Times New Roman" w:cs="Times New Roman"/>
          <w:sz w:val="24"/>
          <w:szCs w:val="24"/>
        </w:rPr>
        <w:t>s</w:t>
      </w:r>
      <w:r w:rsidRPr="00A429AA">
        <w:rPr>
          <w:rFonts w:ascii="Times New Roman" w:hAnsi="Times New Roman" w:cs="Times New Roman"/>
          <w:sz w:val="24"/>
          <w:szCs w:val="24"/>
        </w:rPr>
        <w:t xml:space="preserve"> and corrected for reliability of dependent variables. </w:t>
      </w:r>
      <w:r w:rsidR="009001C1">
        <w:rPr>
          <w:rFonts w:ascii="Times New Roman" w:hAnsi="Times New Roman" w:cs="Times New Roman"/>
          <w:sz w:val="24"/>
          <w:szCs w:val="24"/>
        </w:rPr>
        <w:t>Given that</w:t>
      </w:r>
      <w:r w:rsidR="00D97545">
        <w:rPr>
          <w:rFonts w:ascii="Times New Roman" w:hAnsi="Times New Roman" w:cs="Times New Roman"/>
          <w:sz w:val="24"/>
          <w:szCs w:val="24"/>
        </w:rPr>
        <w:t xml:space="preserve"> we were interested in the treatment effects of coaching</w:t>
      </w:r>
      <w:r w:rsidR="009001C1">
        <w:rPr>
          <w:rFonts w:ascii="Times New Roman" w:hAnsi="Times New Roman" w:cs="Times New Roman"/>
          <w:sz w:val="24"/>
          <w:szCs w:val="24"/>
        </w:rPr>
        <w:t>,</w:t>
      </w:r>
      <w:r w:rsidR="00D97545">
        <w:rPr>
          <w:rFonts w:ascii="Times New Roman" w:hAnsi="Times New Roman" w:cs="Times New Roman"/>
          <w:sz w:val="24"/>
          <w:szCs w:val="24"/>
        </w:rPr>
        <w:t xml:space="preserve"> we converted all effect sizes obtained from the primary studies to </w:t>
      </w:r>
      <w:r w:rsidR="00D97545" w:rsidRPr="00CC5B45">
        <w:rPr>
          <w:rFonts w:ascii="Times New Roman" w:hAnsi="Times New Roman" w:cs="Times New Roman"/>
          <w:i/>
          <w:sz w:val="24"/>
          <w:szCs w:val="24"/>
        </w:rPr>
        <w:t>r</w:t>
      </w:r>
      <w:r w:rsidR="00D97545">
        <w:rPr>
          <w:rFonts w:ascii="Times New Roman" w:hAnsi="Times New Roman" w:cs="Times New Roman"/>
          <w:sz w:val="24"/>
          <w:szCs w:val="24"/>
        </w:rPr>
        <w:t xml:space="preserve">’s, conducted a meta-analysis on </w:t>
      </w:r>
      <w:r w:rsidR="00D97545" w:rsidRPr="00CC5B45">
        <w:rPr>
          <w:rFonts w:ascii="Times New Roman" w:hAnsi="Times New Roman" w:cs="Times New Roman"/>
          <w:i/>
          <w:sz w:val="24"/>
          <w:szCs w:val="24"/>
        </w:rPr>
        <w:t>r</w:t>
      </w:r>
      <w:r w:rsidR="00D97545">
        <w:rPr>
          <w:rFonts w:ascii="Times New Roman" w:hAnsi="Times New Roman" w:cs="Times New Roman"/>
          <w:sz w:val="24"/>
          <w:szCs w:val="24"/>
        </w:rPr>
        <w:t xml:space="preserve">, and then converted the final results to </w:t>
      </w:r>
      <w:r w:rsidR="00D97545" w:rsidRPr="00CC5B45">
        <w:rPr>
          <w:rFonts w:ascii="Times New Roman" w:hAnsi="Times New Roman" w:cs="Times New Roman"/>
          <w:i/>
          <w:sz w:val="24"/>
          <w:szCs w:val="24"/>
        </w:rPr>
        <w:t>d</w:t>
      </w:r>
      <w:r w:rsidR="00D97545">
        <w:rPr>
          <w:rFonts w:ascii="Times New Roman" w:hAnsi="Times New Roman" w:cs="Times New Roman"/>
          <w:sz w:val="24"/>
          <w:szCs w:val="24"/>
        </w:rPr>
        <w:t xml:space="preserve"> (Hunter &amp; Schmidt, 2004). </w:t>
      </w:r>
      <w:r w:rsidRPr="00A429AA">
        <w:rPr>
          <w:rFonts w:ascii="Times New Roman" w:hAnsi="Times New Roman" w:cs="Times New Roman"/>
          <w:sz w:val="24"/>
          <w:szCs w:val="24"/>
        </w:rPr>
        <w:t xml:space="preserve">Missing </w:t>
      </w:r>
      <w:r w:rsidR="00D97545">
        <w:rPr>
          <w:rFonts w:ascii="Times New Roman" w:hAnsi="Times New Roman" w:cs="Times New Roman"/>
          <w:sz w:val="24"/>
          <w:szCs w:val="24"/>
        </w:rPr>
        <w:t>artefact</w:t>
      </w:r>
      <w:r w:rsidRPr="00A429AA">
        <w:rPr>
          <w:rFonts w:ascii="Times New Roman" w:hAnsi="Times New Roman" w:cs="Times New Roman"/>
          <w:sz w:val="24"/>
          <w:szCs w:val="24"/>
        </w:rPr>
        <w:t xml:space="preserve"> values (i.e.</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reliability of dependent variables) were estimated by inserting mean values across the studies where information was </w:t>
      </w:r>
      <w:r w:rsidR="009853CD" w:rsidRPr="00A429AA">
        <w:rPr>
          <w:rFonts w:ascii="Times New Roman" w:hAnsi="Times New Roman" w:cs="Times New Roman"/>
          <w:sz w:val="24"/>
          <w:szCs w:val="24"/>
        </w:rPr>
        <w:t xml:space="preserve">not </w:t>
      </w:r>
      <w:r w:rsidRPr="00A429AA">
        <w:rPr>
          <w:rFonts w:ascii="Times New Roman" w:hAnsi="Times New Roman" w:cs="Times New Roman"/>
          <w:sz w:val="24"/>
          <w:szCs w:val="24"/>
        </w:rPr>
        <w:t xml:space="preserve">given or </w:t>
      </w:r>
      <w:r w:rsidR="009853CD" w:rsidRPr="00A429AA">
        <w:rPr>
          <w:rFonts w:ascii="Times New Roman" w:hAnsi="Times New Roman" w:cs="Times New Roman"/>
          <w:sz w:val="24"/>
          <w:szCs w:val="24"/>
        </w:rPr>
        <w:t xml:space="preserve">could not be </w:t>
      </w:r>
      <w:r w:rsidRPr="00A429AA">
        <w:rPr>
          <w:rFonts w:ascii="Times New Roman" w:hAnsi="Times New Roman" w:cs="Times New Roman"/>
          <w:sz w:val="24"/>
          <w:szCs w:val="24"/>
        </w:rPr>
        <w:t>obtained from the authors after contacting them, as recommended by Hunter and Schmidt (2004). Objective performance data was not corrected for unreliability because it has been frequently argued that measures based on objective performance data are unbiased (</w:t>
      </w:r>
      <w:proofErr w:type="spellStart"/>
      <w:r w:rsidRPr="00A429AA">
        <w:rPr>
          <w:rFonts w:ascii="Times New Roman" w:hAnsi="Times New Roman" w:cs="Times New Roman"/>
          <w:sz w:val="24"/>
          <w:szCs w:val="24"/>
        </w:rPr>
        <w:t>Riketta</w:t>
      </w:r>
      <w:proofErr w:type="spellEnd"/>
      <w:r w:rsidRPr="00A429AA">
        <w:rPr>
          <w:rFonts w:ascii="Times New Roman" w:hAnsi="Times New Roman" w:cs="Times New Roman"/>
          <w:sz w:val="24"/>
          <w:szCs w:val="24"/>
        </w:rPr>
        <w:t xml:space="preserve">, 2005), and also as no procedure is currently available to correct for unreliability of such measures. </w:t>
      </w:r>
    </w:p>
    <w:p w14:paraId="7F844A4A" w14:textId="77777777" w:rsidR="009C72C3" w:rsidRPr="00A429AA" w:rsidRDefault="009C72C3" w:rsidP="00613F0A">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 xml:space="preserve">Additionally, we report the 90% confidence intervals (90% CI) of the sample-weighted effect size </w:t>
      </w:r>
      <w:r w:rsidRPr="00A429AA">
        <w:rPr>
          <w:rFonts w:ascii="Times New Roman" w:hAnsi="Times New Roman" w:cs="Times New Roman"/>
          <w:i/>
          <w:sz w:val="24"/>
          <w:szCs w:val="24"/>
        </w:rPr>
        <w:t>d</w:t>
      </w:r>
      <w:r w:rsidRPr="00A429AA">
        <w:rPr>
          <w:rFonts w:ascii="Times New Roman" w:hAnsi="Times New Roman" w:cs="Times New Roman"/>
          <w:sz w:val="24"/>
          <w:szCs w:val="24"/>
        </w:rPr>
        <w:t xml:space="preserve">, and the 80% credibility intervals (80% CV) of the corrected population </w:t>
      </w:r>
      <w:r w:rsidRPr="00A429AA">
        <w:rPr>
          <w:rFonts w:ascii="Times New Roman" w:hAnsi="Times New Roman" w:cs="Times New Roman"/>
          <w:i/>
          <w:sz w:val="24"/>
          <w:szCs w:val="24"/>
        </w:rPr>
        <w:t>d</w:t>
      </w:r>
      <w:r w:rsidRPr="00A429AA">
        <w:rPr>
          <w:rFonts w:ascii="Times New Roman" w:hAnsi="Times New Roman" w:cs="Times New Roman"/>
          <w:sz w:val="24"/>
          <w:szCs w:val="24"/>
        </w:rPr>
        <w:t xml:space="preserve"> statistic </w:t>
      </w:r>
      <w:r w:rsidRPr="00A429AA">
        <w:rPr>
          <w:rFonts w:ascii="Times New Roman" w:hAnsi="Times New Roman" w:cs="Times New Roman"/>
          <w:i/>
        </w:rPr>
        <w:sym w:font="Symbol" w:char="F064"/>
      </w:r>
      <w:r w:rsidRPr="00A429AA">
        <w:rPr>
          <w:rFonts w:ascii="Times New Roman" w:hAnsi="Times New Roman" w:cs="Times New Roman"/>
          <w:sz w:val="24"/>
          <w:szCs w:val="24"/>
        </w:rPr>
        <w:t xml:space="preserve">. Confidence intervals estimate variability in the sample-weighted effect size that is due to sampling error whereas credibility intervals estimate variability in the individual correlations </w:t>
      </w:r>
      <w:r w:rsidR="00C854AE" w:rsidRPr="00A429AA">
        <w:rPr>
          <w:rFonts w:ascii="Times New Roman" w:hAnsi="Times New Roman" w:cs="Times New Roman"/>
          <w:sz w:val="24"/>
          <w:szCs w:val="24"/>
        </w:rPr>
        <w:t xml:space="preserve">across studies that are due to the moderator variables (Whitener, 1990). If the 90% confidence </w:t>
      </w:r>
      <w:r w:rsidR="00C854AE" w:rsidRPr="00A429AA">
        <w:rPr>
          <w:rFonts w:ascii="Times New Roman" w:hAnsi="Times New Roman" w:cs="Times New Roman"/>
          <w:sz w:val="24"/>
          <w:szCs w:val="24"/>
        </w:rPr>
        <w:lastRenderedPageBreak/>
        <w:t>interval of the sample-weighted effect size does not include zero, we can be 95% confident that the sample-weighted effect size is different from zero</w:t>
      </w:r>
      <w:r w:rsidR="00613F0A">
        <w:rPr>
          <w:rFonts w:ascii="Times New Roman" w:hAnsi="Times New Roman" w:cs="Times New Roman"/>
          <w:sz w:val="24"/>
          <w:szCs w:val="24"/>
        </w:rPr>
        <w:t>.</w:t>
      </w:r>
      <w:r w:rsidR="0025031F">
        <w:rPr>
          <w:rFonts w:ascii="Times New Roman" w:hAnsi="Times New Roman" w:cs="Times New Roman"/>
          <w:sz w:val="24"/>
          <w:szCs w:val="24"/>
        </w:rPr>
        <w:t xml:space="preserve"> </w:t>
      </w:r>
      <w:r w:rsidR="00613F0A" w:rsidDel="00613F0A">
        <w:rPr>
          <w:rFonts w:ascii="Times New Roman" w:hAnsi="Times New Roman" w:cs="Times New Roman"/>
          <w:sz w:val="24"/>
          <w:szCs w:val="24"/>
        </w:rPr>
        <w:t xml:space="preserve"> </w:t>
      </w:r>
      <w:r w:rsidRPr="00A429AA">
        <w:rPr>
          <w:rFonts w:ascii="Times New Roman" w:hAnsi="Times New Roman" w:cs="Times New Roman"/>
          <w:sz w:val="24"/>
          <w:szCs w:val="24"/>
        </w:rPr>
        <w:t xml:space="preserve">Confidence intervals can also be used to test whether two estimates differ from each other; two estimates are considered different when their confidence intervals are non-overlapping. </w:t>
      </w:r>
    </w:p>
    <w:p w14:paraId="1122E934" w14:textId="70806A23" w:rsidR="009C72C3" w:rsidRPr="00A429AA" w:rsidRDefault="009C72C3" w:rsidP="009C72C3">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 xml:space="preserve">If the 80% credibility interval of the corrected population effect size is large and includes zero, it indicates that there is considerable variation across studies and moderators are likely operating. To further corroborate that moderators are present, we assessed whether sampling error and error of measurement accounted for more than 75% of the variance between studies in the primary estimates (Hunter &amp; Schmidt, 1990). To do this, we report the percentage of variance accounted for in the corrected population effect size by sampling and measurement error (% VE). Moderators are assumed to be operating when sampling and measurement error account for less than 75% of the variance. </w:t>
      </w:r>
      <w:r w:rsidR="00EB6122">
        <w:rPr>
          <w:rFonts w:ascii="Times New Roman" w:hAnsi="Times New Roman" w:cs="Times New Roman"/>
          <w:sz w:val="24"/>
          <w:szCs w:val="24"/>
        </w:rPr>
        <w:t>The majority of the</w:t>
      </w:r>
      <w:r w:rsidR="0085556F">
        <w:rPr>
          <w:rFonts w:ascii="Times New Roman" w:hAnsi="Times New Roman" w:cs="Times New Roman"/>
          <w:sz w:val="24"/>
          <w:szCs w:val="24"/>
        </w:rPr>
        <w:t xml:space="preserve"> </w:t>
      </w:r>
      <w:r w:rsidRPr="00A429AA">
        <w:rPr>
          <w:rFonts w:ascii="Times New Roman" w:hAnsi="Times New Roman" w:cs="Times New Roman"/>
          <w:sz w:val="24"/>
          <w:szCs w:val="24"/>
        </w:rPr>
        <w:t>moderators in our study are categorical moderators</w:t>
      </w:r>
      <w:r w:rsidR="00EB6122">
        <w:rPr>
          <w:rFonts w:ascii="Times New Roman" w:hAnsi="Times New Roman" w:cs="Times New Roman"/>
          <w:sz w:val="24"/>
          <w:szCs w:val="24"/>
        </w:rPr>
        <w:t xml:space="preserve"> (only </w:t>
      </w:r>
      <w:r w:rsidR="004904A0">
        <w:rPr>
          <w:rFonts w:ascii="Times New Roman" w:hAnsi="Times New Roman" w:cs="Times New Roman"/>
          <w:sz w:val="24"/>
          <w:szCs w:val="24"/>
        </w:rPr>
        <w:t xml:space="preserve">the </w:t>
      </w:r>
      <w:r w:rsidR="00EB6122">
        <w:rPr>
          <w:rFonts w:ascii="Times New Roman" w:hAnsi="Times New Roman" w:cs="Times New Roman"/>
          <w:sz w:val="24"/>
          <w:szCs w:val="24"/>
        </w:rPr>
        <w:t xml:space="preserve">number of coaching sessions and </w:t>
      </w:r>
      <w:r w:rsidR="004220DE">
        <w:rPr>
          <w:rFonts w:ascii="Times New Roman" w:hAnsi="Times New Roman" w:cs="Times New Roman"/>
          <w:sz w:val="24"/>
          <w:szCs w:val="24"/>
        </w:rPr>
        <w:t>longevity</w:t>
      </w:r>
      <w:r w:rsidR="0085556F">
        <w:rPr>
          <w:rFonts w:ascii="Times New Roman" w:hAnsi="Times New Roman" w:cs="Times New Roman"/>
          <w:sz w:val="24"/>
          <w:szCs w:val="24"/>
        </w:rPr>
        <w:t xml:space="preserve"> </w:t>
      </w:r>
      <w:r w:rsidR="00EB6122">
        <w:rPr>
          <w:rFonts w:ascii="Times New Roman" w:hAnsi="Times New Roman" w:cs="Times New Roman"/>
          <w:sz w:val="24"/>
          <w:szCs w:val="24"/>
        </w:rPr>
        <w:t>of</w:t>
      </w:r>
      <w:r w:rsidR="004904A0">
        <w:rPr>
          <w:rFonts w:ascii="Times New Roman" w:hAnsi="Times New Roman" w:cs="Times New Roman"/>
          <w:sz w:val="24"/>
          <w:szCs w:val="24"/>
        </w:rPr>
        <w:t xml:space="preserve"> the</w:t>
      </w:r>
      <w:r w:rsidR="00EB6122">
        <w:rPr>
          <w:rFonts w:ascii="Times New Roman" w:hAnsi="Times New Roman" w:cs="Times New Roman"/>
          <w:sz w:val="24"/>
          <w:szCs w:val="24"/>
        </w:rPr>
        <w:t xml:space="preserve"> intervention were continuous moderators)</w:t>
      </w:r>
      <w:r w:rsidRPr="00A429AA">
        <w:rPr>
          <w:rFonts w:ascii="Times New Roman" w:hAnsi="Times New Roman" w:cs="Times New Roman"/>
          <w:sz w:val="24"/>
          <w:szCs w:val="24"/>
        </w:rPr>
        <w:t xml:space="preserve">. </w:t>
      </w:r>
      <w:r w:rsidR="00EB6122">
        <w:rPr>
          <w:rFonts w:ascii="Times New Roman" w:hAnsi="Times New Roman" w:cs="Times New Roman"/>
          <w:sz w:val="24"/>
          <w:szCs w:val="24"/>
        </w:rPr>
        <w:t>The categorical moderators</w:t>
      </w:r>
      <w:r w:rsidRPr="00A429AA">
        <w:rPr>
          <w:rFonts w:ascii="Times New Roman" w:hAnsi="Times New Roman" w:cs="Times New Roman"/>
          <w:sz w:val="24"/>
          <w:szCs w:val="24"/>
        </w:rPr>
        <w:t xml:space="preserve"> were computed using Hunter and Schmidt’s (1990, 2004) subgroup analyses techniques by conducting separate meta-analyses at each of the specified moderator level. To examine whether there are significant difference between the mean corrected effect sizes of sublevels of the hypothesized moderator variable we compared their confidence intervals as discussed above. </w:t>
      </w:r>
      <w:r w:rsidR="00EB6122">
        <w:rPr>
          <w:rFonts w:ascii="Times New Roman" w:hAnsi="Times New Roman" w:cs="Times New Roman"/>
          <w:sz w:val="24"/>
          <w:szCs w:val="24"/>
        </w:rPr>
        <w:t xml:space="preserve">To test the continuous moderators, </w:t>
      </w:r>
      <w:r w:rsidR="00EB6122" w:rsidRPr="00A23273">
        <w:rPr>
          <w:rFonts w:ascii="Times New Roman" w:hAnsi="Times New Roman" w:cs="Times New Roman"/>
          <w:sz w:val="24"/>
          <w:szCs w:val="24"/>
        </w:rPr>
        <w:t xml:space="preserve">we conducted weighted least squares (WLS) regression as suggested by Steel and </w:t>
      </w:r>
      <w:proofErr w:type="spellStart"/>
      <w:r w:rsidR="00EB6122" w:rsidRPr="00A23273">
        <w:rPr>
          <w:rFonts w:ascii="Times New Roman" w:hAnsi="Times New Roman" w:cs="Times New Roman"/>
          <w:sz w:val="24"/>
          <w:szCs w:val="24"/>
        </w:rPr>
        <w:t>Kammeyer</w:t>
      </w:r>
      <w:proofErr w:type="spellEnd"/>
      <w:r w:rsidR="00EB6122" w:rsidRPr="00A23273">
        <w:rPr>
          <w:rFonts w:ascii="Times New Roman" w:hAnsi="Times New Roman" w:cs="Times New Roman"/>
          <w:sz w:val="24"/>
          <w:szCs w:val="24"/>
        </w:rPr>
        <w:t>-Muller (2002). Unlike subgroup analysis of mod</w:t>
      </w:r>
      <w:r w:rsidR="004904A0">
        <w:rPr>
          <w:rFonts w:ascii="Times New Roman" w:hAnsi="Times New Roman" w:cs="Times New Roman"/>
          <w:sz w:val="24"/>
          <w:szCs w:val="24"/>
        </w:rPr>
        <w:t>erators as suggested by Hunter and</w:t>
      </w:r>
      <w:r w:rsidR="00EB6122" w:rsidRPr="00A23273">
        <w:rPr>
          <w:rFonts w:ascii="Times New Roman" w:hAnsi="Times New Roman" w:cs="Times New Roman"/>
          <w:sz w:val="24"/>
          <w:szCs w:val="24"/>
        </w:rPr>
        <w:t xml:space="preserve"> Schmidt (2004) this approach avoids artificial categorization of continuous moderator variables. For the WLS regression, we have regressed the uncorrected correlations of overall coaching effectiveness in SPSS on each moderator variable using the inverse square root of the sampling error for each </w:t>
      </w:r>
      <w:r w:rsidR="00EB6122" w:rsidRPr="00A23273">
        <w:rPr>
          <w:rFonts w:ascii="Times New Roman" w:hAnsi="Times New Roman" w:cs="Times New Roman"/>
          <w:sz w:val="24"/>
          <w:szCs w:val="24"/>
        </w:rPr>
        <w:lastRenderedPageBreak/>
        <w:t xml:space="preserve">correlation as the weighting factor (as specified by Steel </w:t>
      </w:r>
      <w:r w:rsidR="004904A0">
        <w:rPr>
          <w:rFonts w:ascii="Times New Roman" w:hAnsi="Times New Roman" w:cs="Times New Roman"/>
          <w:sz w:val="24"/>
          <w:szCs w:val="24"/>
        </w:rPr>
        <w:t>&amp;</w:t>
      </w:r>
      <w:r w:rsidR="00EB6122" w:rsidRPr="00A23273">
        <w:rPr>
          <w:rFonts w:ascii="Times New Roman" w:hAnsi="Times New Roman" w:cs="Times New Roman"/>
          <w:sz w:val="24"/>
          <w:szCs w:val="24"/>
        </w:rPr>
        <w:t xml:space="preserve"> </w:t>
      </w:r>
      <w:proofErr w:type="spellStart"/>
      <w:r w:rsidR="00EB6122" w:rsidRPr="00A23273">
        <w:rPr>
          <w:rFonts w:ascii="Times New Roman" w:hAnsi="Times New Roman" w:cs="Times New Roman"/>
          <w:sz w:val="24"/>
          <w:szCs w:val="24"/>
        </w:rPr>
        <w:t>Kammeyer</w:t>
      </w:r>
      <w:proofErr w:type="spellEnd"/>
      <w:r w:rsidR="00EB6122" w:rsidRPr="00A23273">
        <w:rPr>
          <w:rFonts w:ascii="Times New Roman" w:hAnsi="Times New Roman" w:cs="Times New Roman"/>
          <w:sz w:val="24"/>
          <w:szCs w:val="24"/>
        </w:rPr>
        <w:t xml:space="preserve">-Muller, 2002) to see if the moderator explained variance in the uncorrected correlations of overall coaching effectiveness. </w:t>
      </w:r>
      <w:r w:rsidRPr="00A429AA">
        <w:rPr>
          <w:rFonts w:ascii="Times New Roman" w:hAnsi="Times New Roman" w:cs="Times New Roman"/>
          <w:sz w:val="24"/>
          <w:szCs w:val="24"/>
        </w:rPr>
        <w:t xml:space="preserve">   </w:t>
      </w:r>
    </w:p>
    <w:p w14:paraId="03592E29" w14:textId="77777777" w:rsidR="009C72C3" w:rsidRPr="00A429AA" w:rsidRDefault="009C72C3" w:rsidP="009C72C3">
      <w:pPr>
        <w:spacing w:after="0" w:line="480" w:lineRule="auto"/>
        <w:jc w:val="center"/>
        <w:rPr>
          <w:rFonts w:ascii="Times New Roman" w:hAnsi="Times New Roman" w:cs="Times New Roman"/>
          <w:b/>
          <w:sz w:val="24"/>
          <w:szCs w:val="24"/>
        </w:rPr>
      </w:pPr>
      <w:r w:rsidRPr="00A429AA">
        <w:rPr>
          <w:rFonts w:ascii="Times New Roman" w:hAnsi="Times New Roman" w:cs="Times New Roman"/>
          <w:b/>
          <w:sz w:val="24"/>
          <w:szCs w:val="24"/>
        </w:rPr>
        <w:t>Results</w:t>
      </w:r>
    </w:p>
    <w:p w14:paraId="0F4C8C33" w14:textId="77777777" w:rsidR="009C72C3" w:rsidRDefault="000B1FD1" w:rsidP="009C72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2 presents an overview of the coaching effectiveness studies included in our analysis. </w:t>
      </w:r>
      <w:r w:rsidR="009C72C3" w:rsidRPr="00A429AA">
        <w:rPr>
          <w:rFonts w:ascii="Times New Roman" w:hAnsi="Times New Roman" w:cs="Times New Roman"/>
          <w:sz w:val="24"/>
          <w:szCs w:val="24"/>
        </w:rPr>
        <w:t xml:space="preserve">We report our results in two sections. Firstly </w:t>
      </w:r>
      <w:r w:rsidR="00DB5A0A" w:rsidRPr="00A429AA">
        <w:rPr>
          <w:rFonts w:ascii="Times New Roman" w:hAnsi="Times New Roman" w:cs="Times New Roman"/>
          <w:sz w:val="24"/>
          <w:szCs w:val="24"/>
        </w:rPr>
        <w:t xml:space="preserve">we report </w:t>
      </w:r>
      <w:r w:rsidR="009C72C3" w:rsidRPr="00A429AA">
        <w:rPr>
          <w:rFonts w:ascii="Times New Roman" w:hAnsi="Times New Roman" w:cs="Times New Roman"/>
          <w:sz w:val="24"/>
          <w:szCs w:val="24"/>
        </w:rPr>
        <w:t xml:space="preserve">overall coaching effectiveness </w:t>
      </w:r>
      <w:r w:rsidR="00DB5A0A" w:rsidRPr="00A429AA">
        <w:rPr>
          <w:rFonts w:ascii="Times New Roman" w:hAnsi="Times New Roman" w:cs="Times New Roman"/>
          <w:sz w:val="24"/>
          <w:szCs w:val="24"/>
        </w:rPr>
        <w:t>and with respect to different outcome criteria. This is</w:t>
      </w:r>
      <w:r w:rsidR="009C72C3" w:rsidRPr="00A429AA">
        <w:rPr>
          <w:rFonts w:ascii="Times New Roman" w:hAnsi="Times New Roman" w:cs="Times New Roman"/>
          <w:sz w:val="24"/>
          <w:szCs w:val="24"/>
        </w:rPr>
        <w:t xml:space="preserve"> followed by </w:t>
      </w:r>
      <w:r w:rsidR="00DB5A0A" w:rsidRPr="00A429AA">
        <w:rPr>
          <w:rFonts w:ascii="Times New Roman" w:hAnsi="Times New Roman" w:cs="Times New Roman"/>
          <w:sz w:val="24"/>
          <w:szCs w:val="24"/>
        </w:rPr>
        <w:t>exploration of the</w:t>
      </w:r>
      <w:r w:rsidR="009C72C3" w:rsidRPr="00A429AA">
        <w:rPr>
          <w:rFonts w:ascii="Times New Roman" w:hAnsi="Times New Roman" w:cs="Times New Roman"/>
          <w:sz w:val="24"/>
          <w:szCs w:val="24"/>
        </w:rPr>
        <w:t xml:space="preserve"> impact of moderator variables</w:t>
      </w:r>
      <w:r w:rsidR="00232E9E" w:rsidRPr="007C47DA">
        <w:rPr>
          <w:rFonts w:ascii="Times New Roman" w:hAnsi="Times New Roman" w:cs="Times New Roman"/>
          <w:sz w:val="24"/>
          <w:szCs w:val="24"/>
          <w:vertAlign w:val="superscript"/>
        </w:rPr>
        <w:t>1</w:t>
      </w:r>
      <w:r w:rsidR="009C72C3" w:rsidRPr="00A429AA">
        <w:rPr>
          <w:rFonts w:ascii="Times New Roman" w:hAnsi="Times New Roman" w:cs="Times New Roman"/>
          <w:sz w:val="24"/>
          <w:szCs w:val="24"/>
        </w:rPr>
        <w:t>.</w:t>
      </w:r>
    </w:p>
    <w:p w14:paraId="06AB47F0" w14:textId="77777777" w:rsidR="00232E9E" w:rsidRDefault="000B1FD1" w:rsidP="007C47DA">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Insert Table 2 about here</w:t>
      </w:r>
    </w:p>
    <w:p w14:paraId="73F379A2" w14:textId="77777777" w:rsidR="009C72C3" w:rsidRPr="00A429AA" w:rsidRDefault="00F04F77" w:rsidP="00E4157C">
      <w:pPr>
        <w:spacing w:after="0" w:line="480" w:lineRule="auto"/>
        <w:rPr>
          <w:rFonts w:ascii="Times New Roman" w:hAnsi="Times New Roman" w:cs="Times New Roman"/>
          <w:b/>
          <w:sz w:val="24"/>
          <w:szCs w:val="24"/>
        </w:rPr>
      </w:pPr>
      <w:r w:rsidRPr="00A429AA">
        <w:rPr>
          <w:rFonts w:ascii="Times New Roman" w:hAnsi="Times New Roman" w:cs="Times New Roman"/>
          <w:b/>
          <w:sz w:val="24"/>
          <w:szCs w:val="24"/>
        </w:rPr>
        <w:t xml:space="preserve">Criterion </w:t>
      </w:r>
      <w:r w:rsidR="009C72C3" w:rsidRPr="00A429AA">
        <w:rPr>
          <w:rFonts w:ascii="Times New Roman" w:hAnsi="Times New Roman" w:cs="Times New Roman"/>
          <w:b/>
          <w:sz w:val="24"/>
          <w:szCs w:val="24"/>
        </w:rPr>
        <w:t>Eff</w:t>
      </w:r>
      <w:r w:rsidRPr="00A429AA">
        <w:rPr>
          <w:rFonts w:ascii="Times New Roman" w:hAnsi="Times New Roman" w:cs="Times New Roman"/>
          <w:b/>
          <w:sz w:val="24"/>
          <w:szCs w:val="24"/>
        </w:rPr>
        <w:t>ects of Coaching</w:t>
      </w:r>
    </w:p>
    <w:p w14:paraId="5E8E2593" w14:textId="5F0250AB" w:rsidR="009C72C3" w:rsidRPr="00A429AA" w:rsidRDefault="00F650E0" w:rsidP="009C72C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Coaching had</w:t>
      </w:r>
      <w:r w:rsidR="009C72C3" w:rsidRPr="00A429AA">
        <w:rPr>
          <w:rFonts w:ascii="Times New Roman" w:hAnsi="Times New Roman" w:cs="Times New Roman"/>
          <w:sz w:val="24"/>
          <w:szCs w:val="24"/>
        </w:rPr>
        <w:t xml:space="preserve"> a positive effect on all outcomes (supporting hypothesis 1). As can be seen in Table </w:t>
      </w:r>
      <w:r w:rsidR="000B1FD1">
        <w:rPr>
          <w:rFonts w:ascii="Times New Roman" w:hAnsi="Times New Roman" w:cs="Times New Roman"/>
          <w:sz w:val="24"/>
          <w:szCs w:val="24"/>
        </w:rPr>
        <w:t>3</w:t>
      </w:r>
      <w:r w:rsidR="009C72C3" w:rsidRPr="00A429AA">
        <w:rPr>
          <w:rFonts w:ascii="Times New Roman" w:hAnsi="Times New Roman" w:cs="Times New Roman"/>
          <w:sz w:val="24"/>
          <w:szCs w:val="24"/>
        </w:rPr>
        <w:t>, none of the 90% CIs included zero and coaching had a positive effect on overall outcomes (</w:t>
      </w:r>
      <w:r w:rsidR="009C72C3" w:rsidRPr="00A429AA">
        <w:rPr>
          <w:rFonts w:ascii="Times New Roman" w:hAnsi="Times New Roman" w:cs="Times New Roman"/>
          <w:i/>
          <w:sz w:val="24"/>
          <w:szCs w:val="24"/>
        </w:rPr>
        <w:sym w:font="Symbol" w:char="F064"/>
      </w:r>
      <w:r w:rsidR="009C72C3" w:rsidRPr="00A429AA">
        <w:rPr>
          <w:rFonts w:ascii="Times New Roman" w:hAnsi="Times New Roman" w:cs="Times New Roman"/>
          <w:sz w:val="24"/>
          <w:szCs w:val="24"/>
        </w:rPr>
        <w:t xml:space="preserve"> = </w:t>
      </w:r>
      <w:r w:rsidR="00820DC7" w:rsidRPr="00A429AA">
        <w:rPr>
          <w:rFonts w:ascii="Times New Roman" w:hAnsi="Times New Roman" w:cs="Times New Roman"/>
          <w:sz w:val="24"/>
          <w:szCs w:val="24"/>
        </w:rPr>
        <w:t>0</w:t>
      </w:r>
      <w:r w:rsidR="005D52C0" w:rsidRPr="00A429AA">
        <w:rPr>
          <w:rFonts w:ascii="Times New Roman" w:hAnsi="Times New Roman" w:cs="Times New Roman"/>
          <w:sz w:val="24"/>
          <w:szCs w:val="24"/>
        </w:rPr>
        <w:t>.3</w:t>
      </w:r>
      <w:r w:rsidR="00836663">
        <w:rPr>
          <w:rFonts w:ascii="Times New Roman" w:hAnsi="Times New Roman" w:cs="Times New Roman"/>
          <w:sz w:val="24"/>
          <w:szCs w:val="24"/>
        </w:rPr>
        <w:t>6</w:t>
      </w:r>
      <w:r w:rsidR="009C72C3" w:rsidRPr="00A429AA">
        <w:rPr>
          <w:rFonts w:ascii="Times New Roman" w:hAnsi="Times New Roman" w:cs="Times New Roman"/>
          <w:sz w:val="24"/>
          <w:szCs w:val="24"/>
        </w:rPr>
        <w:t>, 90% CI [</w:t>
      </w:r>
      <w:r w:rsidR="00820DC7" w:rsidRPr="00A429AA">
        <w:rPr>
          <w:rFonts w:ascii="Times New Roman" w:hAnsi="Times New Roman" w:cs="Times New Roman"/>
          <w:sz w:val="24"/>
          <w:szCs w:val="24"/>
        </w:rPr>
        <w:t>0</w:t>
      </w:r>
      <w:r w:rsidR="009C72C3" w:rsidRPr="00A429AA">
        <w:rPr>
          <w:rFonts w:ascii="Times New Roman" w:hAnsi="Times New Roman" w:cs="Times New Roman"/>
          <w:sz w:val="24"/>
          <w:szCs w:val="24"/>
        </w:rPr>
        <w:t xml:space="preserve">.16, </w:t>
      </w:r>
      <w:r w:rsidR="00820DC7" w:rsidRPr="00A429AA">
        <w:rPr>
          <w:rFonts w:ascii="Times New Roman" w:hAnsi="Times New Roman" w:cs="Times New Roman"/>
          <w:sz w:val="24"/>
          <w:szCs w:val="24"/>
        </w:rPr>
        <w:t>0</w:t>
      </w:r>
      <w:r w:rsidR="005D52C0" w:rsidRPr="00A429AA">
        <w:rPr>
          <w:rFonts w:ascii="Times New Roman" w:hAnsi="Times New Roman" w:cs="Times New Roman"/>
          <w:sz w:val="24"/>
          <w:szCs w:val="24"/>
        </w:rPr>
        <w:t>.50</w:t>
      </w:r>
      <w:r w:rsidR="009C72C3" w:rsidRPr="00A429AA">
        <w:rPr>
          <w:rFonts w:ascii="Times New Roman" w:hAnsi="Times New Roman" w:cs="Times New Roman"/>
          <w:sz w:val="24"/>
          <w:szCs w:val="24"/>
        </w:rPr>
        <w:t xml:space="preserve">]). </w:t>
      </w:r>
    </w:p>
    <w:p w14:paraId="0E445DA2" w14:textId="77777777" w:rsidR="009C72C3" w:rsidRPr="00A429AA" w:rsidRDefault="009C72C3" w:rsidP="009C72C3">
      <w:pPr>
        <w:spacing w:after="0" w:line="480" w:lineRule="auto"/>
        <w:jc w:val="center"/>
        <w:rPr>
          <w:rFonts w:ascii="Times New Roman" w:hAnsi="Times New Roman" w:cs="Times New Roman"/>
          <w:sz w:val="24"/>
          <w:szCs w:val="24"/>
        </w:rPr>
      </w:pPr>
      <w:r w:rsidRPr="00A429AA">
        <w:rPr>
          <w:rFonts w:ascii="Times New Roman" w:hAnsi="Times New Roman" w:cs="Times New Roman"/>
          <w:sz w:val="24"/>
          <w:szCs w:val="24"/>
          <w:u w:val="dotDash"/>
        </w:rPr>
        <w:t xml:space="preserve">Insert Table </w:t>
      </w:r>
      <w:r w:rsidR="000B1FD1">
        <w:rPr>
          <w:rFonts w:ascii="Times New Roman" w:hAnsi="Times New Roman" w:cs="Times New Roman"/>
          <w:sz w:val="24"/>
          <w:szCs w:val="24"/>
          <w:u w:val="dotDash"/>
        </w:rPr>
        <w:t>3</w:t>
      </w:r>
      <w:r w:rsidRPr="00A429AA">
        <w:rPr>
          <w:rFonts w:ascii="Times New Roman" w:hAnsi="Times New Roman" w:cs="Times New Roman"/>
          <w:sz w:val="24"/>
          <w:szCs w:val="24"/>
          <w:u w:val="dotDash"/>
        </w:rPr>
        <w:t xml:space="preserve"> about here</w:t>
      </w:r>
    </w:p>
    <w:p w14:paraId="6FC8D289" w14:textId="528F9E22" w:rsidR="00363F1D" w:rsidRPr="00A429AA" w:rsidRDefault="00363F1D" w:rsidP="00363F1D">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lang w:val="en-US"/>
        </w:rPr>
        <w:t xml:space="preserve">We distinguished between affective, skill-based, and </w:t>
      </w:r>
      <w:r w:rsidR="00D20434">
        <w:rPr>
          <w:rFonts w:ascii="Times New Roman" w:hAnsi="Times New Roman" w:cs="Times New Roman"/>
          <w:sz w:val="24"/>
          <w:szCs w:val="24"/>
          <w:lang w:val="en-US"/>
        </w:rPr>
        <w:t xml:space="preserve">individual-level </w:t>
      </w:r>
      <w:r w:rsidRPr="00A429AA">
        <w:rPr>
          <w:rFonts w:ascii="Times New Roman" w:hAnsi="Times New Roman" w:cs="Times New Roman"/>
          <w:sz w:val="24"/>
          <w:szCs w:val="24"/>
          <w:lang w:val="en-US"/>
        </w:rPr>
        <w:t>results</w:t>
      </w:r>
      <w:r w:rsidR="00D20434">
        <w:rPr>
          <w:rFonts w:ascii="Times New Roman" w:hAnsi="Times New Roman" w:cs="Times New Roman"/>
          <w:sz w:val="24"/>
          <w:szCs w:val="24"/>
          <w:lang w:val="en-US"/>
        </w:rPr>
        <w:t xml:space="preserve"> </w:t>
      </w:r>
      <w:r w:rsidRPr="00A429AA">
        <w:rPr>
          <w:rFonts w:ascii="Times New Roman" w:hAnsi="Times New Roman" w:cs="Times New Roman"/>
          <w:sz w:val="24"/>
          <w:szCs w:val="24"/>
          <w:lang w:val="en-US"/>
        </w:rPr>
        <w:t xml:space="preserve">outcomes in our analyses. Table </w:t>
      </w:r>
      <w:r w:rsidR="000B1FD1">
        <w:rPr>
          <w:rFonts w:ascii="Times New Roman" w:hAnsi="Times New Roman" w:cs="Times New Roman"/>
          <w:sz w:val="24"/>
          <w:szCs w:val="24"/>
          <w:lang w:val="en-US"/>
        </w:rPr>
        <w:t>3</w:t>
      </w:r>
      <w:r w:rsidRPr="00A429AA">
        <w:rPr>
          <w:rFonts w:ascii="Times New Roman" w:hAnsi="Times New Roman" w:cs="Times New Roman"/>
          <w:sz w:val="24"/>
          <w:szCs w:val="24"/>
          <w:lang w:val="en-US"/>
        </w:rPr>
        <w:t xml:space="preserve"> suggests that coaching had </w:t>
      </w:r>
      <w:r w:rsidRPr="00A429AA">
        <w:rPr>
          <w:rFonts w:ascii="Times New Roman" w:hAnsi="Times New Roman" w:cs="Times New Roman"/>
          <w:sz w:val="24"/>
          <w:szCs w:val="24"/>
        </w:rPr>
        <w:t>positive effect</w:t>
      </w:r>
      <w:r w:rsidR="00613F0A">
        <w:rPr>
          <w:rFonts w:ascii="Times New Roman" w:hAnsi="Times New Roman" w:cs="Times New Roman"/>
          <w:sz w:val="24"/>
          <w:szCs w:val="24"/>
        </w:rPr>
        <w:t>s</w:t>
      </w:r>
      <w:r w:rsidRPr="00A429AA">
        <w:rPr>
          <w:rFonts w:ascii="Times New Roman" w:hAnsi="Times New Roman" w:cs="Times New Roman"/>
          <w:sz w:val="24"/>
          <w:szCs w:val="24"/>
        </w:rPr>
        <w:t xml:space="preserve"> on affective outcomes (</w:t>
      </w:r>
      <w:r w:rsidRPr="00A429AA">
        <w:rPr>
          <w:rFonts w:ascii="Times New Roman" w:hAnsi="Times New Roman" w:cs="Times New Roman"/>
          <w:i/>
          <w:sz w:val="24"/>
          <w:szCs w:val="24"/>
        </w:rPr>
        <w:sym w:font="Symbol" w:char="F064"/>
      </w:r>
      <w:r w:rsidRPr="00A429AA">
        <w:rPr>
          <w:rFonts w:ascii="Times New Roman" w:hAnsi="Times New Roman" w:cs="Times New Roman"/>
          <w:sz w:val="24"/>
          <w:szCs w:val="24"/>
        </w:rPr>
        <w:t xml:space="preserve"> = 0.5</w:t>
      </w:r>
      <w:r w:rsidR="002A2B6A">
        <w:rPr>
          <w:rFonts w:ascii="Times New Roman" w:hAnsi="Times New Roman" w:cs="Times New Roman"/>
          <w:sz w:val="24"/>
          <w:szCs w:val="24"/>
        </w:rPr>
        <w:t>1, 90% CI [0.17</w:t>
      </w:r>
      <w:r w:rsidRPr="00A429AA">
        <w:rPr>
          <w:rFonts w:ascii="Times New Roman" w:hAnsi="Times New Roman" w:cs="Times New Roman"/>
          <w:sz w:val="24"/>
          <w:szCs w:val="24"/>
        </w:rPr>
        <w:t>, 0.7</w:t>
      </w:r>
      <w:r w:rsidR="002A2B6A">
        <w:rPr>
          <w:rFonts w:ascii="Times New Roman" w:hAnsi="Times New Roman" w:cs="Times New Roman"/>
          <w:sz w:val="24"/>
          <w:szCs w:val="24"/>
        </w:rPr>
        <w:t>8</w:t>
      </w:r>
      <w:r w:rsidRPr="00A429AA">
        <w:rPr>
          <w:rFonts w:ascii="Times New Roman" w:hAnsi="Times New Roman" w:cs="Times New Roman"/>
          <w:sz w:val="24"/>
          <w:szCs w:val="24"/>
        </w:rPr>
        <w:t>]), skill-based outcomes (</w:t>
      </w:r>
      <w:r w:rsidRPr="00A429AA">
        <w:rPr>
          <w:rFonts w:ascii="Times New Roman" w:hAnsi="Times New Roman" w:cs="Times New Roman"/>
          <w:i/>
          <w:sz w:val="24"/>
          <w:szCs w:val="24"/>
        </w:rPr>
        <w:sym w:font="Symbol" w:char="F064"/>
      </w:r>
      <w:r w:rsidRPr="00A429AA">
        <w:rPr>
          <w:rFonts w:ascii="Times New Roman" w:hAnsi="Times New Roman" w:cs="Times New Roman"/>
          <w:sz w:val="24"/>
          <w:szCs w:val="24"/>
        </w:rPr>
        <w:t xml:space="preserve"> = 0.28, 90% CI [0.07, 0.44]), and </w:t>
      </w:r>
      <w:r w:rsidR="00D20434">
        <w:rPr>
          <w:rFonts w:ascii="Times New Roman" w:hAnsi="Times New Roman" w:cs="Times New Roman"/>
          <w:sz w:val="24"/>
          <w:szCs w:val="24"/>
        </w:rPr>
        <w:t xml:space="preserve">individual-level </w:t>
      </w:r>
      <w:r w:rsidRPr="00A429AA">
        <w:rPr>
          <w:rFonts w:ascii="Times New Roman" w:hAnsi="Times New Roman" w:cs="Times New Roman"/>
          <w:sz w:val="24"/>
          <w:szCs w:val="24"/>
        </w:rPr>
        <w:t>results outcomes (</w:t>
      </w:r>
      <w:r w:rsidRPr="00A429AA">
        <w:rPr>
          <w:rFonts w:ascii="Times New Roman" w:hAnsi="Times New Roman" w:cs="Times New Roman"/>
          <w:i/>
          <w:sz w:val="24"/>
          <w:szCs w:val="24"/>
        </w:rPr>
        <w:sym w:font="Symbol" w:char="F064"/>
      </w:r>
      <w:r w:rsidRPr="00A429AA">
        <w:rPr>
          <w:rFonts w:ascii="Times New Roman" w:hAnsi="Times New Roman" w:cs="Times New Roman"/>
          <w:sz w:val="24"/>
          <w:szCs w:val="24"/>
        </w:rPr>
        <w:t xml:space="preserve"> = 1.24, 90% CI [0.88, 1.47]). The non-overlapping confidence intervals of these three outcomes suggest that coaching has a stronger effect on </w:t>
      </w:r>
      <w:r w:rsidR="00D20434">
        <w:rPr>
          <w:rFonts w:ascii="Times New Roman" w:hAnsi="Times New Roman" w:cs="Times New Roman"/>
          <w:sz w:val="24"/>
          <w:szCs w:val="24"/>
        </w:rPr>
        <w:t xml:space="preserve">individual-level </w:t>
      </w:r>
      <w:r w:rsidRPr="00A429AA">
        <w:rPr>
          <w:rFonts w:ascii="Times New Roman" w:hAnsi="Times New Roman" w:cs="Times New Roman"/>
          <w:sz w:val="24"/>
          <w:szCs w:val="24"/>
        </w:rPr>
        <w:t>results outcomes than affective and skill-based outcomes. There are no differences with regards to affective and skill-based outcomes.</w:t>
      </w:r>
    </w:p>
    <w:p w14:paraId="0641C4F0" w14:textId="77777777" w:rsidR="009C72C3" w:rsidRPr="00A429AA" w:rsidRDefault="009C72C3" w:rsidP="00363F1D">
      <w:pPr>
        <w:autoSpaceDE w:val="0"/>
        <w:autoSpaceDN w:val="0"/>
        <w:adjustRightInd w:val="0"/>
        <w:spacing w:after="0" w:line="480" w:lineRule="auto"/>
        <w:ind w:firstLine="720"/>
        <w:rPr>
          <w:rFonts w:ascii="Times New Roman" w:hAnsi="Times New Roman" w:cs="Times New Roman"/>
          <w:sz w:val="24"/>
          <w:szCs w:val="24"/>
          <w:lang w:val="en-US"/>
        </w:rPr>
      </w:pPr>
      <w:r w:rsidRPr="00A429AA">
        <w:rPr>
          <w:rFonts w:ascii="Times New Roman" w:hAnsi="Times New Roman" w:cs="Times New Roman"/>
          <w:sz w:val="24"/>
          <w:szCs w:val="24"/>
          <w:lang w:val="en-US"/>
        </w:rPr>
        <w:t>The low amount of variance accounted for by artifacts, and the large credibility intervals around the effects of coaching on overall outcomes (1</w:t>
      </w:r>
      <w:r w:rsidR="00E7592C">
        <w:rPr>
          <w:rFonts w:ascii="Times New Roman" w:hAnsi="Times New Roman" w:cs="Times New Roman"/>
          <w:sz w:val="24"/>
          <w:szCs w:val="24"/>
          <w:lang w:val="en-US"/>
        </w:rPr>
        <w:t>7</w:t>
      </w:r>
      <w:r w:rsidRPr="00A429AA">
        <w:rPr>
          <w:rFonts w:ascii="Times New Roman" w:hAnsi="Times New Roman" w:cs="Times New Roman"/>
          <w:sz w:val="24"/>
          <w:szCs w:val="24"/>
          <w:lang w:val="en-US"/>
        </w:rPr>
        <w:t>.</w:t>
      </w:r>
      <w:r w:rsidR="00E7592C">
        <w:rPr>
          <w:rFonts w:ascii="Times New Roman" w:hAnsi="Times New Roman" w:cs="Times New Roman"/>
          <w:sz w:val="24"/>
          <w:szCs w:val="24"/>
          <w:lang w:val="en-US"/>
        </w:rPr>
        <w:t>68</w:t>
      </w:r>
      <w:r w:rsidRPr="00A429AA">
        <w:rPr>
          <w:rFonts w:ascii="Times New Roman" w:hAnsi="Times New Roman" w:cs="Times New Roman"/>
          <w:sz w:val="24"/>
          <w:szCs w:val="24"/>
          <w:lang w:val="en-US"/>
        </w:rPr>
        <w:t>%, 80% CV [-</w:t>
      </w:r>
      <w:r w:rsidR="00820DC7" w:rsidRPr="00A429AA">
        <w:rPr>
          <w:rFonts w:ascii="Times New Roman" w:hAnsi="Times New Roman" w:cs="Times New Roman"/>
          <w:sz w:val="24"/>
          <w:szCs w:val="24"/>
          <w:lang w:val="en-US"/>
        </w:rPr>
        <w:t>0</w:t>
      </w:r>
      <w:r w:rsidRPr="00A429AA">
        <w:rPr>
          <w:rFonts w:ascii="Times New Roman" w:hAnsi="Times New Roman" w:cs="Times New Roman"/>
          <w:sz w:val="24"/>
          <w:szCs w:val="24"/>
          <w:lang w:val="en-US"/>
        </w:rPr>
        <w:t>.1</w:t>
      </w:r>
      <w:r w:rsidR="005D52C0" w:rsidRPr="00A429AA">
        <w:rPr>
          <w:rFonts w:ascii="Times New Roman" w:hAnsi="Times New Roman" w:cs="Times New Roman"/>
          <w:sz w:val="24"/>
          <w:szCs w:val="24"/>
          <w:lang w:val="en-US"/>
        </w:rPr>
        <w:t>6</w:t>
      </w:r>
      <w:r w:rsidRPr="00A429AA">
        <w:rPr>
          <w:rFonts w:ascii="Times New Roman" w:hAnsi="Times New Roman" w:cs="Times New Roman"/>
          <w:sz w:val="24"/>
          <w:szCs w:val="24"/>
          <w:lang w:val="en-US"/>
        </w:rPr>
        <w:t xml:space="preserve">, </w:t>
      </w:r>
      <w:r w:rsidR="005D52C0" w:rsidRPr="00A429AA">
        <w:rPr>
          <w:rFonts w:ascii="Times New Roman" w:hAnsi="Times New Roman" w:cs="Times New Roman"/>
          <w:sz w:val="24"/>
          <w:szCs w:val="24"/>
          <w:lang w:val="en-US"/>
        </w:rPr>
        <w:t>0</w:t>
      </w:r>
      <w:r w:rsidRPr="00A429AA">
        <w:rPr>
          <w:rFonts w:ascii="Times New Roman" w:hAnsi="Times New Roman" w:cs="Times New Roman"/>
          <w:sz w:val="24"/>
          <w:szCs w:val="24"/>
          <w:lang w:val="en-US"/>
        </w:rPr>
        <w:t>.</w:t>
      </w:r>
      <w:r w:rsidR="005D52C0" w:rsidRPr="00A429AA">
        <w:rPr>
          <w:rFonts w:ascii="Times New Roman" w:hAnsi="Times New Roman" w:cs="Times New Roman"/>
          <w:sz w:val="24"/>
          <w:szCs w:val="24"/>
          <w:lang w:val="en-US"/>
        </w:rPr>
        <w:t>9</w:t>
      </w:r>
      <w:r w:rsidR="00E7592C">
        <w:rPr>
          <w:rFonts w:ascii="Times New Roman" w:hAnsi="Times New Roman" w:cs="Times New Roman"/>
          <w:sz w:val="24"/>
          <w:szCs w:val="24"/>
          <w:lang w:val="en-US"/>
        </w:rPr>
        <w:t>7</w:t>
      </w:r>
      <w:r w:rsidRPr="00A429AA">
        <w:rPr>
          <w:rFonts w:ascii="Times New Roman" w:hAnsi="Times New Roman" w:cs="Times New Roman"/>
          <w:sz w:val="24"/>
          <w:szCs w:val="24"/>
          <w:lang w:val="en-US"/>
        </w:rPr>
        <w:t xml:space="preserve">]) suggests that moderating variables are operating. </w:t>
      </w:r>
    </w:p>
    <w:p w14:paraId="242CE5B5" w14:textId="77777777" w:rsidR="000B5BDF" w:rsidRDefault="000B5BDF" w:rsidP="000B5BDF">
      <w:pPr>
        <w:autoSpaceDE w:val="0"/>
        <w:autoSpaceDN w:val="0"/>
        <w:adjustRightInd w:val="0"/>
        <w:spacing w:after="0" w:line="480" w:lineRule="auto"/>
        <w:ind w:firstLine="720"/>
        <w:rPr>
          <w:rFonts w:ascii="Times New Roman" w:hAnsi="Times New Roman" w:cs="Times New Roman"/>
          <w:b/>
          <w:sz w:val="24"/>
          <w:szCs w:val="24"/>
          <w:lang w:val="en-US"/>
        </w:rPr>
      </w:pPr>
      <w:r w:rsidRPr="00A429AA">
        <w:rPr>
          <w:rFonts w:ascii="Times New Roman" w:hAnsi="Times New Roman" w:cs="Times New Roman"/>
          <w:b/>
          <w:sz w:val="24"/>
          <w:szCs w:val="24"/>
          <w:lang w:val="en-US"/>
        </w:rPr>
        <w:lastRenderedPageBreak/>
        <w:t>Moderators of Coaching Effectiveness</w:t>
      </w:r>
    </w:p>
    <w:p w14:paraId="69752545" w14:textId="77777777" w:rsidR="00613F0A" w:rsidRPr="00613F0A" w:rsidRDefault="00613F0A" w:rsidP="00613F0A">
      <w:pPr>
        <w:autoSpaceDE w:val="0"/>
        <w:autoSpaceDN w:val="0"/>
        <w:adjustRightInd w:val="0"/>
        <w:spacing w:after="0" w:line="480" w:lineRule="auto"/>
        <w:ind w:firstLine="720"/>
        <w:rPr>
          <w:rFonts w:ascii="Times New Roman" w:hAnsi="Times New Roman" w:cs="Times New Roman"/>
          <w:sz w:val="24"/>
          <w:szCs w:val="24"/>
          <w:lang w:val="en-US"/>
        </w:rPr>
      </w:pPr>
      <w:proofErr w:type="gramStart"/>
      <w:r w:rsidRPr="00A429AA">
        <w:rPr>
          <w:rFonts w:ascii="Times New Roman" w:hAnsi="Times New Roman" w:cs="Times New Roman"/>
          <w:b/>
          <w:sz w:val="24"/>
          <w:szCs w:val="24"/>
          <w:lang w:val="en-US"/>
        </w:rPr>
        <w:t>Research design</w:t>
      </w:r>
      <w:r w:rsidRPr="00A429AA">
        <w:rPr>
          <w:rFonts w:ascii="Times New Roman" w:hAnsi="Times New Roman" w:cs="Times New Roman"/>
          <w:i/>
          <w:sz w:val="24"/>
          <w:szCs w:val="24"/>
          <w:lang w:val="en-US"/>
        </w:rPr>
        <w:t>.</w:t>
      </w:r>
      <w:proofErr w:type="gramEnd"/>
      <w:r w:rsidRPr="00A429AA">
        <w:rPr>
          <w:rFonts w:ascii="Times New Roman" w:hAnsi="Times New Roman" w:cs="Times New Roman"/>
          <w:sz w:val="24"/>
          <w:szCs w:val="24"/>
          <w:lang w:val="en-US"/>
        </w:rPr>
        <w:t xml:space="preserve"> Most of the studies within our sample were </w:t>
      </w:r>
      <w:r>
        <w:rPr>
          <w:rFonts w:ascii="Times New Roman" w:hAnsi="Times New Roman" w:cs="Times New Roman"/>
          <w:sz w:val="24"/>
          <w:szCs w:val="24"/>
          <w:lang w:val="en-US"/>
        </w:rPr>
        <w:t>between-subjects</w:t>
      </w:r>
      <w:r w:rsidRPr="00A429AA">
        <w:rPr>
          <w:rFonts w:ascii="Times New Roman" w:hAnsi="Times New Roman" w:cs="Times New Roman"/>
          <w:sz w:val="24"/>
          <w:szCs w:val="24"/>
          <w:lang w:val="en-US"/>
        </w:rPr>
        <w:t xml:space="preserve"> design (</w:t>
      </w:r>
      <w:r w:rsidRPr="00A429AA">
        <w:rPr>
          <w:rFonts w:ascii="Times New Roman" w:hAnsi="Times New Roman" w:cs="Times New Roman"/>
          <w:i/>
          <w:sz w:val="24"/>
          <w:szCs w:val="24"/>
          <w:lang w:val="en-US"/>
        </w:rPr>
        <w:t>k</w:t>
      </w:r>
      <w:r w:rsidRPr="00A429AA">
        <w:rPr>
          <w:rFonts w:ascii="Times New Roman" w:hAnsi="Times New Roman" w:cs="Times New Roman"/>
          <w:sz w:val="24"/>
          <w:szCs w:val="24"/>
          <w:lang w:val="en-US"/>
        </w:rPr>
        <w:t xml:space="preserve"> = 14, </w:t>
      </w:r>
      <w:r w:rsidR="00DE1D95" w:rsidRPr="00DE1D95">
        <w:rPr>
          <w:rFonts w:ascii="Times New Roman" w:hAnsi="Times New Roman" w:cs="Times New Roman"/>
          <w:i/>
          <w:sz w:val="24"/>
          <w:szCs w:val="24"/>
          <w:lang w:val="en-US"/>
        </w:rPr>
        <w:t>n</w:t>
      </w:r>
      <w:r w:rsidRPr="00A429AA">
        <w:rPr>
          <w:rFonts w:ascii="Times New Roman" w:hAnsi="Times New Roman" w:cs="Times New Roman"/>
          <w:sz w:val="24"/>
          <w:szCs w:val="24"/>
          <w:lang w:val="en-US"/>
        </w:rPr>
        <w:t xml:space="preserve"> = 210</w:t>
      </w:r>
      <w:r w:rsidR="00E7592C">
        <w:rPr>
          <w:rFonts w:ascii="Times New Roman" w:hAnsi="Times New Roman" w:cs="Times New Roman"/>
          <w:sz w:val="24"/>
          <w:szCs w:val="24"/>
          <w:lang w:val="en-US"/>
        </w:rPr>
        <w:t>9</w:t>
      </w:r>
      <w:r w:rsidRPr="00A429AA">
        <w:rPr>
          <w:rFonts w:ascii="Times New Roman" w:hAnsi="Times New Roman" w:cs="Times New Roman"/>
          <w:sz w:val="24"/>
          <w:szCs w:val="24"/>
          <w:lang w:val="en-US"/>
        </w:rPr>
        <w:t xml:space="preserve">). A small group of studies used a </w:t>
      </w:r>
      <w:r>
        <w:rPr>
          <w:rFonts w:ascii="Times New Roman" w:hAnsi="Times New Roman" w:cs="Times New Roman"/>
          <w:sz w:val="24"/>
          <w:szCs w:val="24"/>
          <w:lang w:val="en-US"/>
        </w:rPr>
        <w:t>within-subjects</w:t>
      </w:r>
      <w:r w:rsidRPr="00A429AA">
        <w:rPr>
          <w:rFonts w:ascii="Times New Roman" w:hAnsi="Times New Roman" w:cs="Times New Roman"/>
          <w:sz w:val="24"/>
          <w:szCs w:val="24"/>
          <w:lang w:val="en-US"/>
        </w:rPr>
        <w:t xml:space="preserve"> design (</w:t>
      </w:r>
      <w:r w:rsidRPr="00A429AA">
        <w:rPr>
          <w:rFonts w:ascii="Times New Roman" w:hAnsi="Times New Roman" w:cs="Times New Roman"/>
          <w:i/>
          <w:sz w:val="24"/>
          <w:szCs w:val="24"/>
          <w:lang w:val="en-US"/>
        </w:rPr>
        <w:t xml:space="preserve">k </w:t>
      </w:r>
      <w:r w:rsidRPr="00A429AA">
        <w:rPr>
          <w:rFonts w:ascii="Times New Roman" w:hAnsi="Times New Roman" w:cs="Times New Roman"/>
          <w:sz w:val="24"/>
          <w:szCs w:val="24"/>
          <w:lang w:val="en-US"/>
        </w:rPr>
        <w:t>= 3,</w:t>
      </w:r>
      <w:r w:rsidR="00DE1D95">
        <w:rPr>
          <w:rFonts w:ascii="Times New Roman" w:hAnsi="Times New Roman" w:cs="Times New Roman"/>
          <w:sz w:val="24"/>
          <w:szCs w:val="24"/>
          <w:lang w:val="en-US"/>
        </w:rPr>
        <w:t xml:space="preserve"> </w:t>
      </w:r>
      <w:r w:rsidR="00DE1D95" w:rsidRPr="00DE1D95">
        <w:rPr>
          <w:rFonts w:ascii="Times New Roman" w:hAnsi="Times New Roman" w:cs="Times New Roman"/>
          <w:i/>
          <w:sz w:val="24"/>
          <w:szCs w:val="24"/>
          <w:lang w:val="en-US"/>
        </w:rPr>
        <w:t>n</w:t>
      </w:r>
      <w:r w:rsidRPr="00A429AA">
        <w:rPr>
          <w:rFonts w:ascii="Times New Roman" w:hAnsi="Times New Roman" w:cs="Times New Roman"/>
          <w:sz w:val="24"/>
          <w:szCs w:val="24"/>
          <w:lang w:val="en-US"/>
        </w:rPr>
        <w:t xml:space="preserve"> = 158). Coaching had a positive effect on outcomes for</w:t>
      </w:r>
      <w:r w:rsidR="00A772FD">
        <w:rPr>
          <w:rFonts w:ascii="Times New Roman" w:hAnsi="Times New Roman" w:cs="Times New Roman"/>
          <w:sz w:val="24"/>
          <w:szCs w:val="24"/>
          <w:lang w:val="en-US"/>
        </w:rPr>
        <w:t xml:space="preserve"> both types of research design</w:t>
      </w:r>
      <w:r w:rsidRPr="00A429AA">
        <w:rPr>
          <w:rFonts w:ascii="Times New Roman" w:hAnsi="Times New Roman" w:cs="Times New Roman"/>
          <w:sz w:val="24"/>
          <w:szCs w:val="24"/>
          <w:lang w:val="en-US"/>
        </w:rPr>
        <w:t xml:space="preserve">. Table </w:t>
      </w:r>
      <w:r w:rsidR="000B1FD1">
        <w:rPr>
          <w:rFonts w:ascii="Times New Roman" w:hAnsi="Times New Roman" w:cs="Times New Roman"/>
          <w:sz w:val="24"/>
          <w:szCs w:val="24"/>
          <w:lang w:val="en-US"/>
        </w:rPr>
        <w:t>3</w:t>
      </w:r>
      <w:r w:rsidRPr="00A429AA">
        <w:rPr>
          <w:rFonts w:ascii="Times New Roman" w:hAnsi="Times New Roman" w:cs="Times New Roman"/>
          <w:sz w:val="24"/>
          <w:szCs w:val="24"/>
          <w:lang w:val="en-US"/>
        </w:rPr>
        <w:t xml:space="preserve"> suggests that coaching had a greater effect on outcomes for </w:t>
      </w:r>
      <w:r>
        <w:rPr>
          <w:rFonts w:ascii="Times New Roman" w:hAnsi="Times New Roman" w:cs="Times New Roman"/>
          <w:sz w:val="24"/>
          <w:szCs w:val="24"/>
          <w:lang w:val="en-US"/>
        </w:rPr>
        <w:t>within-subjects</w:t>
      </w:r>
      <w:r w:rsidRPr="00A429AA">
        <w:rPr>
          <w:rFonts w:ascii="Times New Roman" w:hAnsi="Times New Roman" w:cs="Times New Roman"/>
          <w:sz w:val="24"/>
          <w:szCs w:val="24"/>
          <w:lang w:val="en-US"/>
        </w:rPr>
        <w:t xml:space="preserve"> (</w:t>
      </w:r>
      <w:r w:rsidRPr="00A429AA">
        <w:rPr>
          <w:rFonts w:ascii="Times New Roman" w:hAnsi="Times New Roman" w:cs="Times New Roman"/>
          <w:i/>
          <w:sz w:val="24"/>
          <w:szCs w:val="24"/>
        </w:rPr>
        <w:sym w:font="Symbol" w:char="F064"/>
      </w:r>
      <w:r w:rsidRPr="00A429AA">
        <w:rPr>
          <w:rFonts w:ascii="Times New Roman" w:hAnsi="Times New Roman" w:cs="Times New Roman"/>
          <w:sz w:val="24"/>
          <w:szCs w:val="24"/>
          <w:lang w:val="en-US"/>
        </w:rPr>
        <w:t xml:space="preserve"> = 0.57) compared to </w:t>
      </w:r>
      <w:r>
        <w:rPr>
          <w:rFonts w:ascii="Times New Roman" w:hAnsi="Times New Roman" w:cs="Times New Roman"/>
          <w:sz w:val="24"/>
          <w:szCs w:val="24"/>
          <w:lang w:val="en-US"/>
        </w:rPr>
        <w:t>between-subjects</w:t>
      </w:r>
      <w:r w:rsidRPr="00A429AA">
        <w:rPr>
          <w:rFonts w:ascii="Times New Roman" w:hAnsi="Times New Roman" w:cs="Times New Roman"/>
          <w:sz w:val="24"/>
          <w:szCs w:val="24"/>
          <w:lang w:val="en-US"/>
        </w:rPr>
        <w:t xml:space="preserve"> (</w:t>
      </w:r>
      <w:r w:rsidRPr="00A429AA">
        <w:rPr>
          <w:rFonts w:ascii="Times New Roman" w:hAnsi="Times New Roman" w:cs="Times New Roman"/>
          <w:i/>
          <w:sz w:val="24"/>
          <w:szCs w:val="24"/>
        </w:rPr>
        <w:sym w:font="Symbol" w:char="F064"/>
      </w:r>
      <w:r w:rsidRPr="00A429AA">
        <w:rPr>
          <w:rFonts w:ascii="Times New Roman" w:hAnsi="Times New Roman" w:cs="Times New Roman"/>
          <w:sz w:val="24"/>
          <w:szCs w:val="24"/>
          <w:lang w:val="en-US"/>
        </w:rPr>
        <w:t xml:space="preserve"> = 0.3</w:t>
      </w:r>
      <w:r w:rsidR="00E7592C">
        <w:rPr>
          <w:rFonts w:ascii="Times New Roman" w:hAnsi="Times New Roman" w:cs="Times New Roman"/>
          <w:sz w:val="24"/>
          <w:szCs w:val="24"/>
          <w:lang w:val="en-US"/>
        </w:rPr>
        <w:t>5</w:t>
      </w:r>
      <w:r w:rsidRPr="00A429AA">
        <w:rPr>
          <w:rFonts w:ascii="Times New Roman" w:hAnsi="Times New Roman" w:cs="Times New Roman"/>
          <w:sz w:val="24"/>
          <w:szCs w:val="24"/>
          <w:lang w:val="en-US"/>
        </w:rPr>
        <w:t>). However, the 90% CI were overlapping ([0.43, 0.62]; [0.12, 0.5</w:t>
      </w:r>
      <w:r w:rsidR="00E7592C">
        <w:rPr>
          <w:rFonts w:ascii="Times New Roman" w:hAnsi="Times New Roman" w:cs="Times New Roman"/>
          <w:sz w:val="24"/>
          <w:szCs w:val="24"/>
          <w:lang w:val="en-US"/>
        </w:rPr>
        <w:t>1</w:t>
      </w:r>
      <w:r w:rsidRPr="00A429AA">
        <w:rPr>
          <w:rFonts w:ascii="Times New Roman" w:hAnsi="Times New Roman" w:cs="Times New Roman"/>
          <w:sz w:val="24"/>
          <w:szCs w:val="24"/>
          <w:lang w:val="en-US"/>
        </w:rPr>
        <w:t>]) which suggests that the two effects are not different; therefore research design does not appear to moderate the effects of coaching on outcomes</w:t>
      </w:r>
      <w:r>
        <w:rPr>
          <w:rFonts w:ascii="Times New Roman" w:hAnsi="Times New Roman" w:cs="Times New Roman"/>
          <w:sz w:val="24"/>
          <w:szCs w:val="24"/>
          <w:lang w:val="en-US"/>
        </w:rPr>
        <w:t xml:space="preserve"> (</w:t>
      </w:r>
      <w:r w:rsidR="00041637">
        <w:rPr>
          <w:rFonts w:ascii="Times New Roman" w:hAnsi="Times New Roman" w:cs="Times New Roman"/>
          <w:sz w:val="24"/>
          <w:szCs w:val="24"/>
          <w:lang w:val="en-US"/>
        </w:rPr>
        <w:t xml:space="preserve">therefore </w:t>
      </w:r>
      <w:r>
        <w:rPr>
          <w:rFonts w:ascii="Times New Roman" w:hAnsi="Times New Roman" w:cs="Times New Roman"/>
          <w:sz w:val="24"/>
          <w:szCs w:val="24"/>
          <w:lang w:val="en-US"/>
        </w:rPr>
        <w:t>hypothesis 2</w:t>
      </w:r>
      <w:r w:rsidR="00041637">
        <w:rPr>
          <w:rFonts w:ascii="Times New Roman" w:hAnsi="Times New Roman" w:cs="Times New Roman"/>
          <w:sz w:val="24"/>
          <w:szCs w:val="24"/>
          <w:lang w:val="en-US"/>
        </w:rPr>
        <w:t xml:space="preserve"> was not supported</w:t>
      </w:r>
      <w:r>
        <w:rPr>
          <w:rFonts w:ascii="Times New Roman" w:hAnsi="Times New Roman" w:cs="Times New Roman"/>
          <w:sz w:val="24"/>
          <w:szCs w:val="24"/>
          <w:lang w:val="en-US"/>
        </w:rPr>
        <w:t>)</w:t>
      </w:r>
      <w:r w:rsidRPr="00A429AA">
        <w:rPr>
          <w:rFonts w:ascii="Times New Roman" w:hAnsi="Times New Roman" w:cs="Times New Roman"/>
          <w:sz w:val="24"/>
          <w:szCs w:val="24"/>
          <w:lang w:val="en-US"/>
        </w:rPr>
        <w:t xml:space="preserve">.  </w:t>
      </w:r>
    </w:p>
    <w:p w14:paraId="4E23C412" w14:textId="77777777" w:rsidR="009C72C3" w:rsidRPr="00A429AA" w:rsidRDefault="00DB5805" w:rsidP="009C72C3">
      <w:pPr>
        <w:autoSpaceDE w:val="0"/>
        <w:autoSpaceDN w:val="0"/>
        <w:adjustRightInd w:val="0"/>
        <w:spacing w:after="0" w:line="480" w:lineRule="auto"/>
        <w:ind w:firstLine="720"/>
        <w:rPr>
          <w:rFonts w:ascii="Times New Roman" w:hAnsi="Times New Roman" w:cs="Times New Roman"/>
          <w:sz w:val="24"/>
          <w:szCs w:val="24"/>
          <w:lang w:val="en-US"/>
        </w:rPr>
      </w:pPr>
      <w:proofErr w:type="gramStart"/>
      <w:r w:rsidRPr="00A429AA">
        <w:rPr>
          <w:rFonts w:ascii="Times New Roman" w:hAnsi="Times New Roman" w:cs="Times New Roman"/>
          <w:b/>
          <w:sz w:val="24"/>
          <w:szCs w:val="24"/>
          <w:lang w:val="en-US"/>
        </w:rPr>
        <w:t>Multi-source f</w:t>
      </w:r>
      <w:r w:rsidR="009C72C3" w:rsidRPr="00A429AA">
        <w:rPr>
          <w:rFonts w:ascii="Times New Roman" w:hAnsi="Times New Roman" w:cs="Times New Roman"/>
          <w:b/>
          <w:sz w:val="24"/>
          <w:szCs w:val="24"/>
          <w:lang w:val="en-US"/>
        </w:rPr>
        <w:t>eedback</w:t>
      </w:r>
      <w:r w:rsidR="00363F1D" w:rsidRPr="00A429AA">
        <w:rPr>
          <w:rFonts w:ascii="Times New Roman" w:hAnsi="Times New Roman" w:cs="Times New Roman"/>
          <w:i/>
          <w:sz w:val="24"/>
          <w:szCs w:val="24"/>
          <w:lang w:val="en-US"/>
        </w:rPr>
        <w:t>.</w:t>
      </w:r>
      <w:proofErr w:type="gramEnd"/>
      <w:r w:rsidR="00363F1D" w:rsidRPr="00A429AA">
        <w:rPr>
          <w:rFonts w:ascii="Times New Roman" w:hAnsi="Times New Roman" w:cs="Times New Roman"/>
          <w:b/>
          <w:i/>
          <w:sz w:val="24"/>
          <w:szCs w:val="24"/>
          <w:lang w:val="en-US"/>
        </w:rPr>
        <w:t xml:space="preserve"> </w:t>
      </w:r>
      <w:r w:rsidR="00363F1D" w:rsidRPr="00A429AA">
        <w:rPr>
          <w:rFonts w:ascii="Times New Roman" w:hAnsi="Times New Roman" w:cs="Times New Roman"/>
          <w:sz w:val="24"/>
          <w:szCs w:val="24"/>
          <w:lang w:val="en-US"/>
        </w:rPr>
        <w:t>We examined the effects of</w:t>
      </w:r>
      <w:r w:rsidR="009C72C3" w:rsidRPr="00A429AA">
        <w:rPr>
          <w:rFonts w:ascii="Times New Roman" w:hAnsi="Times New Roman" w:cs="Times New Roman"/>
          <w:sz w:val="24"/>
          <w:szCs w:val="24"/>
          <w:lang w:val="en-US"/>
        </w:rPr>
        <w:t xml:space="preserve"> whether the coaching included multi-source feedback as part of the coaching process. Table </w:t>
      </w:r>
      <w:r w:rsidR="000C3FF0">
        <w:rPr>
          <w:rFonts w:ascii="Times New Roman" w:hAnsi="Times New Roman" w:cs="Times New Roman"/>
          <w:sz w:val="24"/>
          <w:szCs w:val="24"/>
          <w:lang w:val="en-US"/>
        </w:rPr>
        <w:t>3</w:t>
      </w:r>
      <w:r w:rsidR="009C72C3" w:rsidRPr="00A429AA">
        <w:rPr>
          <w:rFonts w:ascii="Times New Roman" w:hAnsi="Times New Roman" w:cs="Times New Roman"/>
          <w:sz w:val="24"/>
          <w:szCs w:val="24"/>
          <w:lang w:val="en-US"/>
        </w:rPr>
        <w:t xml:space="preserve"> suggests that coaching had a positive effect on outcomes for both groups however this effect was greater on outcomes when coaching was provided without multi-source feedback (</w:t>
      </w:r>
      <w:r w:rsidR="009C72C3" w:rsidRPr="00A429AA">
        <w:rPr>
          <w:rFonts w:ascii="Times New Roman" w:hAnsi="Times New Roman" w:cs="Times New Roman"/>
          <w:i/>
          <w:sz w:val="24"/>
          <w:szCs w:val="24"/>
        </w:rPr>
        <w:sym w:font="Symbol" w:char="F064"/>
      </w:r>
      <w:r w:rsidR="009C72C3" w:rsidRPr="00A429AA">
        <w:rPr>
          <w:rFonts w:ascii="Times New Roman" w:hAnsi="Times New Roman" w:cs="Times New Roman"/>
          <w:sz w:val="24"/>
          <w:szCs w:val="24"/>
          <w:lang w:val="en-US"/>
        </w:rPr>
        <w:t xml:space="preserve"> = </w:t>
      </w:r>
      <w:r w:rsidR="00820DC7" w:rsidRPr="00A429AA">
        <w:rPr>
          <w:rFonts w:ascii="Times New Roman" w:hAnsi="Times New Roman" w:cs="Times New Roman"/>
          <w:sz w:val="24"/>
          <w:szCs w:val="24"/>
          <w:lang w:val="en-US"/>
        </w:rPr>
        <w:t>0</w:t>
      </w:r>
      <w:r w:rsidR="009C72C3" w:rsidRPr="00A429AA">
        <w:rPr>
          <w:rFonts w:ascii="Times New Roman" w:hAnsi="Times New Roman" w:cs="Times New Roman"/>
          <w:sz w:val="24"/>
          <w:szCs w:val="24"/>
          <w:lang w:val="en-US"/>
        </w:rPr>
        <w:t>.</w:t>
      </w:r>
      <w:r w:rsidR="00494B78" w:rsidRPr="00A429AA">
        <w:rPr>
          <w:rFonts w:ascii="Times New Roman" w:hAnsi="Times New Roman" w:cs="Times New Roman"/>
          <w:sz w:val="24"/>
          <w:szCs w:val="24"/>
          <w:lang w:val="en-US"/>
        </w:rPr>
        <w:t>88</w:t>
      </w:r>
      <w:r w:rsidR="009C72C3" w:rsidRPr="00A429AA">
        <w:rPr>
          <w:rFonts w:ascii="Times New Roman" w:hAnsi="Times New Roman" w:cs="Times New Roman"/>
          <w:sz w:val="24"/>
          <w:szCs w:val="24"/>
          <w:lang w:val="en-US"/>
        </w:rPr>
        <w:t xml:space="preserve"> v</w:t>
      </w:r>
      <w:r w:rsidR="00820DC7" w:rsidRPr="00A429AA">
        <w:rPr>
          <w:rFonts w:ascii="Times New Roman" w:hAnsi="Times New Roman" w:cs="Times New Roman"/>
          <w:sz w:val="24"/>
          <w:szCs w:val="24"/>
          <w:lang w:val="en-US"/>
        </w:rPr>
        <w:t>s.</w:t>
      </w:r>
      <w:r w:rsidR="009C72C3" w:rsidRPr="00A429AA">
        <w:rPr>
          <w:rFonts w:ascii="Times New Roman" w:hAnsi="Times New Roman" w:cs="Times New Roman"/>
          <w:sz w:val="24"/>
          <w:szCs w:val="24"/>
          <w:lang w:val="en-US"/>
        </w:rPr>
        <w:t xml:space="preserve"> </w:t>
      </w:r>
      <w:r w:rsidR="009C72C3" w:rsidRPr="00A429AA">
        <w:rPr>
          <w:rFonts w:ascii="Times New Roman" w:hAnsi="Times New Roman" w:cs="Times New Roman"/>
          <w:i/>
          <w:sz w:val="24"/>
          <w:szCs w:val="24"/>
        </w:rPr>
        <w:sym w:font="Symbol" w:char="F064"/>
      </w:r>
      <w:r w:rsidR="009C72C3" w:rsidRPr="00A429AA">
        <w:rPr>
          <w:rFonts w:ascii="Times New Roman" w:hAnsi="Times New Roman" w:cs="Times New Roman"/>
          <w:sz w:val="24"/>
          <w:szCs w:val="24"/>
          <w:lang w:val="en-US"/>
        </w:rPr>
        <w:t xml:space="preserve"> = </w:t>
      </w:r>
      <w:r w:rsidR="00820DC7" w:rsidRPr="00A429AA">
        <w:rPr>
          <w:rFonts w:ascii="Times New Roman" w:hAnsi="Times New Roman" w:cs="Times New Roman"/>
          <w:sz w:val="24"/>
          <w:szCs w:val="24"/>
          <w:lang w:val="en-US"/>
        </w:rPr>
        <w:t>0</w:t>
      </w:r>
      <w:r w:rsidR="009C72C3" w:rsidRPr="00A429AA">
        <w:rPr>
          <w:rFonts w:ascii="Times New Roman" w:hAnsi="Times New Roman" w:cs="Times New Roman"/>
          <w:sz w:val="24"/>
          <w:szCs w:val="24"/>
          <w:lang w:val="en-US"/>
        </w:rPr>
        <w:t xml:space="preserve">.21). </w:t>
      </w:r>
      <w:r w:rsidR="00494B78" w:rsidRPr="00A429AA">
        <w:rPr>
          <w:rFonts w:ascii="Times New Roman" w:hAnsi="Times New Roman" w:cs="Times New Roman"/>
          <w:sz w:val="24"/>
          <w:szCs w:val="24"/>
        </w:rPr>
        <w:t xml:space="preserve">The non-overlapping confidence intervals suggest that coaching has a stronger effect when it is provided without multi-source feedback </w:t>
      </w:r>
      <w:r w:rsidR="009C72C3" w:rsidRPr="00A429AA">
        <w:rPr>
          <w:rFonts w:ascii="Times New Roman" w:hAnsi="Times New Roman" w:cs="Times New Roman"/>
          <w:sz w:val="24"/>
          <w:szCs w:val="24"/>
          <w:lang w:val="en-US"/>
        </w:rPr>
        <w:t>([</w:t>
      </w:r>
      <w:r w:rsidR="00820DC7" w:rsidRPr="00A429AA">
        <w:rPr>
          <w:rFonts w:ascii="Times New Roman" w:hAnsi="Times New Roman" w:cs="Times New Roman"/>
          <w:sz w:val="24"/>
          <w:szCs w:val="24"/>
          <w:lang w:val="en-US"/>
        </w:rPr>
        <w:t>0</w:t>
      </w:r>
      <w:r w:rsidR="009C72C3" w:rsidRPr="00A429AA">
        <w:rPr>
          <w:rFonts w:ascii="Times New Roman" w:hAnsi="Times New Roman" w:cs="Times New Roman"/>
          <w:sz w:val="24"/>
          <w:szCs w:val="24"/>
          <w:lang w:val="en-US"/>
        </w:rPr>
        <w:t>.</w:t>
      </w:r>
      <w:r w:rsidR="00494B78" w:rsidRPr="00A429AA">
        <w:rPr>
          <w:rFonts w:ascii="Times New Roman" w:hAnsi="Times New Roman" w:cs="Times New Roman"/>
          <w:sz w:val="24"/>
          <w:szCs w:val="24"/>
          <w:lang w:val="en-US"/>
        </w:rPr>
        <w:t>40</w:t>
      </w:r>
      <w:r w:rsidR="009C72C3" w:rsidRPr="00A429AA">
        <w:rPr>
          <w:rFonts w:ascii="Times New Roman" w:hAnsi="Times New Roman" w:cs="Times New Roman"/>
          <w:sz w:val="24"/>
          <w:szCs w:val="24"/>
          <w:lang w:val="en-US"/>
        </w:rPr>
        <w:t xml:space="preserve">, </w:t>
      </w:r>
      <w:r w:rsidR="00494B78" w:rsidRPr="00A429AA">
        <w:rPr>
          <w:rFonts w:ascii="Times New Roman" w:hAnsi="Times New Roman" w:cs="Times New Roman"/>
          <w:sz w:val="24"/>
          <w:szCs w:val="24"/>
          <w:lang w:val="en-US"/>
        </w:rPr>
        <w:t>1.29</w:t>
      </w:r>
      <w:r w:rsidR="009C72C3" w:rsidRPr="00A429AA">
        <w:rPr>
          <w:rFonts w:ascii="Times New Roman" w:hAnsi="Times New Roman" w:cs="Times New Roman"/>
          <w:sz w:val="24"/>
          <w:szCs w:val="24"/>
          <w:lang w:val="en-US"/>
        </w:rPr>
        <w:t>]; [</w:t>
      </w:r>
      <w:r w:rsidR="00820DC7" w:rsidRPr="00A429AA">
        <w:rPr>
          <w:rFonts w:ascii="Times New Roman" w:hAnsi="Times New Roman" w:cs="Times New Roman"/>
          <w:sz w:val="24"/>
          <w:szCs w:val="24"/>
          <w:lang w:val="en-US"/>
        </w:rPr>
        <w:t>0</w:t>
      </w:r>
      <w:r w:rsidR="009C72C3" w:rsidRPr="00A429AA">
        <w:rPr>
          <w:rFonts w:ascii="Times New Roman" w:hAnsi="Times New Roman" w:cs="Times New Roman"/>
          <w:sz w:val="24"/>
          <w:szCs w:val="24"/>
          <w:lang w:val="en-US"/>
        </w:rPr>
        <w:t>.1</w:t>
      </w:r>
      <w:r w:rsidR="00494B78" w:rsidRPr="00A429AA">
        <w:rPr>
          <w:rFonts w:ascii="Times New Roman" w:hAnsi="Times New Roman" w:cs="Times New Roman"/>
          <w:sz w:val="24"/>
          <w:szCs w:val="24"/>
          <w:lang w:val="en-US"/>
        </w:rPr>
        <w:t>2</w:t>
      </w:r>
      <w:r w:rsidR="009C72C3" w:rsidRPr="00A429AA">
        <w:rPr>
          <w:rFonts w:ascii="Times New Roman" w:hAnsi="Times New Roman" w:cs="Times New Roman"/>
          <w:sz w:val="24"/>
          <w:szCs w:val="24"/>
          <w:lang w:val="en-US"/>
        </w:rPr>
        <w:t xml:space="preserve">, </w:t>
      </w:r>
      <w:r w:rsidR="00820DC7" w:rsidRPr="00A429AA">
        <w:rPr>
          <w:rFonts w:ascii="Times New Roman" w:hAnsi="Times New Roman" w:cs="Times New Roman"/>
          <w:sz w:val="24"/>
          <w:szCs w:val="24"/>
          <w:lang w:val="en-US"/>
        </w:rPr>
        <w:t>0</w:t>
      </w:r>
      <w:r w:rsidR="009C72C3" w:rsidRPr="00A429AA">
        <w:rPr>
          <w:rFonts w:ascii="Times New Roman" w:hAnsi="Times New Roman" w:cs="Times New Roman"/>
          <w:sz w:val="24"/>
          <w:szCs w:val="24"/>
          <w:lang w:val="en-US"/>
        </w:rPr>
        <w:t>.2</w:t>
      </w:r>
      <w:r w:rsidR="00494B78" w:rsidRPr="00A429AA">
        <w:rPr>
          <w:rFonts w:ascii="Times New Roman" w:hAnsi="Times New Roman" w:cs="Times New Roman"/>
          <w:sz w:val="24"/>
          <w:szCs w:val="24"/>
          <w:lang w:val="en-US"/>
        </w:rPr>
        <w:t>6</w:t>
      </w:r>
      <w:r w:rsidR="009C72C3" w:rsidRPr="00A429AA">
        <w:rPr>
          <w:rFonts w:ascii="Times New Roman" w:hAnsi="Times New Roman" w:cs="Times New Roman"/>
          <w:sz w:val="24"/>
          <w:szCs w:val="24"/>
          <w:lang w:val="en-US"/>
        </w:rPr>
        <w:t>])</w:t>
      </w:r>
      <w:r w:rsidR="00DF11CD">
        <w:rPr>
          <w:rFonts w:ascii="Times New Roman" w:hAnsi="Times New Roman" w:cs="Times New Roman"/>
          <w:sz w:val="24"/>
          <w:szCs w:val="24"/>
          <w:lang w:val="en-US"/>
        </w:rPr>
        <w:t xml:space="preserve">; therefore </w:t>
      </w:r>
      <w:r w:rsidR="00494B78" w:rsidRPr="00A429AA">
        <w:rPr>
          <w:rFonts w:ascii="Times New Roman" w:hAnsi="Times New Roman" w:cs="Times New Roman"/>
          <w:sz w:val="24"/>
          <w:szCs w:val="24"/>
          <w:lang w:val="en-US"/>
        </w:rPr>
        <w:t xml:space="preserve">hypothesis </w:t>
      </w:r>
      <w:r w:rsidR="00CD4238">
        <w:rPr>
          <w:rFonts w:ascii="Times New Roman" w:hAnsi="Times New Roman" w:cs="Times New Roman"/>
          <w:sz w:val="24"/>
          <w:szCs w:val="24"/>
          <w:lang w:val="en-US"/>
        </w:rPr>
        <w:t>3</w:t>
      </w:r>
      <w:r w:rsidR="00494B78" w:rsidRPr="00A429AA">
        <w:rPr>
          <w:rFonts w:ascii="Times New Roman" w:hAnsi="Times New Roman" w:cs="Times New Roman"/>
          <w:sz w:val="24"/>
          <w:szCs w:val="24"/>
          <w:lang w:val="en-US"/>
        </w:rPr>
        <w:t xml:space="preserve"> was not </w:t>
      </w:r>
      <w:r w:rsidR="009B4096">
        <w:rPr>
          <w:rFonts w:ascii="Times New Roman" w:hAnsi="Times New Roman" w:cs="Times New Roman"/>
          <w:sz w:val="24"/>
          <w:szCs w:val="24"/>
          <w:lang w:val="en-US"/>
        </w:rPr>
        <w:t>supported</w:t>
      </w:r>
      <w:r w:rsidR="009C72C3" w:rsidRPr="00A429AA">
        <w:rPr>
          <w:rFonts w:ascii="Times New Roman" w:hAnsi="Times New Roman" w:cs="Times New Roman"/>
          <w:sz w:val="24"/>
          <w:szCs w:val="24"/>
          <w:lang w:val="en-US"/>
        </w:rPr>
        <w:t xml:space="preserve">. </w:t>
      </w:r>
    </w:p>
    <w:p w14:paraId="4D25D7FB" w14:textId="77777777" w:rsidR="009C72C3" w:rsidRPr="00A429AA" w:rsidRDefault="00DB5805" w:rsidP="009C72C3">
      <w:pPr>
        <w:autoSpaceDE w:val="0"/>
        <w:autoSpaceDN w:val="0"/>
        <w:adjustRightInd w:val="0"/>
        <w:spacing w:after="0" w:line="480" w:lineRule="auto"/>
        <w:ind w:firstLine="720"/>
        <w:rPr>
          <w:rFonts w:ascii="Times New Roman" w:hAnsi="Times New Roman" w:cs="Times New Roman"/>
          <w:iCs/>
          <w:sz w:val="24"/>
          <w:szCs w:val="24"/>
        </w:rPr>
      </w:pPr>
      <w:proofErr w:type="gramStart"/>
      <w:r w:rsidRPr="00A429AA">
        <w:rPr>
          <w:rFonts w:ascii="Times New Roman" w:hAnsi="Times New Roman" w:cs="Times New Roman"/>
          <w:b/>
          <w:iCs/>
          <w:sz w:val="24"/>
          <w:szCs w:val="24"/>
        </w:rPr>
        <w:t>Format of c</w:t>
      </w:r>
      <w:r w:rsidR="009C72C3" w:rsidRPr="00A429AA">
        <w:rPr>
          <w:rFonts w:ascii="Times New Roman" w:hAnsi="Times New Roman" w:cs="Times New Roman"/>
          <w:b/>
          <w:iCs/>
          <w:sz w:val="24"/>
          <w:szCs w:val="24"/>
        </w:rPr>
        <w:t>oaching</w:t>
      </w:r>
      <w:r w:rsidR="00363F1D" w:rsidRPr="00A429AA">
        <w:rPr>
          <w:rFonts w:ascii="Times New Roman" w:hAnsi="Times New Roman" w:cs="Times New Roman"/>
          <w:i/>
          <w:iCs/>
          <w:sz w:val="24"/>
          <w:szCs w:val="24"/>
        </w:rPr>
        <w:t>.</w:t>
      </w:r>
      <w:proofErr w:type="gramEnd"/>
      <w:r w:rsidR="009C72C3" w:rsidRPr="00A429AA">
        <w:rPr>
          <w:rFonts w:ascii="Times New Roman" w:hAnsi="Times New Roman" w:cs="Times New Roman"/>
          <w:i/>
          <w:iCs/>
          <w:sz w:val="24"/>
          <w:szCs w:val="24"/>
        </w:rPr>
        <w:t xml:space="preserve"> </w:t>
      </w:r>
      <w:r w:rsidR="00363F1D" w:rsidRPr="00A429AA">
        <w:rPr>
          <w:rFonts w:ascii="Times New Roman" w:hAnsi="Times New Roman" w:cs="Times New Roman"/>
          <w:iCs/>
          <w:sz w:val="24"/>
          <w:szCs w:val="24"/>
        </w:rPr>
        <w:t>We compared the effects of</w:t>
      </w:r>
      <w:r w:rsidR="009C72C3" w:rsidRPr="00A429AA">
        <w:rPr>
          <w:rFonts w:ascii="Times New Roman" w:hAnsi="Times New Roman" w:cs="Times New Roman"/>
          <w:iCs/>
          <w:sz w:val="24"/>
          <w:szCs w:val="24"/>
        </w:rPr>
        <w:t xml:space="preserve"> coaching provided in the</w:t>
      </w:r>
      <w:r w:rsidR="00F67DA4">
        <w:rPr>
          <w:rFonts w:ascii="Times New Roman" w:hAnsi="Times New Roman" w:cs="Times New Roman"/>
          <w:iCs/>
          <w:sz w:val="24"/>
          <w:szCs w:val="24"/>
        </w:rPr>
        <w:t xml:space="preserve"> </w:t>
      </w:r>
      <w:r w:rsidR="009C72C3" w:rsidRPr="00A429AA">
        <w:rPr>
          <w:rFonts w:ascii="Times New Roman" w:hAnsi="Times New Roman" w:cs="Times New Roman"/>
          <w:iCs/>
          <w:sz w:val="24"/>
          <w:szCs w:val="24"/>
        </w:rPr>
        <w:t xml:space="preserve">face-to-face format </w:t>
      </w:r>
      <w:r w:rsidR="00363F1D" w:rsidRPr="00A429AA">
        <w:rPr>
          <w:rFonts w:ascii="Times New Roman" w:hAnsi="Times New Roman" w:cs="Times New Roman"/>
          <w:iCs/>
          <w:sz w:val="24"/>
          <w:szCs w:val="24"/>
        </w:rPr>
        <w:t xml:space="preserve">with </w:t>
      </w:r>
      <w:r w:rsidR="00F67DA4">
        <w:rPr>
          <w:rFonts w:ascii="Times New Roman" w:hAnsi="Times New Roman" w:cs="Times New Roman"/>
          <w:iCs/>
          <w:sz w:val="24"/>
          <w:szCs w:val="24"/>
        </w:rPr>
        <w:t>blended</w:t>
      </w:r>
      <w:r w:rsidR="00C6140E" w:rsidRPr="00A429AA">
        <w:rPr>
          <w:rFonts w:ascii="Times New Roman" w:hAnsi="Times New Roman" w:cs="Times New Roman"/>
          <w:iCs/>
          <w:sz w:val="24"/>
          <w:szCs w:val="24"/>
        </w:rPr>
        <w:t xml:space="preserve"> </w:t>
      </w:r>
      <w:r w:rsidR="00363F1D" w:rsidRPr="00A429AA">
        <w:rPr>
          <w:rFonts w:ascii="Times New Roman" w:hAnsi="Times New Roman" w:cs="Times New Roman"/>
          <w:iCs/>
          <w:sz w:val="24"/>
          <w:szCs w:val="24"/>
        </w:rPr>
        <w:t>formats</w:t>
      </w:r>
      <w:r w:rsidR="009C72C3" w:rsidRPr="00A429AA">
        <w:rPr>
          <w:rFonts w:ascii="Times New Roman" w:hAnsi="Times New Roman" w:cs="Times New Roman"/>
          <w:iCs/>
          <w:sz w:val="24"/>
          <w:szCs w:val="24"/>
        </w:rPr>
        <w:t xml:space="preserve">. Table </w:t>
      </w:r>
      <w:r w:rsidR="000C3FF0">
        <w:rPr>
          <w:rFonts w:ascii="Times New Roman" w:hAnsi="Times New Roman" w:cs="Times New Roman"/>
          <w:iCs/>
          <w:sz w:val="24"/>
          <w:szCs w:val="24"/>
        </w:rPr>
        <w:t>3</w:t>
      </w:r>
      <w:r w:rsidR="009C72C3" w:rsidRPr="00A429AA">
        <w:rPr>
          <w:rFonts w:ascii="Times New Roman" w:hAnsi="Times New Roman" w:cs="Times New Roman"/>
          <w:iCs/>
          <w:sz w:val="24"/>
          <w:szCs w:val="24"/>
        </w:rPr>
        <w:t xml:space="preserve"> shows that </w:t>
      </w:r>
      <w:r w:rsidR="004219B2" w:rsidRPr="00A429AA">
        <w:rPr>
          <w:rFonts w:ascii="Times New Roman" w:hAnsi="Times New Roman" w:cs="Times New Roman"/>
          <w:iCs/>
          <w:sz w:val="24"/>
          <w:szCs w:val="24"/>
        </w:rPr>
        <w:t xml:space="preserve">both effect sizes were positive </w:t>
      </w:r>
      <w:r w:rsidR="00915B1F">
        <w:rPr>
          <w:rFonts w:ascii="Times New Roman" w:hAnsi="Times New Roman" w:cs="Times New Roman"/>
          <w:iCs/>
          <w:sz w:val="24"/>
          <w:szCs w:val="24"/>
        </w:rPr>
        <w:t>and neither coaching format demonstrated stronger criterion effects</w:t>
      </w:r>
      <w:r w:rsidR="009C72C3" w:rsidRPr="00A429AA">
        <w:rPr>
          <w:rFonts w:ascii="Times New Roman" w:hAnsi="Times New Roman" w:cs="Times New Roman"/>
          <w:iCs/>
          <w:sz w:val="24"/>
          <w:szCs w:val="24"/>
        </w:rPr>
        <w:t>; the two effects on outcomes are similar and their 90% CI are overlapping (</w:t>
      </w:r>
      <w:r w:rsidR="009C72C3" w:rsidRPr="00A429AA">
        <w:rPr>
          <w:rFonts w:ascii="Times New Roman" w:hAnsi="Times New Roman" w:cs="Times New Roman"/>
          <w:i/>
          <w:sz w:val="24"/>
          <w:szCs w:val="24"/>
        </w:rPr>
        <w:sym w:font="Symbol" w:char="F064"/>
      </w:r>
      <w:r w:rsidR="009C72C3" w:rsidRPr="00A429AA">
        <w:rPr>
          <w:rFonts w:ascii="Times New Roman" w:hAnsi="Times New Roman" w:cs="Times New Roman"/>
          <w:i/>
          <w:iCs/>
          <w:sz w:val="24"/>
          <w:szCs w:val="24"/>
        </w:rPr>
        <w:t xml:space="preserve"> </w:t>
      </w:r>
      <w:r w:rsidR="009C72C3" w:rsidRPr="00A429AA">
        <w:rPr>
          <w:rFonts w:ascii="Times New Roman" w:hAnsi="Times New Roman" w:cs="Times New Roman"/>
          <w:iCs/>
          <w:sz w:val="24"/>
          <w:szCs w:val="24"/>
        </w:rPr>
        <w:t xml:space="preserve">= </w:t>
      </w:r>
      <w:r w:rsidR="00820DC7" w:rsidRPr="00A429AA">
        <w:rPr>
          <w:rFonts w:ascii="Times New Roman" w:hAnsi="Times New Roman" w:cs="Times New Roman"/>
          <w:iCs/>
          <w:sz w:val="24"/>
          <w:szCs w:val="24"/>
        </w:rPr>
        <w:t>0</w:t>
      </w:r>
      <w:r w:rsidR="009C72C3" w:rsidRPr="00A429AA">
        <w:rPr>
          <w:rFonts w:ascii="Times New Roman" w:hAnsi="Times New Roman" w:cs="Times New Roman"/>
          <w:iCs/>
          <w:sz w:val="24"/>
          <w:szCs w:val="24"/>
        </w:rPr>
        <w:t>.</w:t>
      </w:r>
      <w:r w:rsidR="00932AB5" w:rsidRPr="00A429AA">
        <w:rPr>
          <w:rFonts w:ascii="Times New Roman" w:hAnsi="Times New Roman" w:cs="Times New Roman"/>
          <w:iCs/>
          <w:sz w:val="24"/>
          <w:szCs w:val="24"/>
        </w:rPr>
        <w:t>29</w:t>
      </w:r>
      <w:r w:rsidR="009C72C3" w:rsidRPr="00A429AA">
        <w:rPr>
          <w:rFonts w:ascii="Times New Roman" w:hAnsi="Times New Roman" w:cs="Times New Roman"/>
          <w:iCs/>
          <w:sz w:val="24"/>
          <w:szCs w:val="24"/>
        </w:rPr>
        <w:t>, [</w:t>
      </w:r>
      <w:r w:rsidR="00820DC7" w:rsidRPr="00A429AA">
        <w:rPr>
          <w:rFonts w:ascii="Times New Roman" w:hAnsi="Times New Roman" w:cs="Times New Roman"/>
          <w:iCs/>
          <w:sz w:val="24"/>
          <w:szCs w:val="24"/>
        </w:rPr>
        <w:t>0</w:t>
      </w:r>
      <w:r w:rsidR="009C72C3" w:rsidRPr="00A429AA">
        <w:rPr>
          <w:rFonts w:ascii="Times New Roman" w:hAnsi="Times New Roman" w:cs="Times New Roman"/>
          <w:iCs/>
          <w:sz w:val="24"/>
          <w:szCs w:val="24"/>
        </w:rPr>
        <w:t xml:space="preserve">.06, </w:t>
      </w:r>
      <w:r w:rsidR="00820DC7" w:rsidRPr="00A429AA">
        <w:rPr>
          <w:rFonts w:ascii="Times New Roman" w:hAnsi="Times New Roman" w:cs="Times New Roman"/>
          <w:iCs/>
          <w:sz w:val="24"/>
          <w:szCs w:val="24"/>
        </w:rPr>
        <w:t>0</w:t>
      </w:r>
      <w:r w:rsidR="009C72C3" w:rsidRPr="00A429AA">
        <w:rPr>
          <w:rFonts w:ascii="Times New Roman" w:hAnsi="Times New Roman" w:cs="Times New Roman"/>
          <w:iCs/>
          <w:sz w:val="24"/>
          <w:szCs w:val="24"/>
        </w:rPr>
        <w:t>.4</w:t>
      </w:r>
      <w:r w:rsidR="00E7592C">
        <w:rPr>
          <w:rFonts w:ascii="Times New Roman" w:hAnsi="Times New Roman" w:cs="Times New Roman"/>
          <w:iCs/>
          <w:sz w:val="24"/>
          <w:szCs w:val="24"/>
        </w:rPr>
        <w:t>8</w:t>
      </w:r>
      <w:r w:rsidR="009C72C3" w:rsidRPr="00A429AA">
        <w:rPr>
          <w:rFonts w:ascii="Times New Roman" w:hAnsi="Times New Roman" w:cs="Times New Roman"/>
          <w:iCs/>
          <w:sz w:val="24"/>
          <w:szCs w:val="24"/>
        </w:rPr>
        <w:t xml:space="preserve">] vs. </w:t>
      </w:r>
      <w:r w:rsidR="009C72C3" w:rsidRPr="00A429AA">
        <w:rPr>
          <w:rFonts w:ascii="Times New Roman" w:hAnsi="Times New Roman" w:cs="Times New Roman"/>
          <w:i/>
          <w:sz w:val="24"/>
          <w:szCs w:val="24"/>
        </w:rPr>
        <w:sym w:font="Symbol" w:char="F064"/>
      </w:r>
      <w:r w:rsidR="009C72C3" w:rsidRPr="00A429AA">
        <w:rPr>
          <w:rFonts w:ascii="Times New Roman" w:hAnsi="Times New Roman" w:cs="Times New Roman"/>
          <w:iCs/>
          <w:sz w:val="24"/>
          <w:szCs w:val="24"/>
        </w:rPr>
        <w:t xml:space="preserve"> = </w:t>
      </w:r>
      <w:r w:rsidR="00820DC7" w:rsidRPr="00A429AA">
        <w:rPr>
          <w:rFonts w:ascii="Times New Roman" w:hAnsi="Times New Roman" w:cs="Times New Roman"/>
          <w:iCs/>
          <w:sz w:val="24"/>
          <w:szCs w:val="24"/>
        </w:rPr>
        <w:t>0</w:t>
      </w:r>
      <w:r w:rsidR="009C72C3" w:rsidRPr="00A429AA">
        <w:rPr>
          <w:rFonts w:ascii="Times New Roman" w:hAnsi="Times New Roman" w:cs="Times New Roman"/>
          <w:iCs/>
          <w:sz w:val="24"/>
          <w:szCs w:val="24"/>
        </w:rPr>
        <w:t>.2</w:t>
      </w:r>
      <w:r w:rsidR="005B1175">
        <w:rPr>
          <w:rFonts w:ascii="Times New Roman" w:hAnsi="Times New Roman" w:cs="Times New Roman"/>
          <w:iCs/>
          <w:sz w:val="24"/>
          <w:szCs w:val="24"/>
        </w:rPr>
        <w:t>8</w:t>
      </w:r>
      <w:r w:rsidR="009C72C3" w:rsidRPr="00A429AA">
        <w:rPr>
          <w:rFonts w:ascii="Times New Roman" w:hAnsi="Times New Roman" w:cs="Times New Roman"/>
          <w:iCs/>
          <w:sz w:val="24"/>
          <w:szCs w:val="24"/>
        </w:rPr>
        <w:t xml:space="preserve"> [</w:t>
      </w:r>
      <w:r w:rsidR="00820DC7" w:rsidRPr="00A429AA">
        <w:rPr>
          <w:rFonts w:ascii="Times New Roman" w:hAnsi="Times New Roman" w:cs="Times New Roman"/>
          <w:iCs/>
          <w:sz w:val="24"/>
          <w:szCs w:val="24"/>
        </w:rPr>
        <w:t>0</w:t>
      </w:r>
      <w:r w:rsidR="00932AB5" w:rsidRPr="00A429AA">
        <w:rPr>
          <w:rFonts w:ascii="Times New Roman" w:hAnsi="Times New Roman" w:cs="Times New Roman"/>
          <w:iCs/>
          <w:sz w:val="24"/>
          <w:szCs w:val="24"/>
        </w:rPr>
        <w:t>.09</w:t>
      </w:r>
      <w:r w:rsidR="009C72C3" w:rsidRPr="00A429AA">
        <w:rPr>
          <w:rFonts w:ascii="Times New Roman" w:hAnsi="Times New Roman" w:cs="Times New Roman"/>
          <w:iCs/>
          <w:sz w:val="24"/>
          <w:szCs w:val="24"/>
        </w:rPr>
        <w:t xml:space="preserve">, </w:t>
      </w:r>
      <w:r w:rsidR="00820DC7" w:rsidRPr="00A429AA">
        <w:rPr>
          <w:rFonts w:ascii="Times New Roman" w:hAnsi="Times New Roman" w:cs="Times New Roman"/>
          <w:iCs/>
          <w:sz w:val="24"/>
          <w:szCs w:val="24"/>
        </w:rPr>
        <w:t>0</w:t>
      </w:r>
      <w:r w:rsidR="009C72C3" w:rsidRPr="00A429AA">
        <w:rPr>
          <w:rFonts w:ascii="Times New Roman" w:hAnsi="Times New Roman" w:cs="Times New Roman"/>
          <w:iCs/>
          <w:sz w:val="24"/>
          <w:szCs w:val="24"/>
        </w:rPr>
        <w:t>.</w:t>
      </w:r>
      <w:r w:rsidR="005B1175">
        <w:rPr>
          <w:rFonts w:ascii="Times New Roman" w:hAnsi="Times New Roman" w:cs="Times New Roman"/>
          <w:iCs/>
          <w:sz w:val="24"/>
          <w:szCs w:val="24"/>
        </w:rPr>
        <w:t>4</w:t>
      </w:r>
      <w:r w:rsidR="00932AB5" w:rsidRPr="00A429AA">
        <w:rPr>
          <w:rFonts w:ascii="Times New Roman" w:hAnsi="Times New Roman" w:cs="Times New Roman"/>
          <w:iCs/>
          <w:sz w:val="24"/>
          <w:szCs w:val="24"/>
        </w:rPr>
        <w:t>3</w:t>
      </w:r>
      <w:r w:rsidR="009C72C3" w:rsidRPr="00A429AA">
        <w:rPr>
          <w:rFonts w:ascii="Times New Roman" w:hAnsi="Times New Roman" w:cs="Times New Roman"/>
          <w:iCs/>
          <w:sz w:val="24"/>
          <w:szCs w:val="24"/>
        </w:rPr>
        <w:t>]</w:t>
      </w:r>
      <w:r w:rsidR="00DF11CD">
        <w:rPr>
          <w:rFonts w:ascii="Times New Roman" w:hAnsi="Times New Roman" w:cs="Times New Roman"/>
          <w:iCs/>
          <w:sz w:val="24"/>
          <w:szCs w:val="24"/>
        </w:rPr>
        <w:t xml:space="preserve">; therefore </w:t>
      </w:r>
      <w:r w:rsidR="004219B2" w:rsidRPr="00A429AA">
        <w:rPr>
          <w:rFonts w:ascii="Times New Roman" w:hAnsi="Times New Roman" w:cs="Times New Roman"/>
          <w:iCs/>
          <w:sz w:val="24"/>
          <w:szCs w:val="24"/>
        </w:rPr>
        <w:t xml:space="preserve">hypothesis </w:t>
      </w:r>
      <w:r w:rsidR="00CD4238">
        <w:rPr>
          <w:rFonts w:ascii="Times New Roman" w:hAnsi="Times New Roman" w:cs="Times New Roman"/>
          <w:iCs/>
          <w:sz w:val="24"/>
          <w:szCs w:val="24"/>
        </w:rPr>
        <w:t>4</w:t>
      </w:r>
      <w:r w:rsidR="004219B2" w:rsidRPr="00A429AA">
        <w:rPr>
          <w:rFonts w:ascii="Times New Roman" w:hAnsi="Times New Roman" w:cs="Times New Roman"/>
          <w:iCs/>
          <w:sz w:val="24"/>
          <w:szCs w:val="24"/>
        </w:rPr>
        <w:t xml:space="preserve"> was not supported)</w:t>
      </w:r>
      <w:r w:rsidR="009C72C3" w:rsidRPr="00A429AA">
        <w:rPr>
          <w:rFonts w:ascii="Times New Roman" w:hAnsi="Times New Roman" w:cs="Times New Roman"/>
          <w:iCs/>
          <w:sz w:val="24"/>
          <w:szCs w:val="24"/>
        </w:rPr>
        <w:t xml:space="preserve">. </w:t>
      </w:r>
    </w:p>
    <w:p w14:paraId="3FDB922C" w14:textId="77777777" w:rsidR="009C72C3" w:rsidRDefault="009C72C3" w:rsidP="00CD4238">
      <w:pPr>
        <w:autoSpaceDE w:val="0"/>
        <w:autoSpaceDN w:val="0"/>
        <w:adjustRightInd w:val="0"/>
        <w:spacing w:after="0" w:line="480" w:lineRule="auto"/>
        <w:ind w:firstLine="720"/>
        <w:rPr>
          <w:rFonts w:ascii="Times New Roman" w:hAnsi="Times New Roman" w:cs="Times New Roman"/>
          <w:sz w:val="24"/>
          <w:szCs w:val="24"/>
          <w:lang w:val="en-US"/>
        </w:rPr>
      </w:pPr>
      <w:proofErr w:type="gramStart"/>
      <w:r w:rsidRPr="00A429AA">
        <w:rPr>
          <w:rFonts w:ascii="Times New Roman" w:hAnsi="Times New Roman" w:cs="Times New Roman"/>
          <w:b/>
          <w:sz w:val="24"/>
          <w:szCs w:val="24"/>
          <w:lang w:val="en-US"/>
        </w:rPr>
        <w:t xml:space="preserve">Type of </w:t>
      </w:r>
      <w:r w:rsidR="00DB5805" w:rsidRPr="00A429AA">
        <w:rPr>
          <w:rFonts w:ascii="Times New Roman" w:hAnsi="Times New Roman" w:cs="Times New Roman"/>
          <w:b/>
          <w:sz w:val="24"/>
          <w:szCs w:val="24"/>
          <w:lang w:val="en-US"/>
        </w:rPr>
        <w:t>c</w:t>
      </w:r>
      <w:r w:rsidRPr="00A429AA">
        <w:rPr>
          <w:rFonts w:ascii="Times New Roman" w:hAnsi="Times New Roman" w:cs="Times New Roman"/>
          <w:b/>
          <w:sz w:val="24"/>
          <w:szCs w:val="24"/>
          <w:lang w:val="en-US"/>
        </w:rPr>
        <w:t>oach</w:t>
      </w:r>
      <w:r w:rsidR="00363F1D" w:rsidRPr="00A429AA">
        <w:rPr>
          <w:rFonts w:ascii="Times New Roman" w:hAnsi="Times New Roman" w:cs="Times New Roman"/>
          <w:b/>
          <w:sz w:val="24"/>
          <w:szCs w:val="24"/>
          <w:lang w:val="en-US"/>
        </w:rPr>
        <w:t>.</w:t>
      </w:r>
      <w:proofErr w:type="gramEnd"/>
      <w:r w:rsidR="00363F1D" w:rsidRPr="00A429AA">
        <w:rPr>
          <w:rFonts w:ascii="Times New Roman" w:hAnsi="Times New Roman" w:cs="Times New Roman"/>
          <w:sz w:val="24"/>
          <w:szCs w:val="24"/>
          <w:lang w:val="en-US"/>
        </w:rPr>
        <w:t xml:space="preserve"> We examined effects for </w:t>
      </w:r>
      <w:r w:rsidRPr="00A429AA">
        <w:rPr>
          <w:rFonts w:ascii="Times New Roman" w:hAnsi="Times New Roman" w:cs="Times New Roman"/>
          <w:sz w:val="24"/>
          <w:szCs w:val="24"/>
          <w:lang w:val="en-US"/>
        </w:rPr>
        <w:t>coach</w:t>
      </w:r>
      <w:r w:rsidR="00363F1D" w:rsidRPr="00A429AA">
        <w:rPr>
          <w:rFonts w:ascii="Times New Roman" w:hAnsi="Times New Roman" w:cs="Times New Roman"/>
          <w:sz w:val="24"/>
          <w:szCs w:val="24"/>
          <w:lang w:val="en-US"/>
        </w:rPr>
        <w:t>es</w:t>
      </w:r>
      <w:r w:rsidRPr="00A429AA">
        <w:rPr>
          <w:rFonts w:ascii="Times New Roman" w:hAnsi="Times New Roman" w:cs="Times New Roman"/>
          <w:sz w:val="24"/>
          <w:szCs w:val="24"/>
          <w:lang w:val="en-US"/>
        </w:rPr>
        <w:t xml:space="preserve"> </w:t>
      </w:r>
      <w:r w:rsidR="00363F1D" w:rsidRPr="00A429AA">
        <w:rPr>
          <w:rFonts w:ascii="Times New Roman" w:hAnsi="Times New Roman" w:cs="Times New Roman"/>
          <w:sz w:val="24"/>
          <w:szCs w:val="24"/>
          <w:lang w:val="en-US"/>
        </w:rPr>
        <w:t>that were</w:t>
      </w:r>
      <w:r w:rsidRPr="00A429AA">
        <w:rPr>
          <w:rFonts w:ascii="Times New Roman" w:hAnsi="Times New Roman" w:cs="Times New Roman"/>
          <w:sz w:val="24"/>
          <w:szCs w:val="24"/>
          <w:lang w:val="en-US"/>
        </w:rPr>
        <w:t xml:space="preserve"> employed internally by the organization</w:t>
      </w:r>
      <w:r w:rsidR="00363F1D" w:rsidRPr="00A429AA">
        <w:rPr>
          <w:rFonts w:ascii="Times New Roman" w:hAnsi="Times New Roman" w:cs="Times New Roman"/>
          <w:sz w:val="24"/>
          <w:szCs w:val="24"/>
          <w:lang w:val="en-US"/>
        </w:rPr>
        <w:t xml:space="preserve">, and compared with effects for </w:t>
      </w:r>
      <w:r w:rsidRPr="00A429AA">
        <w:rPr>
          <w:rFonts w:ascii="Times New Roman" w:hAnsi="Times New Roman" w:cs="Times New Roman"/>
          <w:sz w:val="24"/>
          <w:szCs w:val="24"/>
          <w:lang w:val="en-US"/>
        </w:rPr>
        <w:t>external consultant</w:t>
      </w:r>
      <w:r w:rsidR="00363F1D" w:rsidRPr="00A429AA">
        <w:rPr>
          <w:rFonts w:ascii="Times New Roman" w:hAnsi="Times New Roman" w:cs="Times New Roman"/>
          <w:sz w:val="24"/>
          <w:szCs w:val="24"/>
          <w:lang w:val="en-US"/>
        </w:rPr>
        <w:t xml:space="preserve"> coaches</w:t>
      </w:r>
      <w:r w:rsidRPr="00A429AA">
        <w:rPr>
          <w:rFonts w:ascii="Times New Roman" w:hAnsi="Times New Roman" w:cs="Times New Roman"/>
          <w:sz w:val="24"/>
          <w:szCs w:val="24"/>
          <w:lang w:val="en-US"/>
        </w:rPr>
        <w:t xml:space="preserve">. Table </w:t>
      </w:r>
      <w:r w:rsidR="000C3FF0">
        <w:rPr>
          <w:rFonts w:ascii="Times New Roman" w:hAnsi="Times New Roman" w:cs="Times New Roman"/>
          <w:sz w:val="24"/>
          <w:szCs w:val="24"/>
          <w:lang w:val="en-US"/>
        </w:rPr>
        <w:t>3</w:t>
      </w:r>
      <w:r w:rsidRPr="00A429AA">
        <w:rPr>
          <w:rFonts w:ascii="Times New Roman" w:hAnsi="Times New Roman" w:cs="Times New Roman"/>
          <w:sz w:val="24"/>
          <w:szCs w:val="24"/>
          <w:lang w:val="en-US"/>
        </w:rPr>
        <w:t xml:space="preserve"> shows that the effects of coaching on outcomes were weaker when the coach is external to the organization (</w:t>
      </w:r>
      <w:r w:rsidRPr="00A429AA">
        <w:rPr>
          <w:rFonts w:ascii="Times New Roman" w:hAnsi="Times New Roman" w:cs="Times New Roman"/>
          <w:i/>
          <w:sz w:val="24"/>
          <w:szCs w:val="24"/>
        </w:rPr>
        <w:sym w:font="Symbol" w:char="F064"/>
      </w:r>
      <w:r w:rsidRPr="00A429AA">
        <w:rPr>
          <w:rFonts w:ascii="Times New Roman" w:hAnsi="Times New Roman" w:cs="Times New Roman"/>
          <w:sz w:val="24"/>
          <w:szCs w:val="24"/>
          <w:lang w:val="en-US"/>
        </w:rPr>
        <w:t xml:space="preserve"> = </w:t>
      </w:r>
      <w:r w:rsidR="00820DC7" w:rsidRPr="00A429AA">
        <w:rPr>
          <w:rFonts w:ascii="Times New Roman" w:hAnsi="Times New Roman" w:cs="Times New Roman"/>
          <w:sz w:val="24"/>
          <w:szCs w:val="24"/>
          <w:lang w:val="en-US"/>
        </w:rPr>
        <w:lastRenderedPageBreak/>
        <w:t>0</w:t>
      </w:r>
      <w:r w:rsidRPr="00A429AA">
        <w:rPr>
          <w:rFonts w:ascii="Times New Roman" w:hAnsi="Times New Roman" w:cs="Times New Roman"/>
          <w:sz w:val="24"/>
          <w:szCs w:val="24"/>
          <w:lang w:val="en-US"/>
        </w:rPr>
        <w:t>.2</w:t>
      </w:r>
      <w:r w:rsidR="00932AB5" w:rsidRPr="00A429AA">
        <w:rPr>
          <w:rFonts w:ascii="Times New Roman" w:hAnsi="Times New Roman" w:cs="Times New Roman"/>
          <w:sz w:val="24"/>
          <w:szCs w:val="24"/>
          <w:lang w:val="en-US"/>
        </w:rPr>
        <w:t>0</w:t>
      </w:r>
      <w:r w:rsidRPr="00A429AA">
        <w:rPr>
          <w:rFonts w:ascii="Times New Roman" w:hAnsi="Times New Roman" w:cs="Times New Roman"/>
          <w:sz w:val="24"/>
          <w:szCs w:val="24"/>
          <w:lang w:val="en-US"/>
        </w:rPr>
        <w:t xml:space="preserve"> vs. </w:t>
      </w:r>
      <w:r w:rsidRPr="00A429AA">
        <w:rPr>
          <w:rFonts w:ascii="Times New Roman" w:hAnsi="Times New Roman" w:cs="Times New Roman"/>
          <w:i/>
          <w:sz w:val="24"/>
          <w:szCs w:val="24"/>
        </w:rPr>
        <w:sym w:font="Symbol" w:char="F064"/>
      </w:r>
      <w:r w:rsidRPr="00A429AA">
        <w:rPr>
          <w:rFonts w:ascii="Times New Roman" w:hAnsi="Times New Roman" w:cs="Times New Roman"/>
          <w:sz w:val="24"/>
          <w:szCs w:val="24"/>
          <w:lang w:val="en-US"/>
        </w:rPr>
        <w:t xml:space="preserve"> = </w:t>
      </w:r>
      <w:r w:rsidR="00932AB5" w:rsidRPr="00A429AA">
        <w:rPr>
          <w:rFonts w:ascii="Times New Roman" w:hAnsi="Times New Roman" w:cs="Times New Roman"/>
          <w:sz w:val="24"/>
          <w:szCs w:val="24"/>
          <w:lang w:val="en-US"/>
        </w:rPr>
        <w:t>1.40</w:t>
      </w:r>
      <w:r w:rsidRPr="00A429AA">
        <w:rPr>
          <w:rFonts w:ascii="Times New Roman" w:hAnsi="Times New Roman" w:cs="Times New Roman"/>
          <w:sz w:val="24"/>
          <w:szCs w:val="24"/>
          <w:lang w:val="en-US"/>
        </w:rPr>
        <w:t>) and that the 90% CI were non-overlapping ([</w:t>
      </w:r>
      <w:r w:rsidR="00820DC7" w:rsidRPr="00A429AA">
        <w:rPr>
          <w:rFonts w:ascii="Times New Roman" w:hAnsi="Times New Roman" w:cs="Times New Roman"/>
          <w:sz w:val="24"/>
          <w:szCs w:val="24"/>
          <w:lang w:val="en-US"/>
        </w:rPr>
        <w:t>0</w:t>
      </w:r>
      <w:r w:rsidRPr="00A429AA">
        <w:rPr>
          <w:rFonts w:ascii="Times New Roman" w:hAnsi="Times New Roman" w:cs="Times New Roman"/>
          <w:sz w:val="24"/>
          <w:szCs w:val="24"/>
          <w:lang w:val="en-US"/>
        </w:rPr>
        <w:t>.1</w:t>
      </w:r>
      <w:r w:rsidR="00932AB5" w:rsidRPr="00A429AA">
        <w:rPr>
          <w:rFonts w:ascii="Times New Roman" w:hAnsi="Times New Roman" w:cs="Times New Roman"/>
          <w:sz w:val="24"/>
          <w:szCs w:val="24"/>
          <w:lang w:val="en-US"/>
        </w:rPr>
        <w:t>1</w:t>
      </w:r>
      <w:r w:rsidRPr="00A429AA">
        <w:rPr>
          <w:rFonts w:ascii="Times New Roman" w:hAnsi="Times New Roman" w:cs="Times New Roman"/>
          <w:sz w:val="24"/>
          <w:szCs w:val="24"/>
          <w:lang w:val="en-US"/>
        </w:rPr>
        <w:t xml:space="preserve">, </w:t>
      </w:r>
      <w:r w:rsidR="00820DC7" w:rsidRPr="00A429AA">
        <w:rPr>
          <w:rFonts w:ascii="Times New Roman" w:hAnsi="Times New Roman" w:cs="Times New Roman"/>
          <w:sz w:val="24"/>
          <w:szCs w:val="24"/>
          <w:lang w:val="en-US"/>
        </w:rPr>
        <w:t>0</w:t>
      </w:r>
      <w:r w:rsidRPr="00A429AA">
        <w:rPr>
          <w:rFonts w:ascii="Times New Roman" w:hAnsi="Times New Roman" w:cs="Times New Roman"/>
          <w:sz w:val="24"/>
          <w:szCs w:val="24"/>
          <w:lang w:val="en-US"/>
        </w:rPr>
        <w:t>.2</w:t>
      </w:r>
      <w:r w:rsidR="00E7592C">
        <w:rPr>
          <w:rFonts w:ascii="Times New Roman" w:hAnsi="Times New Roman" w:cs="Times New Roman"/>
          <w:sz w:val="24"/>
          <w:szCs w:val="24"/>
          <w:lang w:val="en-US"/>
        </w:rPr>
        <w:t>6</w:t>
      </w:r>
      <w:r w:rsidRPr="00A429AA">
        <w:rPr>
          <w:rFonts w:ascii="Times New Roman" w:hAnsi="Times New Roman" w:cs="Times New Roman"/>
          <w:sz w:val="24"/>
          <w:szCs w:val="24"/>
          <w:lang w:val="en-US"/>
        </w:rPr>
        <w:t>]; [</w:t>
      </w:r>
      <w:r w:rsidR="00820DC7" w:rsidRPr="00A429AA">
        <w:rPr>
          <w:rFonts w:ascii="Times New Roman" w:hAnsi="Times New Roman" w:cs="Times New Roman"/>
          <w:sz w:val="24"/>
          <w:szCs w:val="24"/>
          <w:lang w:val="en-US"/>
        </w:rPr>
        <w:t>0</w:t>
      </w:r>
      <w:r w:rsidRPr="00A429AA">
        <w:rPr>
          <w:rFonts w:ascii="Times New Roman" w:hAnsi="Times New Roman" w:cs="Times New Roman"/>
          <w:sz w:val="24"/>
          <w:szCs w:val="24"/>
          <w:lang w:val="en-US"/>
        </w:rPr>
        <w:t>.</w:t>
      </w:r>
      <w:r w:rsidR="00932AB5" w:rsidRPr="00A429AA">
        <w:rPr>
          <w:rFonts w:ascii="Times New Roman" w:hAnsi="Times New Roman" w:cs="Times New Roman"/>
          <w:sz w:val="24"/>
          <w:szCs w:val="24"/>
          <w:lang w:val="en-US"/>
        </w:rPr>
        <w:t>65</w:t>
      </w:r>
      <w:r w:rsidRPr="00A429AA">
        <w:rPr>
          <w:rFonts w:ascii="Times New Roman" w:hAnsi="Times New Roman" w:cs="Times New Roman"/>
          <w:sz w:val="24"/>
          <w:szCs w:val="24"/>
          <w:lang w:val="en-US"/>
        </w:rPr>
        <w:t xml:space="preserve">, </w:t>
      </w:r>
      <w:r w:rsidR="00932AB5" w:rsidRPr="00A429AA">
        <w:rPr>
          <w:rFonts w:ascii="Times New Roman" w:hAnsi="Times New Roman" w:cs="Times New Roman"/>
          <w:sz w:val="24"/>
          <w:szCs w:val="24"/>
          <w:lang w:val="en-US"/>
        </w:rPr>
        <w:t>2.36</w:t>
      </w:r>
      <w:r w:rsidRPr="00A429AA">
        <w:rPr>
          <w:rFonts w:ascii="Times New Roman" w:hAnsi="Times New Roman" w:cs="Times New Roman"/>
          <w:sz w:val="24"/>
          <w:szCs w:val="24"/>
          <w:lang w:val="en-US"/>
        </w:rPr>
        <w:t xml:space="preserve">]). This suggests that </w:t>
      </w:r>
      <w:r w:rsidR="00CD4238">
        <w:rPr>
          <w:rFonts w:ascii="Times New Roman" w:hAnsi="Times New Roman" w:cs="Times New Roman"/>
          <w:sz w:val="24"/>
          <w:szCs w:val="24"/>
          <w:lang w:val="en-US"/>
        </w:rPr>
        <w:t xml:space="preserve">contrary to our prediction, </w:t>
      </w:r>
      <w:r w:rsidRPr="00A429AA">
        <w:rPr>
          <w:rFonts w:ascii="Times New Roman" w:hAnsi="Times New Roman" w:cs="Times New Roman"/>
          <w:sz w:val="24"/>
          <w:szCs w:val="24"/>
          <w:lang w:val="en-US"/>
        </w:rPr>
        <w:t xml:space="preserve">the effects of coaching on outcomes </w:t>
      </w:r>
      <w:r w:rsidR="00CD4238">
        <w:rPr>
          <w:rFonts w:ascii="Times New Roman" w:hAnsi="Times New Roman" w:cs="Times New Roman"/>
          <w:sz w:val="24"/>
          <w:szCs w:val="24"/>
          <w:lang w:val="en-US"/>
        </w:rPr>
        <w:t xml:space="preserve">were </w:t>
      </w:r>
      <w:r w:rsidRPr="00A429AA">
        <w:rPr>
          <w:rFonts w:ascii="Times New Roman" w:hAnsi="Times New Roman" w:cs="Times New Roman"/>
          <w:sz w:val="24"/>
          <w:szCs w:val="24"/>
          <w:lang w:val="en-US"/>
        </w:rPr>
        <w:t>weaker for external coach</w:t>
      </w:r>
      <w:r w:rsidR="00CD4238">
        <w:rPr>
          <w:rFonts w:ascii="Times New Roman" w:hAnsi="Times New Roman" w:cs="Times New Roman"/>
          <w:sz w:val="24"/>
          <w:szCs w:val="24"/>
          <w:lang w:val="en-US"/>
        </w:rPr>
        <w:t>es</w:t>
      </w:r>
      <w:r w:rsidRPr="00A429AA">
        <w:rPr>
          <w:rFonts w:ascii="Times New Roman" w:hAnsi="Times New Roman" w:cs="Times New Roman"/>
          <w:sz w:val="24"/>
          <w:szCs w:val="24"/>
          <w:lang w:val="en-US"/>
        </w:rPr>
        <w:t xml:space="preserve"> in comparison to internal coach</w:t>
      </w:r>
      <w:r w:rsidR="00CD4238">
        <w:rPr>
          <w:rFonts w:ascii="Times New Roman" w:hAnsi="Times New Roman" w:cs="Times New Roman"/>
          <w:sz w:val="24"/>
          <w:szCs w:val="24"/>
          <w:lang w:val="en-US"/>
        </w:rPr>
        <w:t>es (</w:t>
      </w:r>
      <w:r w:rsidR="009B4096">
        <w:rPr>
          <w:rFonts w:ascii="Times New Roman" w:hAnsi="Times New Roman" w:cs="Times New Roman"/>
          <w:sz w:val="24"/>
          <w:szCs w:val="24"/>
          <w:lang w:val="en-US"/>
        </w:rPr>
        <w:t xml:space="preserve">therefore </w:t>
      </w:r>
      <w:r w:rsidR="00CD4238">
        <w:rPr>
          <w:rFonts w:ascii="Times New Roman" w:hAnsi="Times New Roman" w:cs="Times New Roman"/>
          <w:sz w:val="24"/>
          <w:szCs w:val="24"/>
          <w:lang w:val="en-US"/>
        </w:rPr>
        <w:t xml:space="preserve">hypothesis 5 </w:t>
      </w:r>
      <w:r w:rsidRPr="00A429AA">
        <w:rPr>
          <w:rFonts w:ascii="Times New Roman" w:hAnsi="Times New Roman" w:cs="Times New Roman"/>
          <w:sz w:val="24"/>
          <w:szCs w:val="24"/>
          <w:lang w:val="en-US"/>
        </w:rPr>
        <w:t>was not supported</w:t>
      </w:r>
      <w:r w:rsidR="00CD4238">
        <w:rPr>
          <w:rFonts w:ascii="Times New Roman" w:hAnsi="Times New Roman" w:cs="Times New Roman"/>
          <w:sz w:val="24"/>
          <w:szCs w:val="24"/>
          <w:lang w:val="en-US"/>
        </w:rPr>
        <w:t>)</w:t>
      </w:r>
      <w:r w:rsidRPr="00A429AA">
        <w:rPr>
          <w:rFonts w:ascii="Times New Roman" w:hAnsi="Times New Roman" w:cs="Times New Roman"/>
          <w:sz w:val="24"/>
          <w:szCs w:val="24"/>
          <w:lang w:val="en-US"/>
        </w:rPr>
        <w:t>.</w:t>
      </w:r>
    </w:p>
    <w:p w14:paraId="5C0695C7" w14:textId="67BCE98A" w:rsidR="00EB6122" w:rsidRPr="00A23273" w:rsidRDefault="00302C0C" w:rsidP="00302C0C">
      <w:pPr>
        <w:widowControl w:val="0"/>
        <w:autoSpaceDE w:val="0"/>
        <w:autoSpaceDN w:val="0"/>
        <w:adjustRightInd w:val="0"/>
        <w:spacing w:line="480" w:lineRule="auto"/>
        <w:ind w:firstLine="720"/>
        <w:rPr>
          <w:rFonts w:ascii="Times New Roman" w:hAnsi="Times New Roman" w:cs="Times New Roman"/>
          <w:sz w:val="24"/>
          <w:szCs w:val="24"/>
        </w:rPr>
      </w:pPr>
      <w:proofErr w:type="gramStart"/>
      <w:r>
        <w:rPr>
          <w:rFonts w:ascii="Times New Roman" w:hAnsi="Times New Roman" w:cs="Times New Roman"/>
          <w:b/>
          <w:sz w:val="24"/>
          <w:szCs w:val="24"/>
          <w:lang w:val="en-US"/>
        </w:rPr>
        <w:t>Coaching s</w:t>
      </w:r>
      <w:r w:rsidR="004220DE">
        <w:rPr>
          <w:rFonts w:ascii="Times New Roman" w:hAnsi="Times New Roman" w:cs="Times New Roman"/>
          <w:b/>
          <w:sz w:val="24"/>
          <w:szCs w:val="24"/>
          <w:lang w:val="en-US"/>
        </w:rPr>
        <w:t>chedule</w:t>
      </w:r>
      <w:r w:rsidR="00EB6122" w:rsidRPr="00302C0C">
        <w:rPr>
          <w:rFonts w:ascii="Times New Roman" w:hAnsi="Times New Roman" w:cs="Times New Roman"/>
          <w:b/>
          <w:sz w:val="24"/>
          <w:szCs w:val="24"/>
          <w:lang w:val="en-US"/>
        </w:rPr>
        <w:t>.</w:t>
      </w:r>
      <w:proofErr w:type="gramEnd"/>
      <w:r w:rsidR="00EB6122">
        <w:rPr>
          <w:rFonts w:ascii="Times New Roman" w:hAnsi="Times New Roman" w:cs="Times New Roman"/>
          <w:sz w:val="24"/>
          <w:szCs w:val="24"/>
          <w:lang w:val="en-US"/>
        </w:rPr>
        <w:t xml:space="preserve"> We</w:t>
      </w:r>
      <w:r w:rsidR="00EB6122" w:rsidRPr="00A23273">
        <w:rPr>
          <w:rFonts w:ascii="Times New Roman" w:hAnsi="Times New Roman" w:cs="Times New Roman"/>
          <w:sz w:val="24"/>
          <w:szCs w:val="24"/>
        </w:rPr>
        <w:t xml:space="preserve"> test</w:t>
      </w:r>
      <w:r w:rsidR="00EB6122">
        <w:rPr>
          <w:rFonts w:ascii="Times New Roman" w:hAnsi="Times New Roman" w:cs="Times New Roman"/>
          <w:sz w:val="24"/>
          <w:szCs w:val="24"/>
        </w:rPr>
        <w:t>ed</w:t>
      </w:r>
      <w:r w:rsidR="00EB6122" w:rsidRPr="00A23273">
        <w:rPr>
          <w:rFonts w:ascii="Times New Roman" w:hAnsi="Times New Roman" w:cs="Times New Roman"/>
          <w:sz w:val="24"/>
          <w:szCs w:val="24"/>
        </w:rPr>
        <w:t xml:space="preserve"> whether the </w:t>
      </w:r>
      <w:r w:rsidR="004220DE">
        <w:rPr>
          <w:rFonts w:ascii="Times New Roman" w:hAnsi="Times New Roman" w:cs="Times New Roman"/>
          <w:sz w:val="24"/>
          <w:szCs w:val="24"/>
        </w:rPr>
        <w:t>longevity</w:t>
      </w:r>
      <w:r w:rsidR="00EB6122" w:rsidRPr="00A23273">
        <w:rPr>
          <w:rFonts w:ascii="Times New Roman" w:hAnsi="Times New Roman" w:cs="Times New Roman"/>
          <w:sz w:val="24"/>
          <w:szCs w:val="24"/>
        </w:rPr>
        <w:t xml:space="preserve"> in weeks of the coaching intervention and number of coaching sessions moderated overall coaching effectiveness</w:t>
      </w:r>
      <w:r w:rsidR="00EB6122">
        <w:rPr>
          <w:rFonts w:ascii="Times New Roman" w:hAnsi="Times New Roman" w:cs="Times New Roman"/>
          <w:sz w:val="24"/>
          <w:szCs w:val="24"/>
        </w:rPr>
        <w:t xml:space="preserve">. </w:t>
      </w:r>
      <w:r w:rsidR="00EB6122" w:rsidRPr="00A23273">
        <w:rPr>
          <w:rFonts w:ascii="Times New Roman" w:hAnsi="Times New Roman" w:cs="Times New Roman"/>
          <w:sz w:val="24"/>
          <w:szCs w:val="24"/>
        </w:rPr>
        <w:t xml:space="preserve">As </w:t>
      </w:r>
      <w:r w:rsidR="0058643A">
        <w:rPr>
          <w:rFonts w:ascii="Times New Roman" w:hAnsi="Times New Roman" w:cs="Times New Roman"/>
          <w:sz w:val="24"/>
          <w:szCs w:val="24"/>
        </w:rPr>
        <w:t>longevity</w:t>
      </w:r>
      <w:r w:rsidR="00EB6122" w:rsidRPr="00A23273">
        <w:rPr>
          <w:rFonts w:ascii="Times New Roman" w:hAnsi="Times New Roman" w:cs="Times New Roman"/>
          <w:sz w:val="24"/>
          <w:szCs w:val="24"/>
        </w:rPr>
        <w:t xml:space="preserve"> of the coaching intervention and number of coaching session</w:t>
      </w:r>
      <w:r>
        <w:rPr>
          <w:rFonts w:ascii="Times New Roman" w:hAnsi="Times New Roman" w:cs="Times New Roman"/>
          <w:sz w:val="24"/>
          <w:szCs w:val="24"/>
        </w:rPr>
        <w:t>s</w:t>
      </w:r>
      <w:r w:rsidR="00EB6122" w:rsidRPr="00A23273">
        <w:rPr>
          <w:rFonts w:ascii="Times New Roman" w:hAnsi="Times New Roman" w:cs="Times New Roman"/>
          <w:sz w:val="24"/>
          <w:szCs w:val="24"/>
        </w:rPr>
        <w:t xml:space="preserve"> might have a decreasingly positive effect on coaching effectiveness we tested for both linear and curvilinear effects. To test for linear effects we entered the moderator variable as predictor variable, to test for curvilinear effects we entered the moderator variable and the squared term of the moderator variable as predictor variables. None of the effects were significant (linear effect of </w:t>
      </w:r>
      <w:r w:rsidR="0058643A">
        <w:rPr>
          <w:rFonts w:ascii="Times New Roman" w:hAnsi="Times New Roman" w:cs="Times New Roman"/>
          <w:sz w:val="24"/>
          <w:szCs w:val="24"/>
        </w:rPr>
        <w:t>longevity</w:t>
      </w:r>
      <w:r w:rsidR="00EB6122" w:rsidRPr="00A23273">
        <w:rPr>
          <w:rFonts w:ascii="Times New Roman" w:hAnsi="Times New Roman" w:cs="Times New Roman"/>
          <w:sz w:val="24"/>
          <w:szCs w:val="24"/>
        </w:rPr>
        <w:t xml:space="preserve"> in weeks of the coaching intervention:  </w:t>
      </w:r>
      <w:r w:rsidR="00EB6122" w:rsidRPr="00302C0C">
        <w:rPr>
          <w:rFonts w:ascii="Times New Roman" w:hAnsi="Times New Roman" w:cs="Times New Roman"/>
          <w:i/>
          <w:sz w:val="24"/>
          <w:szCs w:val="24"/>
        </w:rPr>
        <w:t xml:space="preserve">B </w:t>
      </w:r>
      <w:r w:rsidR="00EB6122" w:rsidRPr="00A23273">
        <w:rPr>
          <w:rFonts w:ascii="Times New Roman" w:hAnsi="Times New Roman" w:cs="Times New Roman"/>
          <w:sz w:val="24"/>
          <w:szCs w:val="24"/>
        </w:rPr>
        <w:t xml:space="preserve">= .01, </w:t>
      </w:r>
      <w:r w:rsidR="00EB6122" w:rsidRPr="00302C0C">
        <w:rPr>
          <w:rFonts w:ascii="Times New Roman" w:hAnsi="Times New Roman" w:cs="Times New Roman"/>
          <w:i/>
          <w:sz w:val="24"/>
          <w:szCs w:val="24"/>
        </w:rPr>
        <w:t>SE</w:t>
      </w:r>
      <w:r w:rsidR="00EB6122" w:rsidRPr="00A23273">
        <w:rPr>
          <w:rFonts w:ascii="Times New Roman" w:hAnsi="Times New Roman" w:cs="Times New Roman"/>
          <w:sz w:val="24"/>
          <w:szCs w:val="24"/>
        </w:rPr>
        <w:t xml:space="preserve"> = .00, ns, </w:t>
      </w:r>
      <w:r w:rsidR="00EB6122" w:rsidRPr="00302C0C">
        <w:rPr>
          <w:rFonts w:ascii="Times New Roman" w:hAnsi="Times New Roman" w:cs="Times New Roman"/>
          <w:i/>
          <w:sz w:val="24"/>
          <w:szCs w:val="24"/>
        </w:rPr>
        <w:t>R</w:t>
      </w:r>
      <w:r w:rsidR="00EB6122" w:rsidRPr="00302C0C">
        <w:rPr>
          <w:rFonts w:ascii="Times New Roman" w:hAnsi="Times New Roman" w:cs="Times New Roman"/>
          <w:i/>
          <w:sz w:val="24"/>
          <w:szCs w:val="24"/>
          <w:vertAlign w:val="superscript"/>
        </w:rPr>
        <w:t>2</w:t>
      </w:r>
      <w:r w:rsidR="00EB6122" w:rsidRPr="00A23273">
        <w:rPr>
          <w:rFonts w:ascii="Times New Roman" w:hAnsi="Times New Roman" w:cs="Times New Roman"/>
          <w:sz w:val="24"/>
          <w:szCs w:val="24"/>
        </w:rPr>
        <w:t xml:space="preserve"> </w:t>
      </w:r>
      <w:r w:rsidR="00B5330B" w:rsidRPr="00A23273">
        <w:rPr>
          <w:rFonts w:ascii="Times New Roman" w:hAnsi="Times New Roman" w:cs="Times New Roman"/>
          <w:sz w:val="24"/>
          <w:szCs w:val="24"/>
        </w:rPr>
        <w:t>=.</w:t>
      </w:r>
      <w:r w:rsidR="00E05D50" w:rsidRPr="00A23273">
        <w:rPr>
          <w:rFonts w:ascii="Times New Roman" w:hAnsi="Times New Roman" w:cs="Times New Roman"/>
          <w:sz w:val="24"/>
          <w:szCs w:val="24"/>
        </w:rPr>
        <w:t>1</w:t>
      </w:r>
      <w:r w:rsidR="00E05D50">
        <w:rPr>
          <w:rFonts w:ascii="Times New Roman" w:hAnsi="Times New Roman" w:cs="Times New Roman"/>
          <w:sz w:val="24"/>
          <w:szCs w:val="24"/>
        </w:rPr>
        <w:t>4</w:t>
      </w:r>
      <w:r w:rsidR="00EB6122" w:rsidRPr="00A23273">
        <w:rPr>
          <w:rFonts w:ascii="Times New Roman" w:hAnsi="Times New Roman" w:cs="Times New Roman"/>
          <w:sz w:val="24"/>
          <w:szCs w:val="24"/>
        </w:rPr>
        <w:t xml:space="preserve">; curvilinear effect of </w:t>
      </w:r>
      <w:r w:rsidR="0058643A">
        <w:rPr>
          <w:rFonts w:ascii="Times New Roman" w:hAnsi="Times New Roman" w:cs="Times New Roman"/>
          <w:sz w:val="24"/>
          <w:szCs w:val="24"/>
        </w:rPr>
        <w:t>longevity</w:t>
      </w:r>
      <w:r w:rsidR="00EB6122" w:rsidRPr="00A23273">
        <w:rPr>
          <w:rFonts w:ascii="Times New Roman" w:hAnsi="Times New Roman" w:cs="Times New Roman"/>
          <w:sz w:val="24"/>
          <w:szCs w:val="24"/>
        </w:rPr>
        <w:t xml:space="preserve"> in weeks of the coaching intervention: </w:t>
      </w:r>
      <w:r w:rsidR="00EB6122" w:rsidRPr="00302C0C">
        <w:rPr>
          <w:rFonts w:ascii="Times New Roman" w:hAnsi="Times New Roman" w:cs="Times New Roman"/>
          <w:i/>
          <w:sz w:val="24"/>
          <w:szCs w:val="24"/>
        </w:rPr>
        <w:t>B</w:t>
      </w:r>
      <w:r w:rsidR="00EB6122" w:rsidRPr="00A23273">
        <w:rPr>
          <w:rFonts w:ascii="Times New Roman" w:hAnsi="Times New Roman" w:cs="Times New Roman"/>
          <w:sz w:val="24"/>
          <w:szCs w:val="24"/>
        </w:rPr>
        <w:t xml:space="preserve"> = .00, </w:t>
      </w:r>
      <w:r w:rsidR="00EB6122" w:rsidRPr="00302C0C">
        <w:rPr>
          <w:rFonts w:ascii="Times New Roman" w:hAnsi="Times New Roman" w:cs="Times New Roman"/>
          <w:i/>
          <w:sz w:val="24"/>
          <w:szCs w:val="24"/>
        </w:rPr>
        <w:t>SE</w:t>
      </w:r>
      <w:r w:rsidR="00EB6122" w:rsidRPr="00A23273">
        <w:rPr>
          <w:rFonts w:ascii="Times New Roman" w:hAnsi="Times New Roman" w:cs="Times New Roman"/>
          <w:sz w:val="24"/>
          <w:szCs w:val="24"/>
        </w:rPr>
        <w:t xml:space="preserve"> = .00, ns</w:t>
      </w:r>
      <w:r w:rsidR="00EB6122" w:rsidRPr="00302C0C">
        <w:rPr>
          <w:rFonts w:ascii="Times New Roman" w:hAnsi="Times New Roman" w:cs="Times New Roman"/>
          <w:i/>
          <w:sz w:val="24"/>
          <w:szCs w:val="24"/>
        </w:rPr>
        <w:t>, R</w:t>
      </w:r>
      <w:r w:rsidR="00EB6122" w:rsidRPr="00302C0C">
        <w:rPr>
          <w:rFonts w:ascii="Times New Roman" w:hAnsi="Times New Roman" w:cs="Times New Roman"/>
          <w:i/>
          <w:sz w:val="24"/>
          <w:szCs w:val="24"/>
          <w:vertAlign w:val="superscript"/>
        </w:rPr>
        <w:t>2</w:t>
      </w:r>
      <w:r w:rsidR="00EB6122" w:rsidRPr="00A23273">
        <w:rPr>
          <w:rFonts w:ascii="Times New Roman" w:hAnsi="Times New Roman" w:cs="Times New Roman"/>
          <w:sz w:val="24"/>
          <w:szCs w:val="24"/>
        </w:rPr>
        <w:t xml:space="preserve"> </w:t>
      </w:r>
      <w:r w:rsidR="00B5330B" w:rsidRPr="00A23273">
        <w:rPr>
          <w:rFonts w:ascii="Times New Roman" w:hAnsi="Times New Roman" w:cs="Times New Roman"/>
          <w:sz w:val="24"/>
          <w:szCs w:val="24"/>
        </w:rPr>
        <w:t>=.</w:t>
      </w:r>
      <w:r w:rsidR="00E05D50" w:rsidRPr="00A23273">
        <w:rPr>
          <w:rFonts w:ascii="Times New Roman" w:hAnsi="Times New Roman" w:cs="Times New Roman"/>
          <w:sz w:val="24"/>
          <w:szCs w:val="24"/>
        </w:rPr>
        <w:t>1</w:t>
      </w:r>
      <w:r w:rsidR="00E05D50">
        <w:rPr>
          <w:rFonts w:ascii="Times New Roman" w:hAnsi="Times New Roman" w:cs="Times New Roman"/>
          <w:sz w:val="24"/>
          <w:szCs w:val="24"/>
        </w:rPr>
        <w:t>8</w:t>
      </w:r>
      <w:r w:rsidR="00EB6122" w:rsidRPr="00A23273">
        <w:rPr>
          <w:rFonts w:ascii="Times New Roman" w:hAnsi="Times New Roman" w:cs="Times New Roman"/>
          <w:sz w:val="24"/>
          <w:szCs w:val="24"/>
        </w:rPr>
        <w:t xml:space="preserve">; linear effect of number of coaching sessions: </w:t>
      </w:r>
      <w:r w:rsidR="00EB6122" w:rsidRPr="00302C0C">
        <w:rPr>
          <w:rFonts w:ascii="Times New Roman" w:hAnsi="Times New Roman" w:cs="Times New Roman"/>
          <w:i/>
          <w:sz w:val="24"/>
          <w:szCs w:val="24"/>
        </w:rPr>
        <w:t xml:space="preserve">B </w:t>
      </w:r>
      <w:r w:rsidR="00EB6122" w:rsidRPr="00A23273">
        <w:rPr>
          <w:rFonts w:ascii="Times New Roman" w:hAnsi="Times New Roman" w:cs="Times New Roman"/>
          <w:sz w:val="24"/>
          <w:szCs w:val="24"/>
        </w:rPr>
        <w:t xml:space="preserve">= .01, </w:t>
      </w:r>
      <w:r w:rsidR="00EB6122" w:rsidRPr="00302C0C">
        <w:rPr>
          <w:rFonts w:ascii="Times New Roman" w:hAnsi="Times New Roman" w:cs="Times New Roman"/>
          <w:i/>
          <w:sz w:val="24"/>
          <w:szCs w:val="24"/>
        </w:rPr>
        <w:t>SE</w:t>
      </w:r>
      <w:r w:rsidR="00EB6122" w:rsidRPr="00A23273">
        <w:rPr>
          <w:rFonts w:ascii="Times New Roman" w:hAnsi="Times New Roman" w:cs="Times New Roman"/>
          <w:sz w:val="24"/>
          <w:szCs w:val="24"/>
        </w:rPr>
        <w:t xml:space="preserve"> = .02, ns</w:t>
      </w:r>
      <w:r w:rsidR="00EB6122" w:rsidRPr="00302C0C">
        <w:rPr>
          <w:rFonts w:ascii="Times New Roman" w:hAnsi="Times New Roman" w:cs="Times New Roman"/>
          <w:i/>
          <w:sz w:val="24"/>
          <w:szCs w:val="24"/>
        </w:rPr>
        <w:t>, R</w:t>
      </w:r>
      <w:r w:rsidR="00EB6122" w:rsidRPr="00302C0C">
        <w:rPr>
          <w:rFonts w:ascii="Times New Roman" w:hAnsi="Times New Roman" w:cs="Times New Roman"/>
          <w:i/>
          <w:sz w:val="24"/>
          <w:szCs w:val="24"/>
          <w:vertAlign w:val="superscript"/>
        </w:rPr>
        <w:t>2</w:t>
      </w:r>
      <w:r w:rsidR="00EB6122" w:rsidRPr="00A23273">
        <w:rPr>
          <w:rFonts w:ascii="Times New Roman" w:hAnsi="Times New Roman" w:cs="Times New Roman"/>
          <w:sz w:val="24"/>
          <w:szCs w:val="24"/>
        </w:rPr>
        <w:t xml:space="preserve"> = .01; curvilinear effect of number of coaching sessions: </w:t>
      </w:r>
      <w:r w:rsidR="00EB6122" w:rsidRPr="00302C0C">
        <w:rPr>
          <w:rFonts w:ascii="Times New Roman" w:hAnsi="Times New Roman" w:cs="Times New Roman"/>
          <w:i/>
          <w:sz w:val="24"/>
          <w:szCs w:val="24"/>
        </w:rPr>
        <w:t>B</w:t>
      </w:r>
      <w:r w:rsidR="00EB6122" w:rsidRPr="00A23273">
        <w:rPr>
          <w:rFonts w:ascii="Times New Roman" w:hAnsi="Times New Roman" w:cs="Times New Roman"/>
          <w:sz w:val="24"/>
          <w:szCs w:val="24"/>
        </w:rPr>
        <w:t xml:space="preserve"> = .01, </w:t>
      </w:r>
      <w:r w:rsidR="00EB6122" w:rsidRPr="00302C0C">
        <w:rPr>
          <w:rFonts w:ascii="Times New Roman" w:hAnsi="Times New Roman" w:cs="Times New Roman"/>
          <w:i/>
          <w:sz w:val="24"/>
          <w:szCs w:val="24"/>
        </w:rPr>
        <w:t>SE</w:t>
      </w:r>
      <w:r w:rsidR="00EB6122" w:rsidRPr="00A23273">
        <w:rPr>
          <w:rFonts w:ascii="Times New Roman" w:hAnsi="Times New Roman" w:cs="Times New Roman"/>
          <w:sz w:val="24"/>
          <w:szCs w:val="24"/>
        </w:rPr>
        <w:t xml:space="preserve"> = .01, ns, </w:t>
      </w:r>
      <w:r w:rsidR="00EB6122" w:rsidRPr="00302C0C">
        <w:rPr>
          <w:rFonts w:ascii="Times New Roman" w:hAnsi="Times New Roman" w:cs="Times New Roman"/>
          <w:i/>
          <w:sz w:val="24"/>
          <w:szCs w:val="24"/>
        </w:rPr>
        <w:t>R</w:t>
      </w:r>
      <w:r w:rsidR="00EB6122" w:rsidRPr="00302C0C">
        <w:rPr>
          <w:rFonts w:ascii="Times New Roman" w:hAnsi="Times New Roman" w:cs="Times New Roman"/>
          <w:i/>
          <w:sz w:val="24"/>
          <w:szCs w:val="24"/>
          <w:vertAlign w:val="superscript"/>
        </w:rPr>
        <w:t>2</w:t>
      </w:r>
      <w:r w:rsidR="00EB6122" w:rsidRPr="00A23273">
        <w:rPr>
          <w:rFonts w:ascii="Times New Roman" w:hAnsi="Times New Roman" w:cs="Times New Roman"/>
          <w:sz w:val="24"/>
          <w:szCs w:val="24"/>
        </w:rPr>
        <w:t xml:space="preserve"> = .07). T</w:t>
      </w:r>
      <w:r w:rsidR="004220DE">
        <w:rPr>
          <w:rFonts w:ascii="Times New Roman" w:hAnsi="Times New Roman" w:cs="Times New Roman"/>
          <w:sz w:val="24"/>
          <w:szCs w:val="24"/>
        </w:rPr>
        <w:t>herefore</w:t>
      </w:r>
      <w:r w:rsidR="00EB6122" w:rsidRPr="00A23273">
        <w:rPr>
          <w:rFonts w:ascii="Times New Roman" w:hAnsi="Times New Roman" w:cs="Times New Roman"/>
          <w:sz w:val="24"/>
          <w:szCs w:val="24"/>
        </w:rPr>
        <w:t xml:space="preserve">, </w:t>
      </w:r>
      <w:proofErr w:type="gramStart"/>
      <w:r w:rsidR="00EB6122" w:rsidRPr="00A23273">
        <w:rPr>
          <w:rFonts w:ascii="Times New Roman" w:hAnsi="Times New Roman" w:cs="Times New Roman"/>
          <w:sz w:val="24"/>
          <w:szCs w:val="24"/>
        </w:rPr>
        <w:t xml:space="preserve">neither </w:t>
      </w:r>
      <w:r w:rsidR="0058643A">
        <w:rPr>
          <w:rFonts w:ascii="Times New Roman" w:hAnsi="Times New Roman" w:cs="Times New Roman"/>
          <w:sz w:val="24"/>
          <w:szCs w:val="24"/>
        </w:rPr>
        <w:t>longevity</w:t>
      </w:r>
      <w:proofErr w:type="gramEnd"/>
      <w:r w:rsidR="00EB6122" w:rsidRPr="00A23273">
        <w:rPr>
          <w:rFonts w:ascii="Times New Roman" w:hAnsi="Times New Roman" w:cs="Times New Roman"/>
          <w:sz w:val="24"/>
          <w:szCs w:val="24"/>
        </w:rPr>
        <w:t xml:space="preserve"> in weeks of the coaching intervention or number of coaching sessions moderated overall coaching effectiveness</w:t>
      </w:r>
      <w:r w:rsidR="009001C1">
        <w:rPr>
          <w:rFonts w:ascii="Times New Roman" w:hAnsi="Times New Roman" w:cs="Times New Roman"/>
          <w:sz w:val="24"/>
          <w:szCs w:val="24"/>
        </w:rPr>
        <w:t>.</w:t>
      </w:r>
    </w:p>
    <w:p w14:paraId="65838197" w14:textId="77777777" w:rsidR="009B4E7B" w:rsidRPr="00A429AA" w:rsidRDefault="009B4E7B" w:rsidP="002755DC">
      <w:pPr>
        <w:autoSpaceDE w:val="0"/>
        <w:autoSpaceDN w:val="0"/>
        <w:adjustRightInd w:val="0"/>
        <w:spacing w:after="0" w:line="480" w:lineRule="auto"/>
        <w:ind w:firstLine="720"/>
        <w:jc w:val="center"/>
        <w:rPr>
          <w:rFonts w:ascii="Times New Roman" w:hAnsi="Times New Roman" w:cs="Times New Roman"/>
          <w:b/>
          <w:sz w:val="24"/>
          <w:szCs w:val="24"/>
          <w:lang w:val="en-US"/>
        </w:rPr>
      </w:pPr>
      <w:r w:rsidRPr="00A429AA">
        <w:rPr>
          <w:rFonts w:ascii="Times New Roman" w:hAnsi="Times New Roman" w:cs="Times New Roman"/>
          <w:b/>
          <w:sz w:val="24"/>
          <w:szCs w:val="24"/>
          <w:lang w:val="en-US"/>
        </w:rPr>
        <w:t>Discussion</w:t>
      </w:r>
    </w:p>
    <w:p w14:paraId="010F755F" w14:textId="77777777" w:rsidR="009B4E7B" w:rsidRPr="00A429AA" w:rsidRDefault="00CD4238" w:rsidP="002755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lang w:val="en-US"/>
        </w:rPr>
        <w:t xml:space="preserve">In the present study, we reported results of a </w:t>
      </w:r>
      <w:r w:rsidR="009B4E7B" w:rsidRPr="00A429AA">
        <w:rPr>
          <w:rFonts w:ascii="Times New Roman" w:hAnsi="Times New Roman" w:cs="Times New Roman"/>
          <w:sz w:val="24"/>
          <w:szCs w:val="24"/>
          <w:lang w:val="en-US"/>
        </w:rPr>
        <w:t>meta-analysis to</w:t>
      </w:r>
      <w:r w:rsidR="009B4E7B" w:rsidRPr="00A429AA">
        <w:rPr>
          <w:rFonts w:ascii="Times New Roman" w:hAnsi="Times New Roman" w:cs="Times New Roman"/>
          <w:color w:val="FF0000"/>
          <w:sz w:val="24"/>
          <w:szCs w:val="24"/>
          <w:lang w:val="en-US"/>
        </w:rPr>
        <w:t xml:space="preserve"> </w:t>
      </w:r>
      <w:r w:rsidR="009B4E7B" w:rsidRPr="00A429AA">
        <w:rPr>
          <w:rFonts w:ascii="Times New Roman" w:hAnsi="Times New Roman" w:cs="Times New Roman"/>
          <w:sz w:val="24"/>
          <w:szCs w:val="24"/>
        </w:rPr>
        <w:t>synthesize the existing research on coaching effectiveness</w:t>
      </w:r>
      <w:r>
        <w:rPr>
          <w:rFonts w:ascii="Times New Roman" w:hAnsi="Times New Roman" w:cs="Times New Roman"/>
          <w:sz w:val="24"/>
          <w:szCs w:val="24"/>
        </w:rPr>
        <w:t xml:space="preserve"> at work</w:t>
      </w:r>
      <w:r w:rsidR="009B4E7B" w:rsidRPr="00A429AA">
        <w:rPr>
          <w:rFonts w:ascii="Times New Roman" w:hAnsi="Times New Roman" w:cs="Times New Roman"/>
          <w:sz w:val="24"/>
          <w:szCs w:val="24"/>
        </w:rPr>
        <w:t xml:space="preserve"> in order to understand </w:t>
      </w:r>
      <w:r w:rsidR="00F75922" w:rsidRPr="00A429AA">
        <w:rPr>
          <w:rFonts w:ascii="Times New Roman" w:hAnsi="Times New Roman" w:cs="Times New Roman"/>
          <w:sz w:val="24"/>
          <w:szCs w:val="24"/>
        </w:rPr>
        <w:t>the impact that coaching has on a variety of workplace</w:t>
      </w:r>
      <w:r w:rsidR="00A3014F" w:rsidRPr="00A429AA">
        <w:rPr>
          <w:rFonts w:ascii="Times New Roman" w:hAnsi="Times New Roman" w:cs="Times New Roman"/>
          <w:sz w:val="24"/>
          <w:szCs w:val="24"/>
        </w:rPr>
        <w:t xml:space="preserve"> </w:t>
      </w:r>
      <w:r w:rsidR="00F75922" w:rsidRPr="00A429AA">
        <w:rPr>
          <w:rFonts w:ascii="Times New Roman" w:hAnsi="Times New Roman" w:cs="Times New Roman"/>
          <w:sz w:val="24"/>
          <w:szCs w:val="24"/>
        </w:rPr>
        <w:t>outcomes</w:t>
      </w:r>
      <w:r w:rsidR="009B4E7B" w:rsidRPr="00A429AA">
        <w:rPr>
          <w:rFonts w:ascii="Times New Roman" w:hAnsi="Times New Roman" w:cs="Times New Roman"/>
          <w:sz w:val="24"/>
          <w:szCs w:val="24"/>
        </w:rPr>
        <w:t xml:space="preserve">. </w:t>
      </w:r>
      <w:r w:rsidR="00A3014F" w:rsidRPr="00A429AA">
        <w:rPr>
          <w:rFonts w:ascii="Times New Roman" w:hAnsi="Times New Roman" w:cs="Times New Roman"/>
          <w:sz w:val="24"/>
          <w:szCs w:val="24"/>
        </w:rPr>
        <w:t>We examined</w:t>
      </w:r>
      <w:r>
        <w:rPr>
          <w:rFonts w:ascii="Times New Roman" w:hAnsi="Times New Roman" w:cs="Times New Roman"/>
          <w:sz w:val="24"/>
          <w:szCs w:val="24"/>
        </w:rPr>
        <w:t xml:space="preserve"> outcome criteria classified on a framework modelled on the learning, training and development literature, and tested</w:t>
      </w:r>
      <w:r w:rsidR="00A3014F" w:rsidRPr="00A429AA">
        <w:rPr>
          <w:rFonts w:ascii="Times New Roman" w:hAnsi="Times New Roman" w:cs="Times New Roman"/>
          <w:sz w:val="24"/>
          <w:szCs w:val="24"/>
        </w:rPr>
        <w:t xml:space="preserve"> whether particular techniques </w:t>
      </w:r>
      <w:r>
        <w:rPr>
          <w:rFonts w:ascii="Times New Roman" w:hAnsi="Times New Roman" w:cs="Times New Roman"/>
          <w:sz w:val="24"/>
          <w:szCs w:val="24"/>
        </w:rPr>
        <w:t>or tools</w:t>
      </w:r>
      <w:r w:rsidR="00A3014F" w:rsidRPr="00A429AA">
        <w:rPr>
          <w:rFonts w:ascii="Times New Roman" w:hAnsi="Times New Roman" w:cs="Times New Roman"/>
          <w:sz w:val="24"/>
          <w:szCs w:val="24"/>
        </w:rPr>
        <w:t xml:space="preserve"> of coaching moderated its effectiveness. </w:t>
      </w:r>
      <w:r w:rsidR="009B4E7B" w:rsidRPr="00A429AA">
        <w:rPr>
          <w:rFonts w:ascii="Times New Roman" w:hAnsi="Times New Roman" w:cs="Times New Roman"/>
          <w:sz w:val="24"/>
          <w:szCs w:val="24"/>
        </w:rPr>
        <w:t>Our analys</w:t>
      </w:r>
      <w:r w:rsidR="00A3014F" w:rsidRPr="00A429AA">
        <w:rPr>
          <w:rFonts w:ascii="Times New Roman" w:hAnsi="Times New Roman" w:cs="Times New Roman"/>
          <w:sz w:val="24"/>
          <w:szCs w:val="24"/>
        </w:rPr>
        <w:t>es</w:t>
      </w:r>
      <w:r w:rsidR="009B4E7B" w:rsidRPr="00A429AA">
        <w:rPr>
          <w:rFonts w:ascii="Times New Roman" w:hAnsi="Times New Roman" w:cs="Times New Roman"/>
          <w:sz w:val="24"/>
          <w:szCs w:val="24"/>
        </w:rPr>
        <w:t xml:space="preserve"> demonstrated that for all outcomes, coaching ha</w:t>
      </w:r>
      <w:r w:rsidR="00A3014F" w:rsidRPr="00A429AA">
        <w:rPr>
          <w:rFonts w:ascii="Times New Roman" w:hAnsi="Times New Roman" w:cs="Times New Roman"/>
          <w:sz w:val="24"/>
          <w:szCs w:val="24"/>
        </w:rPr>
        <w:t>d</w:t>
      </w:r>
      <w:r w:rsidR="009B4E7B" w:rsidRPr="00A429AA">
        <w:rPr>
          <w:rFonts w:ascii="Times New Roman" w:hAnsi="Times New Roman" w:cs="Times New Roman"/>
          <w:sz w:val="24"/>
          <w:szCs w:val="24"/>
        </w:rPr>
        <w:t xml:space="preserve"> a positive impact.</w:t>
      </w:r>
      <w:r w:rsidR="00A3014F" w:rsidRPr="00A429AA">
        <w:rPr>
          <w:rFonts w:ascii="Times New Roman" w:hAnsi="Times New Roman" w:cs="Times New Roman"/>
          <w:sz w:val="24"/>
          <w:szCs w:val="24"/>
        </w:rPr>
        <w:t xml:space="preserve"> Effect sizes nevertheless</w:t>
      </w:r>
      <w:r w:rsidR="009B4E7B" w:rsidRPr="00A429AA">
        <w:rPr>
          <w:rFonts w:ascii="Times New Roman" w:hAnsi="Times New Roman" w:cs="Times New Roman"/>
          <w:sz w:val="24"/>
          <w:szCs w:val="24"/>
        </w:rPr>
        <w:t xml:space="preserve"> var</w:t>
      </w:r>
      <w:r w:rsidR="00A3014F" w:rsidRPr="00A429AA">
        <w:rPr>
          <w:rFonts w:ascii="Times New Roman" w:hAnsi="Times New Roman" w:cs="Times New Roman"/>
          <w:sz w:val="24"/>
          <w:szCs w:val="24"/>
        </w:rPr>
        <w:t>ied</w:t>
      </w:r>
      <w:r w:rsidR="009B4E7B" w:rsidRPr="00A429AA">
        <w:rPr>
          <w:rFonts w:ascii="Times New Roman" w:hAnsi="Times New Roman" w:cs="Times New Roman"/>
          <w:sz w:val="24"/>
          <w:szCs w:val="24"/>
        </w:rPr>
        <w:t xml:space="preserve"> </w:t>
      </w:r>
      <w:r w:rsidR="00172B7A" w:rsidRPr="00A429AA">
        <w:rPr>
          <w:rFonts w:ascii="Times New Roman" w:hAnsi="Times New Roman" w:cs="Times New Roman"/>
          <w:sz w:val="24"/>
          <w:szCs w:val="24"/>
        </w:rPr>
        <w:t xml:space="preserve">for different </w:t>
      </w:r>
      <w:r w:rsidR="009B4E7B" w:rsidRPr="00A429AA">
        <w:rPr>
          <w:rFonts w:ascii="Times New Roman" w:hAnsi="Times New Roman" w:cs="Times New Roman"/>
          <w:sz w:val="24"/>
          <w:szCs w:val="24"/>
        </w:rPr>
        <w:t>type</w:t>
      </w:r>
      <w:r w:rsidR="00172B7A" w:rsidRPr="00A429AA">
        <w:rPr>
          <w:rFonts w:ascii="Times New Roman" w:hAnsi="Times New Roman" w:cs="Times New Roman"/>
          <w:sz w:val="24"/>
          <w:szCs w:val="24"/>
        </w:rPr>
        <w:t>s</w:t>
      </w:r>
      <w:r w:rsidR="009B4E7B" w:rsidRPr="00A429AA">
        <w:rPr>
          <w:rFonts w:ascii="Times New Roman" w:hAnsi="Times New Roman" w:cs="Times New Roman"/>
          <w:sz w:val="24"/>
          <w:szCs w:val="24"/>
        </w:rPr>
        <w:t xml:space="preserve"> </w:t>
      </w:r>
      <w:r w:rsidR="009B4E7B" w:rsidRPr="00A429AA">
        <w:rPr>
          <w:rFonts w:ascii="Times New Roman" w:hAnsi="Times New Roman" w:cs="Times New Roman"/>
          <w:sz w:val="24"/>
          <w:szCs w:val="24"/>
        </w:rPr>
        <w:lastRenderedPageBreak/>
        <w:t xml:space="preserve">of outcome </w:t>
      </w:r>
      <w:r w:rsidR="00172B7A" w:rsidRPr="00A429AA">
        <w:rPr>
          <w:rFonts w:ascii="Times New Roman" w:hAnsi="Times New Roman" w:cs="Times New Roman"/>
          <w:sz w:val="24"/>
          <w:szCs w:val="24"/>
        </w:rPr>
        <w:t xml:space="preserve">criteria, </w:t>
      </w:r>
      <w:r w:rsidR="009B4E7B" w:rsidRPr="00A429AA">
        <w:rPr>
          <w:rFonts w:ascii="Times New Roman" w:hAnsi="Times New Roman" w:cs="Times New Roman"/>
          <w:sz w:val="24"/>
          <w:szCs w:val="24"/>
        </w:rPr>
        <w:t xml:space="preserve">and </w:t>
      </w:r>
      <w:r w:rsidR="000F1BFF" w:rsidRPr="00A429AA">
        <w:rPr>
          <w:rFonts w:ascii="Times New Roman" w:hAnsi="Times New Roman" w:cs="Times New Roman"/>
          <w:sz w:val="24"/>
          <w:szCs w:val="24"/>
        </w:rPr>
        <w:t xml:space="preserve">based on some specific applied </w:t>
      </w:r>
      <w:r w:rsidR="00AE0A64" w:rsidRPr="00A429AA">
        <w:rPr>
          <w:rFonts w:ascii="Times New Roman" w:hAnsi="Times New Roman" w:cs="Times New Roman"/>
          <w:sz w:val="24"/>
          <w:szCs w:val="24"/>
        </w:rPr>
        <w:t xml:space="preserve">method </w:t>
      </w:r>
      <w:r w:rsidR="000F1BFF" w:rsidRPr="00A429AA">
        <w:rPr>
          <w:rFonts w:ascii="Times New Roman" w:hAnsi="Times New Roman" w:cs="Times New Roman"/>
          <w:sz w:val="24"/>
          <w:szCs w:val="24"/>
        </w:rPr>
        <w:t>features of coaching</w:t>
      </w:r>
      <w:r w:rsidR="009B4E7B" w:rsidRPr="00A429AA">
        <w:rPr>
          <w:rFonts w:ascii="Times New Roman" w:hAnsi="Times New Roman" w:cs="Times New Roman"/>
          <w:sz w:val="24"/>
          <w:szCs w:val="24"/>
        </w:rPr>
        <w:t xml:space="preserve">. </w:t>
      </w:r>
      <w:r w:rsidR="00206397" w:rsidRPr="00A429AA">
        <w:rPr>
          <w:rFonts w:ascii="Times New Roman" w:hAnsi="Times New Roman" w:cs="Times New Roman"/>
          <w:sz w:val="24"/>
          <w:szCs w:val="24"/>
        </w:rPr>
        <w:t xml:space="preserve">Collectively, our findings have important implications for </w:t>
      </w:r>
      <w:r>
        <w:rPr>
          <w:rFonts w:ascii="Times New Roman" w:hAnsi="Times New Roman" w:cs="Times New Roman"/>
          <w:sz w:val="24"/>
          <w:szCs w:val="24"/>
        </w:rPr>
        <w:t xml:space="preserve">research and </w:t>
      </w:r>
      <w:r w:rsidR="00206397" w:rsidRPr="00A429AA">
        <w:rPr>
          <w:rFonts w:ascii="Times New Roman" w:hAnsi="Times New Roman" w:cs="Times New Roman"/>
          <w:sz w:val="24"/>
          <w:szCs w:val="24"/>
        </w:rPr>
        <w:t>practice of coaching.</w:t>
      </w:r>
    </w:p>
    <w:p w14:paraId="4916661F" w14:textId="77777777" w:rsidR="009B4E7B" w:rsidRPr="00A429AA" w:rsidRDefault="000F1BFF" w:rsidP="00E4157C">
      <w:pPr>
        <w:spacing w:after="0" w:line="480" w:lineRule="auto"/>
        <w:rPr>
          <w:rFonts w:ascii="Times New Roman" w:hAnsi="Times New Roman" w:cs="Times New Roman"/>
          <w:sz w:val="24"/>
          <w:szCs w:val="24"/>
        </w:rPr>
      </w:pPr>
      <w:r w:rsidRPr="00A429AA">
        <w:rPr>
          <w:rFonts w:ascii="Times New Roman" w:hAnsi="Times New Roman" w:cs="Times New Roman"/>
          <w:b/>
          <w:sz w:val="24"/>
          <w:szCs w:val="24"/>
        </w:rPr>
        <w:t>Criterion Effects of Coaching</w:t>
      </w:r>
      <w:r w:rsidR="009B4E7B" w:rsidRPr="00A429AA">
        <w:rPr>
          <w:rFonts w:ascii="Times New Roman" w:hAnsi="Times New Roman" w:cs="Times New Roman"/>
          <w:b/>
          <w:sz w:val="24"/>
          <w:szCs w:val="24"/>
        </w:rPr>
        <w:t xml:space="preserve"> </w:t>
      </w:r>
    </w:p>
    <w:p w14:paraId="7B589E55" w14:textId="77777777" w:rsidR="00743BE9" w:rsidRPr="00A429AA" w:rsidRDefault="00CD4238" w:rsidP="00A8774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order to align our analyses with literatures on training and developmen</w:t>
      </w:r>
      <w:r w:rsidR="003D418D">
        <w:rPr>
          <w:rFonts w:ascii="Times New Roman" w:hAnsi="Times New Roman" w:cs="Times New Roman"/>
          <w:sz w:val="24"/>
          <w:szCs w:val="24"/>
        </w:rPr>
        <w:t>t, and h</w:t>
      </w:r>
      <w:r>
        <w:rPr>
          <w:rFonts w:ascii="Times New Roman" w:hAnsi="Times New Roman" w:cs="Times New Roman"/>
          <w:sz w:val="24"/>
          <w:szCs w:val="24"/>
        </w:rPr>
        <w:t xml:space="preserve">uman </w:t>
      </w:r>
      <w:r w:rsidR="003D418D">
        <w:rPr>
          <w:rFonts w:ascii="Times New Roman" w:hAnsi="Times New Roman" w:cs="Times New Roman"/>
          <w:sz w:val="24"/>
          <w:szCs w:val="24"/>
        </w:rPr>
        <w:t>resource m</w:t>
      </w:r>
      <w:r>
        <w:rPr>
          <w:rFonts w:ascii="Times New Roman" w:hAnsi="Times New Roman" w:cs="Times New Roman"/>
          <w:sz w:val="24"/>
          <w:szCs w:val="24"/>
        </w:rPr>
        <w:t xml:space="preserve">anagement, we proposed a criterion framework for the outcomes of coaching. </w:t>
      </w:r>
      <w:r w:rsidR="000F1BFF" w:rsidRPr="00A429AA">
        <w:rPr>
          <w:rFonts w:ascii="Times New Roman" w:hAnsi="Times New Roman" w:cs="Times New Roman"/>
          <w:sz w:val="24"/>
          <w:szCs w:val="24"/>
        </w:rPr>
        <w:t>We hypothesized that coaching would have an overall positive impact on</w:t>
      </w:r>
      <w:r>
        <w:rPr>
          <w:rFonts w:ascii="Times New Roman" w:hAnsi="Times New Roman" w:cs="Times New Roman"/>
          <w:sz w:val="24"/>
          <w:szCs w:val="24"/>
        </w:rPr>
        <w:t xml:space="preserve"> all</w:t>
      </w:r>
      <w:r w:rsidR="000F1BFF" w:rsidRPr="00A429AA">
        <w:rPr>
          <w:rFonts w:ascii="Times New Roman" w:hAnsi="Times New Roman" w:cs="Times New Roman"/>
          <w:sz w:val="24"/>
          <w:szCs w:val="24"/>
        </w:rPr>
        <w:t xml:space="preserve"> outcome criteria, specifically in our meta-analyses for</w:t>
      </w:r>
      <w:r w:rsidR="008D3A09" w:rsidRPr="00A429AA">
        <w:rPr>
          <w:rFonts w:ascii="Times New Roman" w:hAnsi="Times New Roman" w:cs="Times New Roman"/>
          <w:sz w:val="24"/>
          <w:szCs w:val="24"/>
        </w:rPr>
        <w:t xml:space="preserve"> affective, </w:t>
      </w:r>
      <w:r w:rsidR="000F1BFF" w:rsidRPr="00A429AA">
        <w:rPr>
          <w:rFonts w:ascii="Times New Roman" w:hAnsi="Times New Roman" w:cs="Times New Roman"/>
          <w:sz w:val="24"/>
          <w:szCs w:val="24"/>
        </w:rPr>
        <w:t xml:space="preserve">skill-based, and </w:t>
      </w:r>
      <w:r w:rsidR="00D20434">
        <w:rPr>
          <w:rFonts w:ascii="Times New Roman" w:hAnsi="Times New Roman" w:cs="Times New Roman"/>
          <w:sz w:val="24"/>
          <w:szCs w:val="24"/>
        </w:rPr>
        <w:t xml:space="preserve">individual-level </w:t>
      </w:r>
      <w:r w:rsidR="000F1BFF" w:rsidRPr="00A429AA">
        <w:rPr>
          <w:rFonts w:ascii="Times New Roman" w:hAnsi="Times New Roman" w:cs="Times New Roman"/>
          <w:sz w:val="24"/>
          <w:szCs w:val="24"/>
        </w:rPr>
        <w:t>results</w:t>
      </w:r>
      <w:r w:rsidR="00743BE9" w:rsidRPr="00A429AA">
        <w:rPr>
          <w:rFonts w:ascii="Times New Roman" w:hAnsi="Times New Roman" w:cs="Times New Roman"/>
          <w:sz w:val="24"/>
          <w:szCs w:val="24"/>
        </w:rPr>
        <w:t xml:space="preserve"> outcomes</w:t>
      </w:r>
      <w:r w:rsidR="000F1BFF" w:rsidRPr="00A429AA">
        <w:rPr>
          <w:rFonts w:ascii="Times New Roman" w:hAnsi="Times New Roman" w:cs="Times New Roman"/>
          <w:sz w:val="24"/>
          <w:szCs w:val="24"/>
        </w:rPr>
        <w:t xml:space="preserve">. </w:t>
      </w:r>
      <w:r w:rsidR="00743BE9" w:rsidRPr="00A429AA">
        <w:rPr>
          <w:rFonts w:ascii="Times New Roman" w:hAnsi="Times New Roman" w:cs="Times New Roman"/>
          <w:sz w:val="24"/>
          <w:szCs w:val="24"/>
        </w:rPr>
        <w:t>We found that in the combined analyses of all 1</w:t>
      </w:r>
      <w:r w:rsidR="00C36579" w:rsidRPr="00A429AA">
        <w:rPr>
          <w:rFonts w:ascii="Times New Roman" w:hAnsi="Times New Roman" w:cs="Times New Roman"/>
          <w:sz w:val="24"/>
          <w:szCs w:val="24"/>
        </w:rPr>
        <w:t>7</w:t>
      </w:r>
      <w:r w:rsidR="00743BE9" w:rsidRPr="00A429AA">
        <w:rPr>
          <w:rFonts w:ascii="Times New Roman" w:hAnsi="Times New Roman" w:cs="Times New Roman"/>
          <w:sz w:val="24"/>
          <w:szCs w:val="24"/>
        </w:rPr>
        <w:t xml:space="preserve"> studies, coaching demonstrated a positive impact on outcome criteria (</w:t>
      </w:r>
      <w:r w:rsidR="002A74FE" w:rsidRPr="00A429AA">
        <w:rPr>
          <w:rFonts w:ascii="Times New Roman" w:hAnsi="Times New Roman" w:cs="Times New Roman"/>
          <w:sz w:val="24"/>
          <w:szCs w:val="24"/>
        </w:rPr>
        <w:sym w:font="Symbol" w:char="F064"/>
      </w:r>
      <w:r w:rsidR="002A74FE" w:rsidRPr="00A429AA">
        <w:rPr>
          <w:rFonts w:ascii="Times New Roman" w:hAnsi="Times New Roman" w:cs="Times New Roman"/>
          <w:sz w:val="24"/>
          <w:szCs w:val="24"/>
        </w:rPr>
        <w:t xml:space="preserve"> </w:t>
      </w:r>
      <w:r w:rsidR="00C36579" w:rsidRPr="00A429AA">
        <w:rPr>
          <w:rFonts w:ascii="Times New Roman" w:hAnsi="Times New Roman" w:cs="Times New Roman"/>
          <w:sz w:val="24"/>
          <w:szCs w:val="24"/>
        </w:rPr>
        <w:t>= 0.36</w:t>
      </w:r>
      <w:r w:rsidR="00743BE9" w:rsidRPr="00A429AA">
        <w:rPr>
          <w:rFonts w:ascii="Times New Roman" w:hAnsi="Times New Roman" w:cs="Times New Roman"/>
          <w:sz w:val="24"/>
          <w:szCs w:val="24"/>
        </w:rPr>
        <w:t>).  Within this finding, there was variation for different types of outcome criteria</w:t>
      </w:r>
      <w:r w:rsidR="005F67A6" w:rsidRPr="00A429AA">
        <w:rPr>
          <w:rFonts w:ascii="Times New Roman" w:hAnsi="Times New Roman" w:cs="Times New Roman"/>
          <w:sz w:val="24"/>
          <w:szCs w:val="24"/>
        </w:rPr>
        <w:t xml:space="preserve"> </w:t>
      </w:r>
      <w:r w:rsidR="009B4E7B" w:rsidRPr="00A429AA">
        <w:rPr>
          <w:rFonts w:ascii="Times New Roman" w:hAnsi="Times New Roman" w:cs="Times New Roman"/>
          <w:sz w:val="24"/>
          <w:szCs w:val="24"/>
        </w:rPr>
        <w:t xml:space="preserve">ranging from </w:t>
      </w:r>
      <w:r w:rsidR="00743BE9" w:rsidRPr="00A429AA">
        <w:rPr>
          <w:rFonts w:ascii="Times New Roman" w:hAnsi="Times New Roman" w:cs="Times New Roman"/>
          <w:sz w:val="24"/>
          <w:szCs w:val="24"/>
        </w:rPr>
        <w:t>0</w:t>
      </w:r>
      <w:r w:rsidR="009B4E7B" w:rsidRPr="00A429AA">
        <w:rPr>
          <w:rFonts w:ascii="Times New Roman" w:hAnsi="Times New Roman" w:cs="Times New Roman"/>
          <w:sz w:val="24"/>
          <w:szCs w:val="24"/>
        </w:rPr>
        <w:t>.</w:t>
      </w:r>
      <w:r w:rsidR="0099187E" w:rsidRPr="00A429AA">
        <w:rPr>
          <w:rFonts w:ascii="Times New Roman" w:hAnsi="Times New Roman" w:cs="Times New Roman"/>
          <w:sz w:val="24"/>
          <w:szCs w:val="24"/>
        </w:rPr>
        <w:t>2</w:t>
      </w:r>
      <w:r w:rsidR="00C36579" w:rsidRPr="00A429AA">
        <w:rPr>
          <w:rFonts w:ascii="Times New Roman" w:hAnsi="Times New Roman" w:cs="Times New Roman"/>
          <w:sz w:val="24"/>
          <w:szCs w:val="24"/>
        </w:rPr>
        <w:t>8</w:t>
      </w:r>
      <w:r w:rsidR="009B4E7B" w:rsidRPr="00A429AA">
        <w:rPr>
          <w:rFonts w:ascii="Times New Roman" w:hAnsi="Times New Roman" w:cs="Times New Roman"/>
          <w:sz w:val="24"/>
          <w:szCs w:val="24"/>
        </w:rPr>
        <w:t xml:space="preserve"> to </w:t>
      </w:r>
      <w:r w:rsidR="00C36579" w:rsidRPr="00A429AA">
        <w:rPr>
          <w:rFonts w:ascii="Times New Roman" w:hAnsi="Times New Roman" w:cs="Times New Roman"/>
          <w:sz w:val="24"/>
          <w:szCs w:val="24"/>
        </w:rPr>
        <w:t>1.24</w:t>
      </w:r>
      <w:r w:rsidR="009B4E7B" w:rsidRPr="00A429AA">
        <w:rPr>
          <w:rFonts w:ascii="Times New Roman" w:hAnsi="Times New Roman" w:cs="Times New Roman"/>
          <w:sz w:val="24"/>
          <w:szCs w:val="24"/>
        </w:rPr>
        <w:t xml:space="preserve">. </w:t>
      </w:r>
      <w:r w:rsidR="00F20EC6" w:rsidRPr="00A429AA">
        <w:rPr>
          <w:rFonts w:ascii="Times New Roman" w:hAnsi="Times New Roman" w:cs="Times New Roman"/>
          <w:sz w:val="24"/>
          <w:szCs w:val="24"/>
        </w:rPr>
        <w:t>These effect sizes appear to be comparable to those obtained for other types of organizational interventions. For example, in their meta-analysis of the training effectiveness literature, Arthur</w:t>
      </w:r>
      <w:r w:rsidR="00711FF6" w:rsidRPr="00A429AA">
        <w:rPr>
          <w:rFonts w:ascii="Times New Roman" w:hAnsi="Times New Roman" w:cs="Times New Roman"/>
          <w:sz w:val="24"/>
          <w:szCs w:val="24"/>
        </w:rPr>
        <w:t xml:space="preserve"> et al.</w:t>
      </w:r>
      <w:r w:rsidR="00F20EC6" w:rsidRPr="00A429AA">
        <w:rPr>
          <w:rFonts w:ascii="Times New Roman" w:hAnsi="Times New Roman" w:cs="Times New Roman"/>
          <w:sz w:val="24"/>
          <w:szCs w:val="24"/>
        </w:rPr>
        <w:t xml:space="preserve"> (2003) obtained effect sizes ranging from 0.60 to 0.63. </w:t>
      </w:r>
      <w:proofErr w:type="gramStart"/>
      <w:r w:rsidR="00F20EC6" w:rsidRPr="00A429AA">
        <w:rPr>
          <w:rFonts w:ascii="Times New Roman" w:hAnsi="Times New Roman" w:cs="Times New Roman"/>
          <w:sz w:val="24"/>
          <w:szCs w:val="24"/>
        </w:rPr>
        <w:t xml:space="preserve">Whereas Powell and </w:t>
      </w:r>
      <w:proofErr w:type="spellStart"/>
      <w:r w:rsidR="00F20EC6" w:rsidRPr="00A429AA">
        <w:rPr>
          <w:rFonts w:ascii="Times New Roman" w:hAnsi="Times New Roman" w:cs="Times New Roman"/>
          <w:sz w:val="24"/>
          <w:szCs w:val="24"/>
        </w:rPr>
        <w:t>Yalcin</w:t>
      </w:r>
      <w:proofErr w:type="spellEnd"/>
      <w:r w:rsidR="00F20EC6" w:rsidRPr="00A429AA">
        <w:rPr>
          <w:rFonts w:ascii="Times New Roman" w:hAnsi="Times New Roman" w:cs="Times New Roman"/>
          <w:sz w:val="24"/>
          <w:szCs w:val="24"/>
        </w:rPr>
        <w:t xml:space="preserve"> (2010) found a smaller effect size of 0.24 for managerial training interventions.</w:t>
      </w:r>
      <w:proofErr w:type="gramEnd"/>
      <w:r w:rsidR="00F20EC6" w:rsidRPr="00A429AA">
        <w:rPr>
          <w:rFonts w:ascii="Times New Roman" w:hAnsi="Times New Roman" w:cs="Times New Roman"/>
          <w:sz w:val="24"/>
          <w:szCs w:val="24"/>
        </w:rPr>
        <w:t xml:space="preserve"> Looking at wider interventions, findings from </w:t>
      </w:r>
      <w:proofErr w:type="spellStart"/>
      <w:r w:rsidR="00F20EC6" w:rsidRPr="00A429AA">
        <w:rPr>
          <w:rFonts w:ascii="Times New Roman" w:hAnsi="Times New Roman" w:cs="Times New Roman"/>
          <w:sz w:val="24"/>
          <w:szCs w:val="24"/>
        </w:rPr>
        <w:t>Smither</w:t>
      </w:r>
      <w:proofErr w:type="spellEnd"/>
      <w:r w:rsidR="00F20EC6" w:rsidRPr="00A429AA">
        <w:rPr>
          <w:rFonts w:ascii="Times New Roman" w:hAnsi="Times New Roman" w:cs="Times New Roman"/>
          <w:sz w:val="24"/>
          <w:szCs w:val="24"/>
        </w:rPr>
        <w:t>, London and Reilly’s (2005) meta-analysis of multi-source feedback on performance reported much smaller effect sizes ranging from 0.05 to 0.15. Therefore compared to the impact of a popular intervention such as multi-source feedback, coaching appears to have larger and more consistent positive effects on outcome criteria.</w:t>
      </w:r>
    </w:p>
    <w:p w14:paraId="11BF1DD7" w14:textId="77777777" w:rsidR="009E3A03" w:rsidRDefault="00743BE9" w:rsidP="009E3A03">
      <w:pPr>
        <w:autoSpaceDE w:val="0"/>
        <w:autoSpaceDN w:val="0"/>
        <w:adjustRightInd w:val="0"/>
        <w:spacing w:after="0" w:line="480" w:lineRule="auto"/>
        <w:ind w:firstLine="720"/>
        <w:rPr>
          <w:rFonts w:ascii="Times New Roman" w:hAnsi="Times New Roman" w:cs="Times New Roman"/>
          <w:sz w:val="24"/>
          <w:szCs w:val="24"/>
          <w:lang w:val="en-US"/>
        </w:rPr>
      </w:pPr>
      <w:r w:rsidRPr="00A429AA">
        <w:rPr>
          <w:rFonts w:ascii="Times New Roman" w:hAnsi="Times New Roman" w:cs="Times New Roman"/>
          <w:sz w:val="24"/>
          <w:szCs w:val="24"/>
          <w:lang w:val="en-US"/>
        </w:rPr>
        <w:t>Interestingly, the largest effect size in our study (</w:t>
      </w:r>
      <w:r w:rsidR="00C36579" w:rsidRPr="00A429AA">
        <w:rPr>
          <w:rFonts w:ascii="Times New Roman" w:hAnsi="Times New Roman" w:cs="Times New Roman"/>
          <w:sz w:val="24"/>
          <w:szCs w:val="24"/>
          <w:lang w:val="en-US"/>
        </w:rPr>
        <w:t>1.24</w:t>
      </w:r>
      <w:r w:rsidRPr="00A429AA">
        <w:rPr>
          <w:rFonts w:ascii="Times New Roman" w:hAnsi="Times New Roman" w:cs="Times New Roman"/>
          <w:sz w:val="24"/>
          <w:szCs w:val="24"/>
          <w:lang w:val="en-US"/>
        </w:rPr>
        <w:t xml:space="preserve">) was observed for </w:t>
      </w:r>
      <w:r w:rsidR="00E33F20">
        <w:rPr>
          <w:rFonts w:ascii="Times New Roman" w:hAnsi="Times New Roman" w:cs="Times New Roman"/>
          <w:sz w:val="24"/>
          <w:szCs w:val="24"/>
          <w:lang w:val="en-US"/>
        </w:rPr>
        <w:t xml:space="preserve">individual-level </w:t>
      </w:r>
      <w:r w:rsidRPr="00A429AA">
        <w:rPr>
          <w:rFonts w:ascii="Times New Roman" w:hAnsi="Times New Roman" w:cs="Times New Roman"/>
          <w:sz w:val="24"/>
          <w:szCs w:val="24"/>
          <w:lang w:val="en-US"/>
        </w:rPr>
        <w:t>results outcomes</w:t>
      </w:r>
      <w:r w:rsidR="005F67A6" w:rsidRPr="00A429AA">
        <w:rPr>
          <w:rFonts w:ascii="Times New Roman" w:hAnsi="Times New Roman" w:cs="Times New Roman"/>
          <w:sz w:val="24"/>
          <w:szCs w:val="24"/>
          <w:lang w:val="en-US"/>
        </w:rPr>
        <w:t>, a key organizational f</w:t>
      </w:r>
      <w:r w:rsidR="00A417B4">
        <w:rPr>
          <w:rFonts w:ascii="Times New Roman" w:hAnsi="Times New Roman" w:cs="Times New Roman"/>
          <w:sz w:val="24"/>
          <w:szCs w:val="24"/>
          <w:lang w:val="en-US"/>
        </w:rPr>
        <w:t>ocus</w:t>
      </w:r>
      <w:r w:rsidR="005F67A6" w:rsidRPr="00A429AA">
        <w:rPr>
          <w:rFonts w:ascii="Times New Roman" w:hAnsi="Times New Roman" w:cs="Times New Roman"/>
          <w:sz w:val="24"/>
          <w:szCs w:val="24"/>
          <w:lang w:val="en-US"/>
        </w:rPr>
        <w:t xml:space="preserve"> representing</w:t>
      </w:r>
      <w:r w:rsidRPr="00A429AA">
        <w:rPr>
          <w:rFonts w:ascii="Times New Roman" w:hAnsi="Times New Roman" w:cs="Times New Roman"/>
          <w:sz w:val="24"/>
          <w:szCs w:val="24"/>
          <w:lang w:val="en-US"/>
        </w:rPr>
        <w:t xml:space="preserve"> </w:t>
      </w:r>
      <w:r w:rsidR="00C6140E">
        <w:rPr>
          <w:rFonts w:ascii="Times New Roman" w:hAnsi="Times New Roman" w:cs="Times New Roman"/>
          <w:sz w:val="24"/>
          <w:szCs w:val="24"/>
          <w:lang w:val="en-US"/>
        </w:rPr>
        <w:t>translation of learning through to performance benefits</w:t>
      </w:r>
      <w:r w:rsidRPr="00A429AA">
        <w:rPr>
          <w:rFonts w:ascii="Times New Roman" w:hAnsi="Times New Roman" w:cs="Times New Roman"/>
          <w:sz w:val="24"/>
          <w:szCs w:val="24"/>
          <w:lang w:val="en-US"/>
        </w:rPr>
        <w:t xml:space="preserve">. Evidence that coaching has a significantly positive impact on </w:t>
      </w:r>
      <w:r w:rsidR="00ED0B5A">
        <w:rPr>
          <w:rFonts w:ascii="Times New Roman" w:hAnsi="Times New Roman" w:cs="Times New Roman"/>
          <w:sz w:val="24"/>
          <w:szCs w:val="24"/>
          <w:lang w:val="en-US"/>
        </w:rPr>
        <w:t xml:space="preserve">individual-level </w:t>
      </w:r>
      <w:r w:rsidR="00AE0A64" w:rsidRPr="00A429AA">
        <w:rPr>
          <w:rFonts w:ascii="Times New Roman" w:hAnsi="Times New Roman" w:cs="Times New Roman"/>
          <w:sz w:val="24"/>
          <w:szCs w:val="24"/>
          <w:lang w:val="en-US"/>
        </w:rPr>
        <w:t>results</w:t>
      </w:r>
      <w:r w:rsidRPr="00A429AA">
        <w:rPr>
          <w:rFonts w:ascii="Times New Roman" w:hAnsi="Times New Roman" w:cs="Times New Roman"/>
          <w:sz w:val="24"/>
          <w:szCs w:val="24"/>
          <w:lang w:val="en-US"/>
        </w:rPr>
        <w:t xml:space="preserve"> in particular indicates that businesses can expect positive</w:t>
      </w:r>
      <w:r w:rsidR="00C6140E">
        <w:rPr>
          <w:rFonts w:ascii="Times New Roman" w:hAnsi="Times New Roman" w:cs="Times New Roman"/>
          <w:sz w:val="24"/>
          <w:szCs w:val="24"/>
          <w:lang w:val="en-US"/>
        </w:rPr>
        <w:t xml:space="preserve"> performance and impact improvements</w:t>
      </w:r>
      <w:r w:rsidRPr="00A429AA">
        <w:rPr>
          <w:rFonts w:ascii="Times New Roman" w:hAnsi="Times New Roman" w:cs="Times New Roman"/>
          <w:sz w:val="24"/>
          <w:szCs w:val="24"/>
          <w:lang w:val="en-US"/>
        </w:rPr>
        <w:t xml:space="preserve"> from investment in coaching</w:t>
      </w:r>
      <w:r w:rsidR="00A417B4">
        <w:rPr>
          <w:rFonts w:ascii="Times New Roman" w:hAnsi="Times New Roman" w:cs="Times New Roman"/>
          <w:sz w:val="24"/>
          <w:szCs w:val="24"/>
          <w:lang w:val="en-US"/>
        </w:rPr>
        <w:t xml:space="preserve">. </w:t>
      </w:r>
      <w:r w:rsidR="00F20EC6" w:rsidRPr="00A429AA">
        <w:rPr>
          <w:rFonts w:ascii="Times New Roman" w:hAnsi="Times New Roman" w:cs="Times New Roman"/>
          <w:sz w:val="24"/>
          <w:szCs w:val="24"/>
          <w:lang w:val="en-US"/>
        </w:rPr>
        <w:t>By contrast,</w:t>
      </w:r>
      <w:r w:rsidRPr="00A429AA">
        <w:rPr>
          <w:rFonts w:ascii="Times New Roman" w:hAnsi="Times New Roman" w:cs="Times New Roman"/>
          <w:sz w:val="24"/>
          <w:szCs w:val="24"/>
          <w:lang w:val="en-US"/>
        </w:rPr>
        <w:t xml:space="preserve"> Powell and </w:t>
      </w:r>
      <w:proofErr w:type="spellStart"/>
      <w:r w:rsidRPr="00A429AA">
        <w:rPr>
          <w:rFonts w:ascii="Times New Roman" w:hAnsi="Times New Roman" w:cs="Times New Roman"/>
          <w:sz w:val="24"/>
          <w:szCs w:val="24"/>
          <w:lang w:val="en-US"/>
        </w:rPr>
        <w:t>Yalcin</w:t>
      </w:r>
      <w:proofErr w:type="spellEnd"/>
      <w:r w:rsidRPr="00A429AA">
        <w:rPr>
          <w:rFonts w:ascii="Times New Roman" w:hAnsi="Times New Roman" w:cs="Times New Roman"/>
          <w:sz w:val="24"/>
          <w:szCs w:val="24"/>
          <w:lang w:val="en-US"/>
        </w:rPr>
        <w:t xml:space="preserve"> (2010) </w:t>
      </w:r>
      <w:r w:rsidR="00F20EC6" w:rsidRPr="00A429AA">
        <w:rPr>
          <w:rFonts w:ascii="Times New Roman" w:hAnsi="Times New Roman" w:cs="Times New Roman"/>
          <w:sz w:val="24"/>
          <w:szCs w:val="24"/>
          <w:lang w:val="en-US"/>
        </w:rPr>
        <w:t xml:space="preserve">reported the </w:t>
      </w:r>
      <w:r w:rsidR="00F20EC6" w:rsidRPr="00A429AA">
        <w:rPr>
          <w:rFonts w:ascii="Times New Roman" w:hAnsi="Times New Roman" w:cs="Times New Roman"/>
          <w:sz w:val="24"/>
          <w:szCs w:val="24"/>
          <w:lang w:val="en-US"/>
        </w:rPr>
        <w:lastRenderedPageBreak/>
        <w:t>smallest effects for results criteria</w:t>
      </w:r>
      <w:r w:rsidRPr="00A429AA">
        <w:rPr>
          <w:rFonts w:ascii="Times New Roman" w:hAnsi="Times New Roman" w:cs="Times New Roman"/>
          <w:sz w:val="24"/>
          <w:szCs w:val="24"/>
          <w:lang w:val="en-US"/>
        </w:rPr>
        <w:t xml:space="preserve"> in their meta-analysis of managerial training interventions </w:t>
      </w:r>
      <w:r w:rsidR="005F67A6" w:rsidRPr="00A429AA">
        <w:rPr>
          <w:rFonts w:ascii="Times New Roman" w:hAnsi="Times New Roman" w:cs="Times New Roman"/>
          <w:sz w:val="24"/>
          <w:szCs w:val="24"/>
          <w:lang w:val="en-US"/>
        </w:rPr>
        <w:t xml:space="preserve">explaining their </w:t>
      </w:r>
      <w:r w:rsidRPr="00A429AA">
        <w:rPr>
          <w:rFonts w:ascii="Times New Roman" w:hAnsi="Times New Roman" w:cs="Times New Roman"/>
          <w:sz w:val="24"/>
          <w:szCs w:val="24"/>
          <w:lang w:val="en-US"/>
        </w:rPr>
        <w:t xml:space="preserve">findings </w:t>
      </w:r>
      <w:r w:rsidR="005F67A6" w:rsidRPr="00A429AA">
        <w:rPr>
          <w:rFonts w:ascii="Times New Roman" w:hAnsi="Times New Roman" w:cs="Times New Roman"/>
          <w:sz w:val="24"/>
          <w:szCs w:val="24"/>
          <w:lang w:val="en-US"/>
        </w:rPr>
        <w:t>with reference to</w:t>
      </w:r>
      <w:r w:rsidRPr="00A429AA">
        <w:rPr>
          <w:rFonts w:ascii="Times New Roman" w:hAnsi="Times New Roman" w:cs="Times New Roman"/>
          <w:sz w:val="24"/>
          <w:szCs w:val="24"/>
          <w:lang w:val="en-US"/>
        </w:rPr>
        <w:t xml:space="preserve"> potential issues in training transfer</w:t>
      </w:r>
      <w:r w:rsidR="005F67A6" w:rsidRPr="00A429AA">
        <w:rPr>
          <w:rFonts w:ascii="Times New Roman" w:hAnsi="Times New Roman" w:cs="Times New Roman"/>
          <w:sz w:val="24"/>
          <w:szCs w:val="24"/>
          <w:lang w:val="en-US"/>
        </w:rPr>
        <w:t>,</w:t>
      </w:r>
      <w:r w:rsidRPr="00A429AA">
        <w:rPr>
          <w:rFonts w:ascii="Times New Roman" w:hAnsi="Times New Roman" w:cs="Times New Roman"/>
          <w:sz w:val="24"/>
          <w:szCs w:val="24"/>
          <w:lang w:val="en-US"/>
        </w:rPr>
        <w:t xml:space="preserve"> leading to a smaller impa</w:t>
      </w:r>
      <w:r w:rsidR="00F20EC6" w:rsidRPr="00A429AA">
        <w:rPr>
          <w:rFonts w:ascii="Times New Roman" w:hAnsi="Times New Roman" w:cs="Times New Roman"/>
          <w:sz w:val="24"/>
          <w:szCs w:val="24"/>
          <w:lang w:val="en-US"/>
        </w:rPr>
        <w:t>ct of training on results</w:t>
      </w:r>
      <w:r w:rsidRPr="00A429AA">
        <w:rPr>
          <w:rFonts w:ascii="Times New Roman" w:hAnsi="Times New Roman" w:cs="Times New Roman"/>
          <w:sz w:val="24"/>
          <w:szCs w:val="24"/>
          <w:lang w:val="en-US"/>
        </w:rPr>
        <w:t xml:space="preserve"> outcomes. </w:t>
      </w:r>
      <w:r w:rsidR="00CD4238">
        <w:rPr>
          <w:rFonts w:ascii="Times New Roman" w:hAnsi="Times New Roman" w:cs="Times New Roman"/>
          <w:sz w:val="24"/>
          <w:szCs w:val="24"/>
          <w:lang w:val="en-US"/>
        </w:rPr>
        <w:t xml:space="preserve">We earlier described how coaching encourages development activities that are </w:t>
      </w:r>
      <w:r w:rsidR="00602E49">
        <w:rPr>
          <w:rFonts w:ascii="Times New Roman" w:hAnsi="Times New Roman" w:cs="Times New Roman"/>
          <w:sz w:val="24"/>
          <w:szCs w:val="24"/>
          <w:lang w:val="en-US"/>
        </w:rPr>
        <w:t>personalized</w:t>
      </w:r>
      <w:r w:rsidR="005B1175">
        <w:rPr>
          <w:rFonts w:ascii="Times New Roman" w:hAnsi="Times New Roman" w:cs="Times New Roman"/>
          <w:sz w:val="24"/>
          <w:szCs w:val="24"/>
          <w:lang w:val="en-US"/>
        </w:rPr>
        <w:t xml:space="preserve"> </w:t>
      </w:r>
      <w:r w:rsidR="00CD4238">
        <w:rPr>
          <w:rFonts w:ascii="Times New Roman" w:hAnsi="Times New Roman" w:cs="Times New Roman"/>
          <w:sz w:val="24"/>
          <w:szCs w:val="24"/>
          <w:lang w:val="en-US"/>
        </w:rPr>
        <w:t xml:space="preserve">to individual need, and carried out in day-to-day work. These may therefore </w:t>
      </w:r>
      <w:r w:rsidR="004B075F" w:rsidRPr="00A429AA">
        <w:rPr>
          <w:rFonts w:ascii="Times New Roman" w:hAnsi="Times New Roman" w:cs="Times New Roman"/>
          <w:sz w:val="24"/>
          <w:szCs w:val="24"/>
          <w:lang w:val="en-US"/>
        </w:rPr>
        <w:t xml:space="preserve">serve to </w:t>
      </w:r>
      <w:r w:rsidR="00F20EC6" w:rsidRPr="00A429AA">
        <w:rPr>
          <w:rFonts w:ascii="Times New Roman" w:hAnsi="Times New Roman" w:cs="Times New Roman"/>
          <w:sz w:val="24"/>
          <w:szCs w:val="24"/>
          <w:lang w:val="en-US"/>
        </w:rPr>
        <w:t>promote development that</w:t>
      </w:r>
      <w:r w:rsidRPr="00A429AA">
        <w:rPr>
          <w:rFonts w:ascii="Times New Roman" w:hAnsi="Times New Roman" w:cs="Times New Roman"/>
          <w:sz w:val="24"/>
          <w:szCs w:val="24"/>
          <w:lang w:val="en-US"/>
        </w:rPr>
        <w:t xml:space="preserve"> is directly </w:t>
      </w:r>
      <w:r w:rsidR="00F20EC6" w:rsidRPr="00A429AA">
        <w:rPr>
          <w:rFonts w:ascii="Times New Roman" w:hAnsi="Times New Roman" w:cs="Times New Roman"/>
          <w:sz w:val="24"/>
          <w:szCs w:val="24"/>
          <w:lang w:val="en-US"/>
        </w:rPr>
        <w:t>relevant</w:t>
      </w:r>
      <w:r w:rsidRPr="00A429AA">
        <w:rPr>
          <w:rFonts w:ascii="Times New Roman" w:hAnsi="Times New Roman" w:cs="Times New Roman"/>
          <w:sz w:val="24"/>
          <w:szCs w:val="24"/>
          <w:lang w:val="en-US"/>
        </w:rPr>
        <w:t xml:space="preserve"> to the workplace</w:t>
      </w:r>
      <w:r w:rsidR="00F20EC6" w:rsidRPr="00A429AA">
        <w:rPr>
          <w:rFonts w:ascii="Times New Roman" w:hAnsi="Times New Roman" w:cs="Times New Roman"/>
          <w:sz w:val="24"/>
          <w:szCs w:val="24"/>
          <w:lang w:val="en-US"/>
        </w:rPr>
        <w:t>, and</w:t>
      </w:r>
      <w:r w:rsidRPr="00A429AA">
        <w:rPr>
          <w:rFonts w:ascii="Times New Roman" w:hAnsi="Times New Roman" w:cs="Times New Roman"/>
          <w:sz w:val="24"/>
          <w:szCs w:val="24"/>
          <w:lang w:val="en-US"/>
        </w:rPr>
        <w:t xml:space="preserve"> </w:t>
      </w:r>
      <w:r w:rsidR="005B1175">
        <w:rPr>
          <w:rFonts w:ascii="Times New Roman" w:hAnsi="Times New Roman" w:cs="Times New Roman"/>
          <w:sz w:val="24"/>
          <w:szCs w:val="24"/>
          <w:lang w:val="en-US"/>
        </w:rPr>
        <w:t xml:space="preserve">is </w:t>
      </w:r>
      <w:r w:rsidRPr="00A429AA">
        <w:rPr>
          <w:rFonts w:ascii="Times New Roman" w:hAnsi="Times New Roman" w:cs="Times New Roman"/>
          <w:sz w:val="24"/>
          <w:szCs w:val="24"/>
          <w:lang w:val="en-US"/>
        </w:rPr>
        <w:t xml:space="preserve">therefore </w:t>
      </w:r>
      <w:r w:rsidR="00F20EC6" w:rsidRPr="00A429AA">
        <w:rPr>
          <w:rFonts w:ascii="Times New Roman" w:hAnsi="Times New Roman" w:cs="Times New Roman"/>
          <w:sz w:val="24"/>
          <w:szCs w:val="24"/>
          <w:lang w:val="en-US"/>
        </w:rPr>
        <w:t>more straightforward</w:t>
      </w:r>
      <w:r w:rsidRPr="00A429AA">
        <w:rPr>
          <w:rFonts w:ascii="Times New Roman" w:hAnsi="Times New Roman" w:cs="Times New Roman"/>
          <w:sz w:val="24"/>
          <w:szCs w:val="24"/>
          <w:lang w:val="en-US"/>
        </w:rPr>
        <w:t xml:space="preserve"> for the </w:t>
      </w:r>
      <w:proofErr w:type="spellStart"/>
      <w:r w:rsidRPr="00A429AA">
        <w:rPr>
          <w:rFonts w:ascii="Times New Roman" w:hAnsi="Times New Roman" w:cs="Times New Roman"/>
          <w:sz w:val="24"/>
          <w:szCs w:val="24"/>
          <w:lang w:val="en-US"/>
        </w:rPr>
        <w:t>coachee</w:t>
      </w:r>
      <w:proofErr w:type="spellEnd"/>
      <w:r w:rsidRPr="00A429AA">
        <w:rPr>
          <w:rFonts w:ascii="Times New Roman" w:hAnsi="Times New Roman" w:cs="Times New Roman"/>
          <w:sz w:val="24"/>
          <w:szCs w:val="24"/>
          <w:lang w:val="en-US"/>
        </w:rPr>
        <w:t xml:space="preserve"> to implement</w:t>
      </w:r>
      <w:r w:rsidR="00CF7E44">
        <w:rPr>
          <w:rFonts w:ascii="Times New Roman" w:hAnsi="Times New Roman" w:cs="Times New Roman"/>
          <w:sz w:val="24"/>
          <w:szCs w:val="24"/>
          <w:lang w:val="en-US"/>
        </w:rPr>
        <w:t xml:space="preserve"> in their performance </w:t>
      </w:r>
      <w:proofErr w:type="spellStart"/>
      <w:r w:rsidR="00C856FA">
        <w:rPr>
          <w:rFonts w:ascii="Times New Roman" w:hAnsi="Times New Roman" w:cs="Times New Roman"/>
          <w:sz w:val="24"/>
          <w:szCs w:val="24"/>
          <w:lang w:val="en-US"/>
        </w:rPr>
        <w:t>behavio</w:t>
      </w:r>
      <w:r w:rsidR="00E702A3">
        <w:rPr>
          <w:rFonts w:ascii="Times New Roman" w:hAnsi="Times New Roman" w:cs="Times New Roman"/>
          <w:sz w:val="24"/>
          <w:szCs w:val="24"/>
          <w:lang w:val="en-US"/>
        </w:rPr>
        <w:t>u</w:t>
      </w:r>
      <w:r w:rsidR="00C856FA">
        <w:rPr>
          <w:rFonts w:ascii="Times New Roman" w:hAnsi="Times New Roman" w:cs="Times New Roman"/>
          <w:sz w:val="24"/>
          <w:szCs w:val="24"/>
          <w:lang w:val="en-US"/>
        </w:rPr>
        <w:t>r</w:t>
      </w:r>
      <w:proofErr w:type="spellEnd"/>
      <w:r w:rsidR="00C856FA">
        <w:rPr>
          <w:rFonts w:ascii="Times New Roman" w:hAnsi="Times New Roman" w:cs="Times New Roman"/>
          <w:sz w:val="24"/>
          <w:szCs w:val="24"/>
          <w:lang w:val="en-US"/>
        </w:rPr>
        <w:t xml:space="preserve">. </w:t>
      </w:r>
      <w:r w:rsidR="00CF7E44">
        <w:rPr>
          <w:rFonts w:ascii="Times New Roman" w:hAnsi="Times New Roman" w:cs="Times New Roman"/>
          <w:sz w:val="24"/>
          <w:szCs w:val="24"/>
          <w:lang w:val="en-US"/>
        </w:rPr>
        <w:t>T</w:t>
      </w:r>
      <w:r w:rsidR="004B075F" w:rsidRPr="00A429AA">
        <w:rPr>
          <w:rFonts w:ascii="Times New Roman" w:hAnsi="Times New Roman" w:cs="Times New Roman"/>
          <w:sz w:val="24"/>
          <w:szCs w:val="24"/>
          <w:lang w:val="en-US"/>
        </w:rPr>
        <w:t xml:space="preserve">hese processes </w:t>
      </w:r>
      <w:r w:rsidR="00CF7E44">
        <w:rPr>
          <w:rFonts w:ascii="Times New Roman" w:hAnsi="Times New Roman" w:cs="Times New Roman"/>
          <w:sz w:val="24"/>
          <w:szCs w:val="24"/>
          <w:lang w:val="en-US"/>
        </w:rPr>
        <w:t>may</w:t>
      </w:r>
      <w:r w:rsidR="00CF7E44" w:rsidRPr="00A429AA">
        <w:rPr>
          <w:rFonts w:ascii="Times New Roman" w:hAnsi="Times New Roman" w:cs="Times New Roman"/>
          <w:sz w:val="24"/>
          <w:szCs w:val="24"/>
          <w:lang w:val="en-US"/>
        </w:rPr>
        <w:t xml:space="preserve"> </w:t>
      </w:r>
      <w:r w:rsidR="004B075F" w:rsidRPr="00A429AA">
        <w:rPr>
          <w:rFonts w:ascii="Times New Roman" w:hAnsi="Times New Roman" w:cs="Times New Roman"/>
          <w:sz w:val="24"/>
          <w:szCs w:val="24"/>
          <w:lang w:val="en-US"/>
        </w:rPr>
        <w:t>promote transfer of learning to work activity resulting in improved performance</w:t>
      </w:r>
      <w:r w:rsidR="00CF7E44">
        <w:rPr>
          <w:rFonts w:ascii="Times New Roman" w:hAnsi="Times New Roman" w:cs="Times New Roman"/>
          <w:sz w:val="24"/>
          <w:szCs w:val="24"/>
          <w:lang w:val="en-US"/>
        </w:rPr>
        <w:t xml:space="preserve"> results</w:t>
      </w:r>
      <w:r w:rsidR="004B075F" w:rsidRPr="00A429AA">
        <w:rPr>
          <w:rFonts w:ascii="Times New Roman" w:hAnsi="Times New Roman" w:cs="Times New Roman"/>
          <w:sz w:val="24"/>
          <w:szCs w:val="24"/>
          <w:lang w:val="en-US"/>
        </w:rPr>
        <w:t xml:space="preserve">, a proposition that appears to be supported in our findings, representing a potential advantage of coaching over </w:t>
      </w:r>
      <w:r w:rsidR="00CF7E44">
        <w:rPr>
          <w:rFonts w:ascii="Times New Roman" w:hAnsi="Times New Roman" w:cs="Times New Roman"/>
          <w:sz w:val="24"/>
          <w:szCs w:val="24"/>
          <w:lang w:val="en-US"/>
        </w:rPr>
        <w:t xml:space="preserve">other forms of </w:t>
      </w:r>
      <w:r w:rsidR="004B075F" w:rsidRPr="00A429AA">
        <w:rPr>
          <w:rFonts w:ascii="Times New Roman" w:hAnsi="Times New Roman" w:cs="Times New Roman"/>
          <w:sz w:val="24"/>
          <w:szCs w:val="24"/>
          <w:lang w:val="en-US"/>
        </w:rPr>
        <w:t xml:space="preserve">training. </w:t>
      </w:r>
    </w:p>
    <w:p w14:paraId="6BE8776D" w14:textId="77777777" w:rsidR="00743BE9" w:rsidRPr="00A429AA" w:rsidRDefault="00240CC9" w:rsidP="00743BE9">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We did not find moderation of the criterion effects of coaching by research design, contrary to our hypothesis 2, and the results of </w:t>
      </w:r>
      <w:proofErr w:type="spellStart"/>
      <w:r>
        <w:rPr>
          <w:rFonts w:ascii="Times New Roman" w:hAnsi="Times New Roman" w:cs="Times New Roman"/>
          <w:sz w:val="24"/>
          <w:szCs w:val="24"/>
          <w:lang w:val="en-US"/>
        </w:rPr>
        <w:t>Theeboom</w:t>
      </w:r>
      <w:proofErr w:type="spellEnd"/>
      <w:r>
        <w:rPr>
          <w:rFonts w:ascii="Times New Roman" w:hAnsi="Times New Roman" w:cs="Times New Roman"/>
          <w:sz w:val="24"/>
          <w:szCs w:val="24"/>
          <w:lang w:val="en-US"/>
        </w:rPr>
        <w:t xml:space="preserve"> et al. (2014). Although the effect size for within-subjects designs was higher than for between-subjects designs, the difference was non-significant. We must conclude therefore that whilst there is some evidence that research design may influence criterion effect sizes in studies of coaching, the specific nature or importance of those effects </w:t>
      </w:r>
      <w:r w:rsidR="009B4096">
        <w:rPr>
          <w:rFonts w:ascii="Times New Roman" w:hAnsi="Times New Roman" w:cs="Times New Roman"/>
          <w:sz w:val="24"/>
          <w:szCs w:val="24"/>
          <w:lang w:val="en-US"/>
        </w:rPr>
        <w:t>remains</w:t>
      </w:r>
      <w:r>
        <w:rPr>
          <w:rFonts w:ascii="Times New Roman" w:hAnsi="Times New Roman" w:cs="Times New Roman"/>
          <w:sz w:val="24"/>
          <w:szCs w:val="24"/>
          <w:lang w:val="en-US"/>
        </w:rPr>
        <w:t xml:space="preserve"> to be confirmed.</w:t>
      </w:r>
    </w:p>
    <w:p w14:paraId="503A84E3" w14:textId="77777777" w:rsidR="00A87746" w:rsidRPr="00A429AA" w:rsidRDefault="00240CC9" w:rsidP="00E57727">
      <w:pPr>
        <w:autoSpaceDE w:val="0"/>
        <w:autoSpaceDN w:val="0"/>
        <w:adjustRightInd w:val="0"/>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Practice </w:t>
      </w:r>
      <w:r w:rsidR="00687E88" w:rsidRPr="00A429AA">
        <w:rPr>
          <w:rFonts w:ascii="Times New Roman" w:hAnsi="Times New Roman" w:cs="Times New Roman"/>
          <w:b/>
          <w:sz w:val="24"/>
          <w:szCs w:val="24"/>
          <w:lang w:val="en-US"/>
        </w:rPr>
        <w:t xml:space="preserve">Moderators of Coaching </w:t>
      </w:r>
      <w:r w:rsidR="00F04F77" w:rsidRPr="00A429AA">
        <w:rPr>
          <w:rFonts w:ascii="Times New Roman" w:hAnsi="Times New Roman" w:cs="Times New Roman"/>
          <w:b/>
          <w:sz w:val="24"/>
          <w:szCs w:val="24"/>
          <w:lang w:val="en-US"/>
        </w:rPr>
        <w:t>Criterion Effects</w:t>
      </w:r>
      <w:r w:rsidR="00687E88" w:rsidRPr="00A429AA">
        <w:rPr>
          <w:rFonts w:ascii="Times New Roman" w:hAnsi="Times New Roman" w:cs="Times New Roman"/>
          <w:b/>
          <w:sz w:val="24"/>
          <w:szCs w:val="24"/>
          <w:lang w:val="en-US"/>
        </w:rPr>
        <w:t xml:space="preserve"> </w:t>
      </w:r>
    </w:p>
    <w:p w14:paraId="7008CEB4" w14:textId="67EAE087" w:rsidR="009B4E7B" w:rsidRDefault="00A87746" w:rsidP="00D121ED">
      <w:pPr>
        <w:autoSpaceDE w:val="0"/>
        <w:autoSpaceDN w:val="0"/>
        <w:adjustRightInd w:val="0"/>
        <w:spacing w:after="0" w:line="480" w:lineRule="auto"/>
        <w:ind w:firstLine="720"/>
        <w:rPr>
          <w:rFonts w:ascii="Times New Roman" w:hAnsi="Times New Roman" w:cs="Times New Roman"/>
          <w:sz w:val="24"/>
          <w:szCs w:val="24"/>
          <w:lang w:val="en-US"/>
        </w:rPr>
      </w:pPr>
      <w:r w:rsidRPr="00A429AA">
        <w:rPr>
          <w:rFonts w:ascii="Times New Roman" w:hAnsi="Times New Roman" w:cs="Times New Roman"/>
          <w:sz w:val="24"/>
          <w:szCs w:val="24"/>
          <w:lang w:val="en-US"/>
        </w:rPr>
        <w:t xml:space="preserve">Coaches often employ different </w:t>
      </w:r>
      <w:r w:rsidR="00A417B4">
        <w:rPr>
          <w:rFonts w:ascii="Times New Roman" w:hAnsi="Times New Roman" w:cs="Times New Roman"/>
          <w:sz w:val="24"/>
          <w:szCs w:val="24"/>
          <w:lang w:val="en-US"/>
        </w:rPr>
        <w:t>practice</w:t>
      </w:r>
      <w:r w:rsidR="00A417B4" w:rsidRPr="00A429AA">
        <w:rPr>
          <w:rFonts w:ascii="Times New Roman" w:hAnsi="Times New Roman" w:cs="Times New Roman"/>
          <w:sz w:val="24"/>
          <w:szCs w:val="24"/>
          <w:lang w:val="en-US"/>
        </w:rPr>
        <w:t xml:space="preserve"> </w:t>
      </w:r>
      <w:r w:rsidR="002A74FE" w:rsidRPr="00A429AA">
        <w:rPr>
          <w:rFonts w:ascii="Times New Roman" w:hAnsi="Times New Roman" w:cs="Times New Roman"/>
          <w:sz w:val="24"/>
          <w:szCs w:val="24"/>
          <w:lang w:val="en-US"/>
        </w:rPr>
        <w:t xml:space="preserve">factors in the form of </w:t>
      </w:r>
      <w:r w:rsidRPr="00A429AA">
        <w:rPr>
          <w:rFonts w:ascii="Times New Roman" w:hAnsi="Times New Roman" w:cs="Times New Roman"/>
          <w:sz w:val="24"/>
          <w:szCs w:val="24"/>
          <w:lang w:val="en-US"/>
        </w:rPr>
        <w:t>techniques or tools into their coaching approaches, and we tested the moderating effects of some of these in our analyses. Firstly, o</w:t>
      </w:r>
      <w:r w:rsidR="00687E88" w:rsidRPr="00A429AA">
        <w:rPr>
          <w:rFonts w:ascii="Times New Roman" w:hAnsi="Times New Roman" w:cs="Times New Roman"/>
          <w:sz w:val="24"/>
          <w:szCs w:val="24"/>
          <w:lang w:val="en-US"/>
        </w:rPr>
        <w:t>ur analys</w:t>
      </w:r>
      <w:r w:rsidRPr="00A429AA">
        <w:rPr>
          <w:rFonts w:ascii="Times New Roman" w:hAnsi="Times New Roman" w:cs="Times New Roman"/>
          <w:sz w:val="24"/>
          <w:szCs w:val="24"/>
          <w:lang w:val="en-US"/>
        </w:rPr>
        <w:t>e</w:t>
      </w:r>
      <w:r w:rsidR="00687E88" w:rsidRPr="00A429AA">
        <w:rPr>
          <w:rFonts w:ascii="Times New Roman" w:hAnsi="Times New Roman" w:cs="Times New Roman"/>
          <w:sz w:val="24"/>
          <w:szCs w:val="24"/>
          <w:lang w:val="en-US"/>
        </w:rPr>
        <w:t xml:space="preserve">s </w:t>
      </w:r>
      <w:r w:rsidRPr="00A429AA">
        <w:rPr>
          <w:rFonts w:ascii="Times New Roman" w:hAnsi="Times New Roman" w:cs="Times New Roman"/>
          <w:sz w:val="24"/>
          <w:szCs w:val="24"/>
          <w:lang w:val="en-US"/>
        </w:rPr>
        <w:t>reveal</w:t>
      </w:r>
      <w:r w:rsidR="00687E88" w:rsidRPr="00A429AA">
        <w:rPr>
          <w:rFonts w:ascii="Times New Roman" w:hAnsi="Times New Roman" w:cs="Times New Roman"/>
          <w:sz w:val="24"/>
          <w:szCs w:val="24"/>
          <w:lang w:val="en-US"/>
        </w:rPr>
        <w:t>ed</w:t>
      </w:r>
      <w:r w:rsidRPr="00A429AA">
        <w:rPr>
          <w:rFonts w:ascii="Times New Roman" w:hAnsi="Times New Roman" w:cs="Times New Roman"/>
          <w:sz w:val="24"/>
          <w:szCs w:val="24"/>
          <w:lang w:val="en-US"/>
        </w:rPr>
        <w:t xml:space="preserve"> that when controlling for moderation effects of these </w:t>
      </w:r>
      <w:r w:rsidR="00A417B4">
        <w:rPr>
          <w:rFonts w:ascii="Times New Roman" w:hAnsi="Times New Roman" w:cs="Times New Roman"/>
          <w:sz w:val="24"/>
          <w:szCs w:val="24"/>
          <w:lang w:val="en-US"/>
        </w:rPr>
        <w:t>practice</w:t>
      </w:r>
      <w:r w:rsidR="00A417B4" w:rsidRPr="00A429AA">
        <w:rPr>
          <w:rFonts w:ascii="Times New Roman" w:hAnsi="Times New Roman" w:cs="Times New Roman"/>
          <w:sz w:val="24"/>
          <w:szCs w:val="24"/>
          <w:lang w:val="en-US"/>
        </w:rPr>
        <w:t xml:space="preserve"> </w:t>
      </w:r>
      <w:r w:rsidR="002A74FE" w:rsidRPr="00A429AA">
        <w:rPr>
          <w:rFonts w:ascii="Times New Roman" w:hAnsi="Times New Roman" w:cs="Times New Roman"/>
          <w:sz w:val="24"/>
          <w:szCs w:val="24"/>
          <w:lang w:val="en-US"/>
        </w:rPr>
        <w:t>factors</w:t>
      </w:r>
      <w:r w:rsidRPr="00A429AA">
        <w:rPr>
          <w:rFonts w:ascii="Times New Roman" w:hAnsi="Times New Roman" w:cs="Times New Roman"/>
          <w:sz w:val="24"/>
          <w:szCs w:val="24"/>
          <w:lang w:val="en-US"/>
        </w:rPr>
        <w:t>, the positive effects of coaching were maintained.</w:t>
      </w:r>
      <w:r w:rsidR="00687E88" w:rsidRPr="00A429AA">
        <w:rPr>
          <w:rFonts w:ascii="Times New Roman" w:hAnsi="Times New Roman" w:cs="Times New Roman"/>
          <w:sz w:val="24"/>
          <w:szCs w:val="24"/>
          <w:lang w:val="en-US"/>
        </w:rPr>
        <w:t xml:space="preserve"> </w:t>
      </w:r>
      <w:r w:rsidRPr="00A429AA">
        <w:rPr>
          <w:rFonts w:ascii="Times New Roman" w:hAnsi="Times New Roman" w:cs="Times New Roman"/>
          <w:sz w:val="24"/>
          <w:szCs w:val="24"/>
          <w:lang w:val="en-US"/>
        </w:rPr>
        <w:t xml:space="preserve">Moreover, we did not find significant moderation </w:t>
      </w:r>
      <w:r w:rsidR="008B415A" w:rsidRPr="00A429AA">
        <w:rPr>
          <w:rFonts w:ascii="Times New Roman" w:hAnsi="Times New Roman" w:cs="Times New Roman"/>
          <w:sz w:val="24"/>
          <w:szCs w:val="24"/>
          <w:lang w:val="en-US"/>
        </w:rPr>
        <w:t xml:space="preserve">by </w:t>
      </w:r>
      <w:r w:rsidR="00740AD9">
        <w:rPr>
          <w:rFonts w:ascii="Times New Roman" w:hAnsi="Times New Roman" w:cs="Times New Roman"/>
          <w:sz w:val="24"/>
          <w:szCs w:val="24"/>
          <w:lang w:val="en-US"/>
        </w:rPr>
        <w:t xml:space="preserve">the </w:t>
      </w:r>
      <w:r w:rsidRPr="00A429AA">
        <w:rPr>
          <w:rFonts w:ascii="Times New Roman" w:hAnsi="Times New Roman" w:cs="Times New Roman"/>
          <w:sz w:val="24"/>
          <w:szCs w:val="24"/>
          <w:lang w:val="en-US"/>
        </w:rPr>
        <w:t>use of</w:t>
      </w:r>
      <w:r w:rsidR="00687E88" w:rsidRPr="00A429AA">
        <w:rPr>
          <w:rFonts w:ascii="Times New Roman" w:hAnsi="Times New Roman" w:cs="Times New Roman"/>
          <w:sz w:val="24"/>
          <w:szCs w:val="24"/>
          <w:lang w:val="en-US"/>
        </w:rPr>
        <w:t xml:space="preserve"> face-to-face </w:t>
      </w:r>
      <w:r w:rsidRPr="00A429AA">
        <w:rPr>
          <w:rFonts w:ascii="Times New Roman" w:hAnsi="Times New Roman" w:cs="Times New Roman"/>
          <w:sz w:val="24"/>
          <w:szCs w:val="24"/>
          <w:lang w:val="en-US"/>
        </w:rPr>
        <w:t xml:space="preserve">compared to </w:t>
      </w:r>
      <w:proofErr w:type="gramStart"/>
      <w:r w:rsidR="00D121ED">
        <w:rPr>
          <w:rFonts w:ascii="Times New Roman" w:hAnsi="Times New Roman" w:cs="Times New Roman"/>
          <w:sz w:val="24"/>
          <w:szCs w:val="24"/>
          <w:lang w:val="en-US"/>
        </w:rPr>
        <w:t>blended</w:t>
      </w:r>
      <w:proofErr w:type="gramEnd"/>
      <w:r w:rsidR="00687E88" w:rsidRPr="00A429AA">
        <w:rPr>
          <w:rFonts w:ascii="Times New Roman" w:hAnsi="Times New Roman" w:cs="Times New Roman"/>
          <w:sz w:val="24"/>
          <w:szCs w:val="24"/>
          <w:lang w:val="en-US"/>
        </w:rPr>
        <w:t xml:space="preserve"> </w:t>
      </w:r>
      <w:r w:rsidRPr="00A429AA">
        <w:rPr>
          <w:rFonts w:ascii="Times New Roman" w:hAnsi="Times New Roman" w:cs="Times New Roman"/>
          <w:sz w:val="24"/>
          <w:szCs w:val="24"/>
          <w:lang w:val="en-US"/>
        </w:rPr>
        <w:t xml:space="preserve">coaching. </w:t>
      </w:r>
      <w:r w:rsidR="007B0FB0">
        <w:rPr>
          <w:rFonts w:ascii="Times New Roman" w:hAnsi="Times New Roman" w:cs="Times New Roman"/>
          <w:sz w:val="24"/>
          <w:szCs w:val="24"/>
          <w:lang w:val="en-US"/>
        </w:rPr>
        <w:t xml:space="preserve">This finding, although contrary to our original prediction, is </w:t>
      </w:r>
      <w:r w:rsidR="00646F95">
        <w:rPr>
          <w:rFonts w:ascii="Times New Roman" w:hAnsi="Times New Roman" w:cs="Times New Roman"/>
          <w:sz w:val="24"/>
          <w:szCs w:val="24"/>
          <w:lang w:val="en-US"/>
        </w:rPr>
        <w:t>consistent</w:t>
      </w:r>
      <w:r w:rsidR="007B0FB0">
        <w:rPr>
          <w:rFonts w:ascii="Times New Roman" w:hAnsi="Times New Roman" w:cs="Times New Roman"/>
          <w:sz w:val="24"/>
          <w:szCs w:val="24"/>
          <w:lang w:val="en-US"/>
        </w:rPr>
        <w:t xml:space="preserve"> </w:t>
      </w:r>
      <w:r w:rsidR="00646F95">
        <w:rPr>
          <w:rFonts w:ascii="Times New Roman" w:hAnsi="Times New Roman" w:cs="Times New Roman"/>
          <w:sz w:val="24"/>
          <w:szCs w:val="24"/>
          <w:lang w:val="en-US"/>
        </w:rPr>
        <w:t>with</w:t>
      </w:r>
      <w:r w:rsidR="007B0FB0">
        <w:rPr>
          <w:rFonts w:ascii="Times New Roman" w:hAnsi="Times New Roman" w:cs="Times New Roman"/>
          <w:sz w:val="24"/>
          <w:szCs w:val="24"/>
          <w:lang w:val="en-US"/>
        </w:rPr>
        <w:t xml:space="preserve"> </w:t>
      </w:r>
      <w:r w:rsidR="00646F95">
        <w:rPr>
          <w:rFonts w:ascii="Times New Roman" w:hAnsi="Times New Roman" w:cs="Times New Roman"/>
          <w:sz w:val="24"/>
          <w:szCs w:val="24"/>
          <w:lang w:val="en-US"/>
        </w:rPr>
        <w:t>findings</w:t>
      </w:r>
      <w:r w:rsidR="005B1175">
        <w:rPr>
          <w:rFonts w:ascii="Times New Roman" w:hAnsi="Times New Roman" w:cs="Times New Roman"/>
          <w:sz w:val="24"/>
          <w:szCs w:val="24"/>
          <w:lang w:val="en-US"/>
        </w:rPr>
        <w:t xml:space="preserve"> </w:t>
      </w:r>
      <w:r w:rsidR="00646F95">
        <w:rPr>
          <w:rFonts w:ascii="Times New Roman" w:hAnsi="Times New Roman" w:cs="Times New Roman"/>
          <w:sz w:val="24"/>
          <w:szCs w:val="24"/>
          <w:lang w:val="en-US"/>
        </w:rPr>
        <w:t>from</w:t>
      </w:r>
      <w:r w:rsidR="007B0FB0">
        <w:rPr>
          <w:rFonts w:ascii="Times New Roman" w:hAnsi="Times New Roman" w:cs="Times New Roman"/>
          <w:sz w:val="24"/>
          <w:szCs w:val="24"/>
          <w:lang w:val="en-US"/>
        </w:rPr>
        <w:t xml:space="preserve"> the field of e-mentoring </w:t>
      </w:r>
      <w:r w:rsidR="00646F95">
        <w:rPr>
          <w:rFonts w:ascii="Times New Roman" w:hAnsi="Times New Roman" w:cs="Times New Roman"/>
          <w:sz w:val="24"/>
          <w:szCs w:val="24"/>
          <w:lang w:val="en-US"/>
        </w:rPr>
        <w:t>(</w:t>
      </w:r>
      <w:r w:rsidR="007B0FB0">
        <w:rPr>
          <w:rFonts w:ascii="Times New Roman" w:hAnsi="Times New Roman" w:cs="Times New Roman"/>
          <w:sz w:val="24"/>
          <w:szCs w:val="24"/>
          <w:lang w:val="en-US"/>
        </w:rPr>
        <w:t xml:space="preserve">de </w:t>
      </w:r>
      <w:proofErr w:type="spellStart"/>
      <w:r w:rsidR="007B0FB0">
        <w:rPr>
          <w:rFonts w:ascii="Times New Roman" w:hAnsi="Times New Roman" w:cs="Times New Roman"/>
          <w:sz w:val="24"/>
          <w:szCs w:val="24"/>
          <w:lang w:val="en-US"/>
        </w:rPr>
        <w:t>Janasz</w:t>
      </w:r>
      <w:proofErr w:type="spellEnd"/>
      <w:r w:rsidR="007B0FB0">
        <w:rPr>
          <w:rFonts w:ascii="Times New Roman" w:hAnsi="Times New Roman" w:cs="Times New Roman"/>
          <w:sz w:val="24"/>
          <w:szCs w:val="24"/>
          <w:lang w:val="en-US"/>
        </w:rPr>
        <w:t xml:space="preserve"> </w:t>
      </w:r>
      <w:r w:rsidR="00646F95">
        <w:rPr>
          <w:rFonts w:ascii="Times New Roman" w:hAnsi="Times New Roman" w:cs="Times New Roman"/>
          <w:sz w:val="24"/>
          <w:szCs w:val="24"/>
          <w:lang w:val="en-US"/>
        </w:rPr>
        <w:t>&amp;</w:t>
      </w:r>
      <w:r w:rsidR="007B0FB0">
        <w:rPr>
          <w:rFonts w:ascii="Times New Roman" w:hAnsi="Times New Roman" w:cs="Times New Roman"/>
          <w:sz w:val="24"/>
          <w:szCs w:val="24"/>
          <w:lang w:val="en-US"/>
        </w:rPr>
        <w:t xml:space="preserve"> </w:t>
      </w:r>
      <w:proofErr w:type="spellStart"/>
      <w:r w:rsidR="007B0FB0">
        <w:rPr>
          <w:rFonts w:ascii="Times New Roman" w:hAnsi="Times New Roman" w:cs="Times New Roman"/>
          <w:sz w:val="24"/>
          <w:szCs w:val="24"/>
          <w:lang w:val="en-US"/>
        </w:rPr>
        <w:t>Godshalk</w:t>
      </w:r>
      <w:proofErr w:type="spellEnd"/>
      <w:r w:rsidR="00646F95">
        <w:rPr>
          <w:rFonts w:ascii="Times New Roman" w:hAnsi="Times New Roman" w:cs="Times New Roman"/>
          <w:sz w:val="24"/>
          <w:szCs w:val="24"/>
          <w:lang w:val="en-US"/>
        </w:rPr>
        <w:t xml:space="preserve">, </w:t>
      </w:r>
      <w:r w:rsidR="007B0FB0">
        <w:rPr>
          <w:rFonts w:ascii="Times New Roman" w:hAnsi="Times New Roman" w:cs="Times New Roman"/>
          <w:sz w:val="24"/>
          <w:szCs w:val="24"/>
          <w:lang w:val="en-US"/>
        </w:rPr>
        <w:t>2013</w:t>
      </w:r>
      <w:r w:rsidR="00646F95">
        <w:rPr>
          <w:rFonts w:ascii="Times New Roman" w:hAnsi="Times New Roman" w:cs="Times New Roman"/>
          <w:sz w:val="24"/>
          <w:szCs w:val="24"/>
          <w:lang w:val="en-US"/>
        </w:rPr>
        <w:t>;</w:t>
      </w:r>
      <w:r w:rsidR="007B0FB0">
        <w:rPr>
          <w:rFonts w:ascii="Times New Roman" w:hAnsi="Times New Roman" w:cs="Times New Roman"/>
          <w:sz w:val="24"/>
          <w:szCs w:val="24"/>
          <w:lang w:val="en-US"/>
        </w:rPr>
        <w:t xml:space="preserve"> </w:t>
      </w:r>
      <w:proofErr w:type="spellStart"/>
      <w:r w:rsidR="007B0FB0">
        <w:rPr>
          <w:rFonts w:ascii="Times New Roman" w:hAnsi="Times New Roman" w:cs="Times New Roman"/>
          <w:sz w:val="24"/>
          <w:szCs w:val="24"/>
          <w:lang w:val="en-US"/>
        </w:rPr>
        <w:t>Kyrgidou</w:t>
      </w:r>
      <w:proofErr w:type="spellEnd"/>
      <w:r w:rsidR="007B0FB0">
        <w:rPr>
          <w:rFonts w:ascii="Times New Roman" w:hAnsi="Times New Roman" w:cs="Times New Roman"/>
          <w:sz w:val="24"/>
          <w:szCs w:val="24"/>
          <w:lang w:val="en-US"/>
        </w:rPr>
        <w:t xml:space="preserve"> </w:t>
      </w:r>
      <w:r w:rsidR="00646F95">
        <w:rPr>
          <w:rFonts w:ascii="Times New Roman" w:hAnsi="Times New Roman" w:cs="Times New Roman"/>
          <w:sz w:val="24"/>
          <w:szCs w:val="24"/>
          <w:lang w:val="en-US"/>
        </w:rPr>
        <w:t>&amp;</w:t>
      </w:r>
      <w:r w:rsidR="007B0FB0">
        <w:rPr>
          <w:rFonts w:ascii="Times New Roman" w:hAnsi="Times New Roman" w:cs="Times New Roman"/>
          <w:sz w:val="24"/>
          <w:szCs w:val="24"/>
          <w:lang w:val="en-US"/>
        </w:rPr>
        <w:t xml:space="preserve"> </w:t>
      </w:r>
      <w:proofErr w:type="spellStart"/>
      <w:r w:rsidR="007B0FB0">
        <w:rPr>
          <w:rFonts w:ascii="Times New Roman" w:hAnsi="Times New Roman" w:cs="Times New Roman"/>
          <w:sz w:val="24"/>
          <w:szCs w:val="24"/>
          <w:lang w:val="en-US"/>
        </w:rPr>
        <w:t>Petridou</w:t>
      </w:r>
      <w:proofErr w:type="spellEnd"/>
      <w:r w:rsidR="007B0FB0">
        <w:rPr>
          <w:rFonts w:ascii="Times New Roman" w:hAnsi="Times New Roman" w:cs="Times New Roman"/>
          <w:sz w:val="24"/>
          <w:szCs w:val="24"/>
          <w:lang w:val="en-US"/>
        </w:rPr>
        <w:t xml:space="preserve"> (2013) who demonstrated that e-</w:t>
      </w:r>
      <w:r w:rsidR="006E082D">
        <w:rPr>
          <w:rFonts w:ascii="Times New Roman" w:hAnsi="Times New Roman" w:cs="Times New Roman"/>
          <w:sz w:val="24"/>
          <w:szCs w:val="24"/>
          <w:lang w:val="en-US"/>
        </w:rPr>
        <w:t>mentoring</w:t>
      </w:r>
      <w:r w:rsidR="007B0FB0">
        <w:rPr>
          <w:rFonts w:ascii="Times New Roman" w:hAnsi="Times New Roman" w:cs="Times New Roman"/>
          <w:sz w:val="24"/>
          <w:szCs w:val="24"/>
          <w:lang w:val="en-US"/>
        </w:rPr>
        <w:t xml:space="preserve"> has a </w:t>
      </w:r>
      <w:r w:rsidR="007B0FB0">
        <w:rPr>
          <w:rFonts w:ascii="Times New Roman" w:hAnsi="Times New Roman" w:cs="Times New Roman"/>
          <w:sz w:val="24"/>
          <w:szCs w:val="24"/>
          <w:lang w:val="en-US"/>
        </w:rPr>
        <w:lastRenderedPageBreak/>
        <w:t>positive impact on academic and workplace outcomes.</w:t>
      </w:r>
      <w:r w:rsidR="00D34951">
        <w:rPr>
          <w:rFonts w:ascii="Times New Roman" w:hAnsi="Times New Roman" w:cs="Times New Roman"/>
          <w:sz w:val="24"/>
          <w:szCs w:val="24"/>
          <w:lang w:val="en-US"/>
        </w:rPr>
        <w:t xml:space="preserve"> This finding has positive implications for the practice of coaching. One of the main advantages of providing coaching in alternative formats such as telephone or e-mail is the</w:t>
      </w:r>
      <w:r w:rsidR="00015805">
        <w:rPr>
          <w:rFonts w:ascii="Times New Roman" w:hAnsi="Times New Roman" w:cs="Times New Roman"/>
          <w:sz w:val="24"/>
          <w:szCs w:val="24"/>
          <w:lang w:val="en-US"/>
        </w:rPr>
        <w:t xml:space="preserve"> efficiencies in terms of cost and time commitment.</w:t>
      </w:r>
      <w:r w:rsidR="005D2A52">
        <w:rPr>
          <w:rFonts w:ascii="Times New Roman" w:hAnsi="Times New Roman" w:cs="Times New Roman"/>
          <w:sz w:val="24"/>
          <w:szCs w:val="24"/>
          <w:lang w:val="en-US"/>
        </w:rPr>
        <w:t xml:space="preserve"> </w:t>
      </w:r>
      <w:r w:rsidR="00A00260">
        <w:rPr>
          <w:rFonts w:ascii="Times New Roman" w:hAnsi="Times New Roman" w:cs="Times New Roman"/>
          <w:sz w:val="24"/>
          <w:szCs w:val="24"/>
          <w:lang w:val="en-US"/>
        </w:rPr>
        <w:t xml:space="preserve">Our finding that both face-to-face and blended coaching </w:t>
      </w:r>
      <w:proofErr w:type="gramStart"/>
      <w:r w:rsidR="00A00260">
        <w:rPr>
          <w:rFonts w:ascii="Times New Roman" w:hAnsi="Times New Roman" w:cs="Times New Roman"/>
          <w:sz w:val="24"/>
          <w:szCs w:val="24"/>
          <w:lang w:val="en-US"/>
        </w:rPr>
        <w:t>were</w:t>
      </w:r>
      <w:proofErr w:type="gramEnd"/>
      <w:r w:rsidR="00A00260">
        <w:rPr>
          <w:rFonts w:ascii="Times New Roman" w:hAnsi="Times New Roman" w:cs="Times New Roman"/>
          <w:sz w:val="24"/>
          <w:szCs w:val="24"/>
          <w:lang w:val="en-US"/>
        </w:rPr>
        <w:t xml:space="preserve"> effective provides </w:t>
      </w:r>
      <w:r w:rsidR="00646F95">
        <w:rPr>
          <w:rFonts w:ascii="Times New Roman" w:hAnsi="Times New Roman" w:cs="Times New Roman"/>
          <w:sz w:val="24"/>
          <w:szCs w:val="24"/>
          <w:lang w:val="en-US"/>
        </w:rPr>
        <w:t xml:space="preserve">some justification for applying </w:t>
      </w:r>
      <w:r w:rsidR="005B1175">
        <w:rPr>
          <w:rFonts w:ascii="Times New Roman" w:hAnsi="Times New Roman" w:cs="Times New Roman"/>
          <w:sz w:val="24"/>
          <w:szCs w:val="24"/>
          <w:lang w:val="en-US"/>
        </w:rPr>
        <w:t>blended</w:t>
      </w:r>
      <w:r w:rsidR="00646F95">
        <w:rPr>
          <w:rFonts w:ascii="Times New Roman" w:hAnsi="Times New Roman" w:cs="Times New Roman"/>
          <w:sz w:val="24"/>
          <w:szCs w:val="24"/>
          <w:lang w:val="en-US"/>
        </w:rPr>
        <w:t xml:space="preserve"> </w:t>
      </w:r>
      <w:r w:rsidR="00D121ED">
        <w:rPr>
          <w:rFonts w:ascii="Times New Roman" w:hAnsi="Times New Roman" w:cs="Times New Roman"/>
          <w:sz w:val="24"/>
          <w:szCs w:val="24"/>
          <w:lang w:val="en-US"/>
        </w:rPr>
        <w:t>formats</w:t>
      </w:r>
      <w:r w:rsidR="00646F95">
        <w:rPr>
          <w:rFonts w:ascii="Times New Roman" w:hAnsi="Times New Roman" w:cs="Times New Roman"/>
          <w:sz w:val="24"/>
          <w:szCs w:val="24"/>
          <w:lang w:val="en-US"/>
        </w:rPr>
        <w:t xml:space="preserve"> in order to extend its accessibility to a wider audience.</w:t>
      </w:r>
      <w:r w:rsidR="00015805">
        <w:rPr>
          <w:rFonts w:ascii="Times New Roman" w:hAnsi="Times New Roman" w:cs="Times New Roman"/>
          <w:sz w:val="24"/>
          <w:szCs w:val="24"/>
          <w:lang w:val="en-US"/>
        </w:rPr>
        <w:t xml:space="preserve"> </w:t>
      </w:r>
      <w:r w:rsidR="00D121ED">
        <w:rPr>
          <w:rFonts w:ascii="Times New Roman" w:hAnsi="Times New Roman" w:cs="Times New Roman"/>
          <w:sz w:val="24"/>
          <w:szCs w:val="24"/>
          <w:lang w:val="en-US"/>
        </w:rPr>
        <w:t>Notwithstanding this point, our data do not permit us to draw conclusions about the effectiveness of e-coaching</w:t>
      </w:r>
      <w:r w:rsidR="00C02298">
        <w:rPr>
          <w:rFonts w:ascii="Times New Roman" w:hAnsi="Times New Roman" w:cs="Times New Roman"/>
          <w:sz w:val="24"/>
          <w:szCs w:val="24"/>
          <w:lang w:val="en-US"/>
        </w:rPr>
        <w:t xml:space="preserve"> (i.e</w:t>
      </w:r>
      <w:r w:rsidR="000702DE">
        <w:rPr>
          <w:rFonts w:ascii="Times New Roman" w:hAnsi="Times New Roman" w:cs="Times New Roman"/>
          <w:sz w:val="24"/>
          <w:szCs w:val="24"/>
          <w:lang w:val="en-US"/>
        </w:rPr>
        <w:t xml:space="preserve">. </w:t>
      </w:r>
      <w:r w:rsidR="000702DE">
        <w:rPr>
          <w:rFonts w:ascii="Times New Roman" w:hAnsi="Times New Roman" w:cs="Times New Roman"/>
          <w:sz w:val="24"/>
          <w:szCs w:val="24"/>
        </w:rPr>
        <w:t>the use of technology such as internet or telephone to conduct coaching)</w:t>
      </w:r>
      <w:r w:rsidR="001956D6">
        <w:rPr>
          <w:rFonts w:ascii="Times New Roman" w:hAnsi="Times New Roman" w:cs="Times New Roman"/>
          <w:sz w:val="24"/>
          <w:szCs w:val="24"/>
          <w:lang w:val="en-US"/>
        </w:rPr>
        <w:t xml:space="preserve"> </w:t>
      </w:r>
      <w:r w:rsidR="00D121ED">
        <w:rPr>
          <w:rFonts w:ascii="Times New Roman" w:hAnsi="Times New Roman" w:cs="Times New Roman"/>
          <w:sz w:val="24"/>
          <w:szCs w:val="24"/>
          <w:lang w:val="en-US"/>
        </w:rPr>
        <w:t xml:space="preserve">alone. Only one study used solely </w:t>
      </w:r>
      <w:r w:rsidR="000702DE">
        <w:rPr>
          <w:rFonts w:ascii="Times New Roman" w:hAnsi="Times New Roman" w:cs="Times New Roman"/>
          <w:sz w:val="24"/>
          <w:szCs w:val="24"/>
          <w:lang w:val="en-US"/>
        </w:rPr>
        <w:t xml:space="preserve">e-coaching (in which coaching was conducted exclusively by </w:t>
      </w:r>
      <w:r w:rsidR="00D121ED">
        <w:rPr>
          <w:rFonts w:ascii="Times New Roman" w:hAnsi="Times New Roman" w:cs="Times New Roman"/>
          <w:sz w:val="24"/>
          <w:szCs w:val="24"/>
          <w:lang w:val="en-US"/>
        </w:rPr>
        <w:t>telephone</w:t>
      </w:r>
      <w:r w:rsidR="000702DE">
        <w:rPr>
          <w:rFonts w:ascii="Times New Roman" w:hAnsi="Times New Roman" w:cs="Times New Roman"/>
          <w:sz w:val="24"/>
          <w:szCs w:val="24"/>
          <w:lang w:val="en-US"/>
        </w:rPr>
        <w:t>)</w:t>
      </w:r>
      <w:r w:rsidR="00D121ED">
        <w:rPr>
          <w:rFonts w:ascii="Times New Roman" w:hAnsi="Times New Roman" w:cs="Times New Roman"/>
          <w:sz w:val="24"/>
          <w:szCs w:val="24"/>
          <w:lang w:val="en-US"/>
        </w:rPr>
        <w:t xml:space="preserve">, so we were unable to compute a meta-analytic effect. Future research on the effectiveness of e-coaching is therefore clearly warranted. </w:t>
      </w:r>
    </w:p>
    <w:p w14:paraId="7912B880" w14:textId="09C2C010" w:rsidR="00EB6122" w:rsidRPr="007C47DA" w:rsidRDefault="00EB6122" w:rsidP="00D121ED">
      <w:pPr>
        <w:autoSpaceDE w:val="0"/>
        <w:autoSpaceDN w:val="0"/>
        <w:adjustRightInd w:val="0"/>
        <w:spacing w:after="0"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Our </w:t>
      </w:r>
      <w:r w:rsidR="00F4096F">
        <w:rPr>
          <w:rFonts w:ascii="Times New Roman" w:hAnsi="Times New Roman" w:cs="Times New Roman"/>
          <w:sz w:val="24"/>
          <w:szCs w:val="24"/>
          <w:lang w:val="en-US"/>
        </w:rPr>
        <w:t>analysis showed that there was no significant moderation</w:t>
      </w:r>
      <w:r>
        <w:rPr>
          <w:rFonts w:ascii="Times New Roman" w:hAnsi="Times New Roman" w:cs="Times New Roman"/>
          <w:sz w:val="24"/>
          <w:szCs w:val="24"/>
          <w:lang w:val="en-US"/>
        </w:rPr>
        <w:t xml:space="preserve"> </w:t>
      </w:r>
      <w:r w:rsidR="004220DE">
        <w:rPr>
          <w:rFonts w:ascii="Times New Roman" w:hAnsi="Times New Roman" w:cs="Times New Roman"/>
          <w:sz w:val="24"/>
          <w:szCs w:val="24"/>
          <w:lang w:val="en-US"/>
        </w:rPr>
        <w:t>of outcomes by</w:t>
      </w:r>
      <w:r>
        <w:rPr>
          <w:rFonts w:ascii="Times New Roman" w:hAnsi="Times New Roman" w:cs="Times New Roman"/>
          <w:sz w:val="24"/>
          <w:szCs w:val="24"/>
          <w:lang w:val="en-US"/>
        </w:rPr>
        <w:t xml:space="preserve"> the number of coaching sessions </w:t>
      </w:r>
      <w:r w:rsidR="004220DE">
        <w:rPr>
          <w:rFonts w:ascii="Times New Roman" w:hAnsi="Times New Roman" w:cs="Times New Roman"/>
          <w:sz w:val="24"/>
          <w:szCs w:val="24"/>
          <w:lang w:val="en-US"/>
        </w:rPr>
        <w:t>or</w:t>
      </w:r>
      <w:r>
        <w:rPr>
          <w:rFonts w:ascii="Times New Roman" w:hAnsi="Times New Roman" w:cs="Times New Roman"/>
          <w:sz w:val="24"/>
          <w:szCs w:val="24"/>
          <w:lang w:val="en-US"/>
        </w:rPr>
        <w:t xml:space="preserve"> the </w:t>
      </w:r>
      <w:r w:rsidR="004220DE">
        <w:rPr>
          <w:rFonts w:ascii="Times New Roman" w:hAnsi="Times New Roman" w:cs="Times New Roman"/>
          <w:sz w:val="24"/>
          <w:szCs w:val="24"/>
          <w:lang w:val="en-US"/>
        </w:rPr>
        <w:t xml:space="preserve">longevity </w:t>
      </w:r>
      <w:r>
        <w:rPr>
          <w:rFonts w:ascii="Times New Roman" w:hAnsi="Times New Roman" w:cs="Times New Roman"/>
          <w:sz w:val="24"/>
          <w:szCs w:val="24"/>
          <w:lang w:val="en-US"/>
        </w:rPr>
        <w:t>of the coaching</w:t>
      </w:r>
      <w:r w:rsidR="008D7D87">
        <w:rPr>
          <w:rFonts w:ascii="Times New Roman" w:hAnsi="Times New Roman" w:cs="Times New Roman"/>
          <w:sz w:val="24"/>
          <w:szCs w:val="24"/>
          <w:lang w:val="en-US"/>
        </w:rPr>
        <w:t xml:space="preserve"> intervention</w:t>
      </w:r>
      <w:r w:rsidR="009001C1">
        <w:rPr>
          <w:rFonts w:ascii="Times New Roman" w:hAnsi="Times New Roman" w:cs="Times New Roman"/>
          <w:sz w:val="24"/>
          <w:szCs w:val="24"/>
          <w:lang w:val="en-US"/>
        </w:rPr>
        <w:t xml:space="preserve">, </w:t>
      </w:r>
      <w:r w:rsidR="004220DE">
        <w:rPr>
          <w:rFonts w:ascii="Times New Roman" w:hAnsi="Times New Roman" w:cs="Times New Roman"/>
          <w:sz w:val="24"/>
          <w:szCs w:val="24"/>
          <w:lang w:val="en-US"/>
        </w:rPr>
        <w:t>consistent</w:t>
      </w:r>
      <w:r w:rsidR="00F4096F">
        <w:rPr>
          <w:rFonts w:ascii="Times New Roman" w:hAnsi="Times New Roman" w:cs="Times New Roman"/>
          <w:sz w:val="24"/>
          <w:szCs w:val="24"/>
          <w:lang w:val="en-US"/>
        </w:rPr>
        <w:t xml:space="preserve"> with the previous findings of </w:t>
      </w:r>
      <w:proofErr w:type="spellStart"/>
      <w:r w:rsidR="00F4096F">
        <w:rPr>
          <w:rFonts w:ascii="Times New Roman" w:hAnsi="Times New Roman" w:cs="Times New Roman"/>
          <w:sz w:val="24"/>
          <w:szCs w:val="24"/>
          <w:lang w:val="en-US"/>
        </w:rPr>
        <w:t>Theeboom</w:t>
      </w:r>
      <w:proofErr w:type="spellEnd"/>
      <w:r w:rsidR="00F4096F">
        <w:rPr>
          <w:rFonts w:ascii="Times New Roman" w:hAnsi="Times New Roman" w:cs="Times New Roman"/>
          <w:sz w:val="24"/>
          <w:szCs w:val="24"/>
          <w:lang w:val="en-US"/>
        </w:rPr>
        <w:t xml:space="preserve"> et al</w:t>
      </w:r>
      <w:r w:rsidR="00302C0C">
        <w:rPr>
          <w:rFonts w:ascii="Times New Roman" w:hAnsi="Times New Roman" w:cs="Times New Roman"/>
          <w:sz w:val="24"/>
          <w:szCs w:val="24"/>
          <w:lang w:val="en-US"/>
        </w:rPr>
        <w:t>.</w:t>
      </w:r>
      <w:r w:rsidR="00F4096F">
        <w:rPr>
          <w:rFonts w:ascii="Times New Roman" w:hAnsi="Times New Roman" w:cs="Times New Roman"/>
          <w:sz w:val="24"/>
          <w:szCs w:val="24"/>
          <w:lang w:val="en-US"/>
        </w:rPr>
        <w:t xml:space="preserve"> (2014)</w:t>
      </w:r>
      <w:r w:rsidR="008D7D87">
        <w:rPr>
          <w:rFonts w:ascii="Times New Roman" w:hAnsi="Times New Roman" w:cs="Times New Roman"/>
          <w:sz w:val="24"/>
          <w:szCs w:val="24"/>
          <w:lang w:val="en-US"/>
        </w:rPr>
        <w:t>. Our tests for curvilinear effects also indicated that there is not a plateauing of the impact of coaching (by which additional sessions or weeks of intervention would make an impact up until a certain point, after which more coaching would cease to result in improved impact)</w:t>
      </w:r>
      <w:r w:rsidR="00F4096F">
        <w:rPr>
          <w:rFonts w:ascii="Times New Roman" w:hAnsi="Times New Roman" w:cs="Times New Roman"/>
          <w:sz w:val="24"/>
          <w:szCs w:val="24"/>
          <w:lang w:val="en-US"/>
        </w:rPr>
        <w:t>.</w:t>
      </w:r>
      <w:r w:rsidR="008D7D87">
        <w:rPr>
          <w:rFonts w:ascii="Times New Roman" w:hAnsi="Times New Roman" w:cs="Times New Roman"/>
          <w:sz w:val="24"/>
          <w:szCs w:val="24"/>
          <w:lang w:val="en-US"/>
        </w:rPr>
        <w:t xml:space="preserve"> Taken together, our data indicate that even short-term coaching has a beneficial impact.</w:t>
      </w:r>
      <w:r w:rsidR="00F4096F">
        <w:rPr>
          <w:rFonts w:ascii="Times New Roman" w:hAnsi="Times New Roman" w:cs="Times New Roman"/>
          <w:sz w:val="24"/>
          <w:szCs w:val="24"/>
          <w:lang w:val="en-US"/>
        </w:rPr>
        <w:t xml:space="preserve"> These findings once again have positive implications for the practice of coaching as they suggest that shorter and potentially more cost effective coaching interventions are likely to be effective</w:t>
      </w:r>
      <w:r w:rsidR="008D7D87">
        <w:rPr>
          <w:rFonts w:ascii="Times New Roman" w:hAnsi="Times New Roman" w:cs="Times New Roman"/>
          <w:sz w:val="24"/>
          <w:szCs w:val="24"/>
          <w:lang w:val="en-US"/>
        </w:rPr>
        <w:t xml:space="preserve">. However, like previous studies (e.g. </w:t>
      </w:r>
      <w:proofErr w:type="spellStart"/>
      <w:r w:rsidR="008D7D87">
        <w:rPr>
          <w:rFonts w:ascii="Times New Roman" w:hAnsi="Times New Roman" w:cs="Times New Roman"/>
          <w:sz w:val="24"/>
          <w:szCs w:val="24"/>
          <w:lang w:val="en-US"/>
        </w:rPr>
        <w:t>Theeboom</w:t>
      </w:r>
      <w:proofErr w:type="spellEnd"/>
      <w:r w:rsidR="008D7D87">
        <w:rPr>
          <w:rFonts w:ascii="Times New Roman" w:hAnsi="Times New Roman" w:cs="Times New Roman"/>
          <w:sz w:val="24"/>
          <w:szCs w:val="24"/>
          <w:lang w:val="en-US"/>
        </w:rPr>
        <w:t xml:space="preserve"> et al., 2014), we caution that future research should qualify this finding by factoring in the severity of the presenting employee development issues at the outset of coaching. Some employee development issues may require </w:t>
      </w:r>
      <w:r w:rsidR="006C47A0">
        <w:rPr>
          <w:rFonts w:ascii="Times New Roman" w:hAnsi="Times New Roman" w:cs="Times New Roman"/>
          <w:sz w:val="24"/>
          <w:szCs w:val="24"/>
          <w:lang w:val="en-US"/>
        </w:rPr>
        <w:t xml:space="preserve">a greater number of sessions, and a longer-term coaching intervention than others. Data </w:t>
      </w:r>
      <w:r w:rsidR="00302C0C">
        <w:rPr>
          <w:rFonts w:ascii="Times New Roman" w:hAnsi="Times New Roman" w:cs="Times New Roman"/>
          <w:sz w:val="24"/>
          <w:szCs w:val="24"/>
          <w:lang w:val="en-US"/>
        </w:rPr>
        <w:t>analyzed</w:t>
      </w:r>
      <w:r w:rsidR="006C47A0">
        <w:rPr>
          <w:rFonts w:ascii="Times New Roman" w:hAnsi="Times New Roman" w:cs="Times New Roman"/>
          <w:sz w:val="24"/>
          <w:szCs w:val="24"/>
          <w:lang w:val="en-US"/>
        </w:rPr>
        <w:t xml:space="preserve"> in this study did not permit this possibility to be tested. </w:t>
      </w:r>
    </w:p>
    <w:p w14:paraId="1CEED238" w14:textId="77777777" w:rsidR="00BB52CB" w:rsidRPr="00A429AA" w:rsidRDefault="00EB4744" w:rsidP="0063114E">
      <w:pPr>
        <w:autoSpaceDE w:val="0"/>
        <w:autoSpaceDN w:val="0"/>
        <w:adjustRightInd w:val="0"/>
        <w:spacing w:after="0" w:line="480" w:lineRule="auto"/>
        <w:ind w:firstLine="720"/>
        <w:rPr>
          <w:rFonts w:ascii="Times New Roman" w:hAnsi="Times New Roman" w:cs="Times New Roman"/>
          <w:sz w:val="24"/>
          <w:szCs w:val="24"/>
          <w:lang w:val="en-US"/>
        </w:rPr>
      </w:pPr>
      <w:r w:rsidRPr="00A429AA">
        <w:rPr>
          <w:rFonts w:ascii="Times New Roman" w:hAnsi="Times New Roman" w:cs="Times New Roman"/>
          <w:sz w:val="24"/>
          <w:szCs w:val="24"/>
          <w:lang w:val="en-US"/>
        </w:rPr>
        <w:lastRenderedPageBreak/>
        <w:t>Two</w:t>
      </w:r>
      <w:r w:rsidR="00D9400A" w:rsidRPr="00A429AA">
        <w:rPr>
          <w:rFonts w:ascii="Times New Roman" w:hAnsi="Times New Roman" w:cs="Times New Roman"/>
          <w:sz w:val="24"/>
          <w:szCs w:val="24"/>
          <w:lang w:val="en-US"/>
        </w:rPr>
        <w:t xml:space="preserve"> significant moderator variable</w:t>
      </w:r>
      <w:r w:rsidRPr="00A429AA">
        <w:rPr>
          <w:rFonts w:ascii="Times New Roman" w:hAnsi="Times New Roman" w:cs="Times New Roman"/>
          <w:sz w:val="24"/>
          <w:szCs w:val="24"/>
          <w:lang w:val="en-US"/>
        </w:rPr>
        <w:t>s were identified</w:t>
      </w:r>
      <w:r w:rsidR="00D9400A" w:rsidRPr="00A429AA">
        <w:rPr>
          <w:rFonts w:ascii="Times New Roman" w:hAnsi="Times New Roman" w:cs="Times New Roman"/>
          <w:sz w:val="24"/>
          <w:szCs w:val="24"/>
          <w:lang w:val="en-US"/>
        </w:rPr>
        <w:t xml:space="preserve"> in our meta-analys</w:t>
      </w:r>
      <w:r w:rsidR="004B075F" w:rsidRPr="00A429AA">
        <w:rPr>
          <w:rFonts w:ascii="Times New Roman" w:hAnsi="Times New Roman" w:cs="Times New Roman"/>
          <w:sz w:val="24"/>
          <w:szCs w:val="24"/>
          <w:lang w:val="en-US"/>
        </w:rPr>
        <w:t>es:</w:t>
      </w:r>
      <w:r w:rsidRPr="00A429AA">
        <w:rPr>
          <w:rFonts w:ascii="Times New Roman" w:hAnsi="Times New Roman" w:cs="Times New Roman"/>
          <w:sz w:val="24"/>
          <w:szCs w:val="24"/>
          <w:lang w:val="en-US"/>
        </w:rPr>
        <w:t xml:space="preserve"> </w:t>
      </w:r>
      <w:r w:rsidR="0063114E" w:rsidRPr="00A429AA">
        <w:rPr>
          <w:rFonts w:ascii="Times New Roman" w:hAnsi="Times New Roman" w:cs="Times New Roman"/>
          <w:sz w:val="24"/>
          <w:szCs w:val="24"/>
          <w:lang w:val="en-US"/>
        </w:rPr>
        <w:t>use</w:t>
      </w:r>
      <w:r w:rsidRPr="00A429AA">
        <w:rPr>
          <w:rFonts w:ascii="Times New Roman" w:hAnsi="Times New Roman" w:cs="Times New Roman"/>
          <w:sz w:val="24"/>
          <w:szCs w:val="24"/>
          <w:lang w:val="en-US"/>
        </w:rPr>
        <w:t xml:space="preserve"> of multi-source feedback</w:t>
      </w:r>
      <w:r w:rsidR="0063114E" w:rsidRPr="00A429AA">
        <w:rPr>
          <w:rFonts w:ascii="Times New Roman" w:hAnsi="Times New Roman" w:cs="Times New Roman"/>
          <w:sz w:val="24"/>
          <w:szCs w:val="24"/>
          <w:lang w:val="en-US"/>
        </w:rPr>
        <w:t>,</w:t>
      </w:r>
      <w:r w:rsidRPr="00A429AA">
        <w:rPr>
          <w:rFonts w:ascii="Times New Roman" w:hAnsi="Times New Roman" w:cs="Times New Roman"/>
          <w:sz w:val="24"/>
          <w:szCs w:val="24"/>
          <w:lang w:val="en-US"/>
        </w:rPr>
        <w:t xml:space="preserve"> and</w:t>
      </w:r>
      <w:r w:rsidR="001E44FB" w:rsidRPr="00A429AA">
        <w:rPr>
          <w:rFonts w:ascii="Times New Roman" w:hAnsi="Times New Roman" w:cs="Times New Roman"/>
          <w:sz w:val="24"/>
          <w:szCs w:val="24"/>
          <w:lang w:val="en-US"/>
        </w:rPr>
        <w:t xml:space="preserve"> </w:t>
      </w:r>
      <w:r w:rsidR="00D9400A" w:rsidRPr="00A429AA">
        <w:rPr>
          <w:rFonts w:ascii="Times New Roman" w:hAnsi="Times New Roman" w:cs="Times New Roman"/>
          <w:sz w:val="24"/>
          <w:szCs w:val="24"/>
          <w:lang w:val="en-US"/>
        </w:rPr>
        <w:t>t</w:t>
      </w:r>
      <w:r w:rsidR="00687E88" w:rsidRPr="00A429AA">
        <w:rPr>
          <w:rFonts w:ascii="Times New Roman" w:hAnsi="Times New Roman" w:cs="Times New Roman"/>
          <w:sz w:val="24"/>
          <w:szCs w:val="24"/>
          <w:lang w:val="en-US"/>
        </w:rPr>
        <w:t xml:space="preserve">ype of coach. </w:t>
      </w:r>
      <w:r w:rsidR="00BB52CB" w:rsidRPr="00A429AA">
        <w:rPr>
          <w:rFonts w:ascii="Times New Roman" w:hAnsi="Times New Roman" w:cs="Times New Roman"/>
          <w:sz w:val="24"/>
          <w:szCs w:val="24"/>
          <w:lang w:val="en-US"/>
        </w:rPr>
        <w:t>In both cases, the results ran counter to our hypotheses.</w:t>
      </w:r>
    </w:p>
    <w:p w14:paraId="11036784" w14:textId="77777777" w:rsidR="005B1175" w:rsidRDefault="00EB4744" w:rsidP="00646F95">
      <w:pPr>
        <w:autoSpaceDE w:val="0"/>
        <w:autoSpaceDN w:val="0"/>
        <w:adjustRightInd w:val="0"/>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lang w:val="en-US"/>
        </w:rPr>
        <w:t xml:space="preserve">We hypothesized that coaching </w:t>
      </w:r>
      <w:r w:rsidR="0063114E" w:rsidRPr="00A429AA">
        <w:rPr>
          <w:rFonts w:ascii="Times New Roman" w:hAnsi="Times New Roman" w:cs="Times New Roman"/>
          <w:sz w:val="24"/>
          <w:szCs w:val="24"/>
          <w:lang w:val="en-US"/>
        </w:rPr>
        <w:t xml:space="preserve">combined with </w:t>
      </w:r>
      <w:r w:rsidRPr="00A429AA">
        <w:rPr>
          <w:rFonts w:ascii="Times New Roman" w:hAnsi="Times New Roman" w:cs="Times New Roman"/>
          <w:sz w:val="24"/>
          <w:szCs w:val="24"/>
          <w:lang w:val="en-US"/>
        </w:rPr>
        <w:t xml:space="preserve">multi-source feedback would have a greater effect on outcomes. </w:t>
      </w:r>
      <w:r w:rsidR="0063114E" w:rsidRPr="00A429AA">
        <w:rPr>
          <w:rFonts w:ascii="Times New Roman" w:hAnsi="Times New Roman" w:cs="Times New Roman"/>
          <w:sz w:val="24"/>
          <w:szCs w:val="24"/>
          <w:lang w:val="en-US"/>
        </w:rPr>
        <w:t>However, o</w:t>
      </w:r>
      <w:r w:rsidRPr="00A429AA">
        <w:rPr>
          <w:rFonts w:ascii="Times New Roman" w:hAnsi="Times New Roman" w:cs="Times New Roman"/>
          <w:sz w:val="24"/>
          <w:szCs w:val="24"/>
          <w:lang w:val="en-US"/>
        </w:rPr>
        <w:t xml:space="preserve">ur findings showed that coaching without multi-source feedback actually had a significantly </w:t>
      </w:r>
      <w:r w:rsidR="0063114E" w:rsidRPr="00A429AA">
        <w:rPr>
          <w:rFonts w:ascii="Times New Roman" w:hAnsi="Times New Roman" w:cs="Times New Roman"/>
          <w:sz w:val="24"/>
          <w:szCs w:val="24"/>
          <w:lang w:val="en-US"/>
        </w:rPr>
        <w:t>stronger</w:t>
      </w:r>
      <w:r w:rsidRPr="00A429AA">
        <w:rPr>
          <w:rFonts w:ascii="Times New Roman" w:hAnsi="Times New Roman" w:cs="Times New Roman"/>
          <w:sz w:val="24"/>
          <w:szCs w:val="24"/>
          <w:lang w:val="en-US"/>
        </w:rPr>
        <w:t xml:space="preserve"> </w:t>
      </w:r>
      <w:r w:rsidR="0063114E" w:rsidRPr="00A429AA">
        <w:rPr>
          <w:rFonts w:ascii="Times New Roman" w:hAnsi="Times New Roman" w:cs="Times New Roman"/>
          <w:sz w:val="24"/>
          <w:szCs w:val="24"/>
          <w:lang w:val="en-US"/>
        </w:rPr>
        <w:t xml:space="preserve">positive </w:t>
      </w:r>
      <w:r w:rsidRPr="00A429AA">
        <w:rPr>
          <w:rFonts w:ascii="Times New Roman" w:hAnsi="Times New Roman" w:cs="Times New Roman"/>
          <w:sz w:val="24"/>
          <w:szCs w:val="24"/>
          <w:lang w:val="en-US"/>
        </w:rPr>
        <w:t xml:space="preserve">impact on outcomes. </w:t>
      </w:r>
      <w:r w:rsidR="0063114E" w:rsidRPr="00A429AA">
        <w:rPr>
          <w:rFonts w:ascii="Times New Roman" w:hAnsi="Times New Roman" w:cs="Times New Roman"/>
          <w:sz w:val="24"/>
          <w:szCs w:val="24"/>
          <w:lang w:val="en-US"/>
        </w:rPr>
        <w:t>This finding may possibly be explained by</w:t>
      </w:r>
      <w:r w:rsidR="00E338D0" w:rsidRPr="00A429AA">
        <w:rPr>
          <w:rFonts w:ascii="Times New Roman" w:hAnsi="Times New Roman" w:cs="Times New Roman"/>
          <w:sz w:val="24"/>
          <w:szCs w:val="24"/>
        </w:rPr>
        <w:t xml:space="preserve"> previous research findings on the impact of feedback</w:t>
      </w:r>
      <w:r w:rsidR="0063114E" w:rsidRPr="00A429AA">
        <w:rPr>
          <w:rFonts w:ascii="Times New Roman" w:hAnsi="Times New Roman" w:cs="Times New Roman"/>
          <w:sz w:val="24"/>
          <w:szCs w:val="24"/>
        </w:rPr>
        <w:t xml:space="preserve"> (including multi-source feedback)</w:t>
      </w:r>
      <w:r w:rsidR="00E338D0" w:rsidRPr="00A429AA">
        <w:rPr>
          <w:rFonts w:ascii="Times New Roman" w:hAnsi="Times New Roman" w:cs="Times New Roman"/>
          <w:sz w:val="24"/>
          <w:szCs w:val="24"/>
        </w:rPr>
        <w:t xml:space="preserve"> on performance. </w:t>
      </w:r>
      <w:r w:rsidR="00AC57F9" w:rsidRPr="00A429AA">
        <w:rPr>
          <w:rFonts w:ascii="Times New Roman" w:hAnsi="Times New Roman" w:cs="Times New Roman"/>
          <w:sz w:val="24"/>
          <w:szCs w:val="24"/>
        </w:rPr>
        <w:t>For example, in their meta-analysis of the effects of performance feedback,</w:t>
      </w:r>
      <w:r w:rsidR="00AC57F9" w:rsidRPr="00A429AA" w:rsidDel="00AC57F9">
        <w:rPr>
          <w:rFonts w:ascii="Times New Roman" w:hAnsi="Times New Roman" w:cs="Times New Roman"/>
          <w:sz w:val="24"/>
          <w:szCs w:val="24"/>
        </w:rPr>
        <w:t xml:space="preserve"> </w:t>
      </w:r>
      <w:proofErr w:type="spellStart"/>
      <w:r w:rsidR="00E338D0" w:rsidRPr="00A429AA">
        <w:rPr>
          <w:rFonts w:ascii="Times New Roman" w:hAnsi="Times New Roman" w:cs="Times New Roman"/>
          <w:sz w:val="24"/>
          <w:szCs w:val="24"/>
        </w:rPr>
        <w:t>Kluger</w:t>
      </w:r>
      <w:proofErr w:type="spellEnd"/>
      <w:r w:rsidR="00E338D0" w:rsidRPr="00A429AA">
        <w:rPr>
          <w:rFonts w:ascii="Times New Roman" w:hAnsi="Times New Roman" w:cs="Times New Roman"/>
          <w:sz w:val="24"/>
          <w:szCs w:val="24"/>
        </w:rPr>
        <w:t xml:space="preserve"> and </w:t>
      </w:r>
      <w:proofErr w:type="spellStart"/>
      <w:r w:rsidR="00E338D0" w:rsidRPr="00A429AA">
        <w:rPr>
          <w:rFonts w:ascii="Times New Roman" w:hAnsi="Times New Roman" w:cs="Times New Roman"/>
          <w:sz w:val="24"/>
          <w:szCs w:val="24"/>
        </w:rPr>
        <w:t>DeNisi</w:t>
      </w:r>
      <w:proofErr w:type="spellEnd"/>
      <w:r w:rsidR="00E338D0" w:rsidRPr="00A429AA">
        <w:rPr>
          <w:rFonts w:ascii="Times New Roman" w:hAnsi="Times New Roman" w:cs="Times New Roman"/>
          <w:sz w:val="24"/>
          <w:szCs w:val="24"/>
        </w:rPr>
        <w:t xml:space="preserve"> (1996) </w:t>
      </w:r>
      <w:r w:rsidR="00AC57F9" w:rsidRPr="00A429AA">
        <w:rPr>
          <w:rFonts w:ascii="Times New Roman" w:hAnsi="Times New Roman" w:cs="Times New Roman"/>
          <w:sz w:val="24"/>
          <w:szCs w:val="24"/>
        </w:rPr>
        <w:t>report</w:t>
      </w:r>
      <w:r w:rsidR="00E338D0" w:rsidRPr="00A429AA">
        <w:rPr>
          <w:rFonts w:ascii="Times New Roman" w:hAnsi="Times New Roman" w:cs="Times New Roman"/>
          <w:sz w:val="24"/>
          <w:szCs w:val="24"/>
        </w:rPr>
        <w:t>ed that</w:t>
      </w:r>
      <w:r w:rsidR="00AC57F9" w:rsidRPr="00A429AA">
        <w:rPr>
          <w:rFonts w:ascii="Times New Roman" w:hAnsi="Times New Roman" w:cs="Times New Roman"/>
          <w:sz w:val="24"/>
          <w:szCs w:val="24"/>
        </w:rPr>
        <w:t xml:space="preserve"> </w:t>
      </w:r>
      <w:r w:rsidR="00E338D0" w:rsidRPr="00A429AA">
        <w:rPr>
          <w:rFonts w:ascii="Times New Roman" w:hAnsi="Times New Roman" w:cs="Times New Roman"/>
          <w:sz w:val="24"/>
          <w:szCs w:val="24"/>
        </w:rPr>
        <w:t>while on average</w:t>
      </w:r>
      <w:r w:rsidR="0063114E" w:rsidRPr="00A429AA">
        <w:rPr>
          <w:rFonts w:ascii="Times New Roman" w:hAnsi="Times New Roman" w:cs="Times New Roman"/>
          <w:sz w:val="24"/>
          <w:szCs w:val="24"/>
        </w:rPr>
        <w:t xml:space="preserve"> </w:t>
      </w:r>
      <w:r w:rsidR="00E338D0" w:rsidRPr="00A429AA">
        <w:rPr>
          <w:rFonts w:ascii="Times New Roman" w:hAnsi="Times New Roman" w:cs="Times New Roman"/>
          <w:sz w:val="24"/>
          <w:szCs w:val="24"/>
        </w:rPr>
        <w:t xml:space="preserve">feedback interventions </w:t>
      </w:r>
      <w:r w:rsidR="0063114E" w:rsidRPr="00A429AA">
        <w:rPr>
          <w:rFonts w:ascii="Times New Roman" w:hAnsi="Times New Roman" w:cs="Times New Roman"/>
          <w:sz w:val="24"/>
          <w:szCs w:val="24"/>
        </w:rPr>
        <w:t xml:space="preserve">resulted in higher </w:t>
      </w:r>
      <w:r w:rsidR="00E338D0" w:rsidRPr="00A429AA">
        <w:rPr>
          <w:rFonts w:ascii="Times New Roman" w:hAnsi="Times New Roman" w:cs="Times New Roman"/>
          <w:sz w:val="24"/>
          <w:szCs w:val="24"/>
        </w:rPr>
        <w:t>performance, over a third of the</w:t>
      </w:r>
      <w:r w:rsidR="0063114E" w:rsidRPr="00A429AA">
        <w:rPr>
          <w:rFonts w:ascii="Times New Roman" w:hAnsi="Times New Roman" w:cs="Times New Roman"/>
          <w:sz w:val="24"/>
          <w:szCs w:val="24"/>
        </w:rPr>
        <w:t xml:space="preserve"> studies</w:t>
      </w:r>
      <w:r w:rsidR="00E338D0" w:rsidRPr="00A429AA">
        <w:rPr>
          <w:rFonts w:ascii="Times New Roman" w:hAnsi="Times New Roman" w:cs="Times New Roman"/>
          <w:sz w:val="24"/>
          <w:szCs w:val="24"/>
        </w:rPr>
        <w:t xml:space="preserve"> included in their analys</w:t>
      </w:r>
      <w:r w:rsidR="0063114E" w:rsidRPr="00A429AA">
        <w:rPr>
          <w:rFonts w:ascii="Times New Roman" w:hAnsi="Times New Roman" w:cs="Times New Roman"/>
          <w:sz w:val="24"/>
          <w:szCs w:val="24"/>
        </w:rPr>
        <w:t>es</w:t>
      </w:r>
      <w:r w:rsidR="00E338D0" w:rsidRPr="00A429AA">
        <w:rPr>
          <w:rFonts w:ascii="Times New Roman" w:hAnsi="Times New Roman" w:cs="Times New Roman"/>
          <w:sz w:val="24"/>
          <w:szCs w:val="24"/>
        </w:rPr>
        <w:t xml:space="preserve"> actually</w:t>
      </w:r>
      <w:r w:rsidR="0063114E" w:rsidRPr="00A429AA">
        <w:rPr>
          <w:rFonts w:ascii="Times New Roman" w:hAnsi="Times New Roman" w:cs="Times New Roman"/>
          <w:sz w:val="24"/>
          <w:szCs w:val="24"/>
        </w:rPr>
        <w:t xml:space="preserve"> reported that feedback resulted in lower</w:t>
      </w:r>
      <w:r w:rsidR="00E338D0" w:rsidRPr="00A429AA">
        <w:rPr>
          <w:rFonts w:ascii="Times New Roman" w:hAnsi="Times New Roman" w:cs="Times New Roman"/>
          <w:sz w:val="24"/>
          <w:szCs w:val="24"/>
        </w:rPr>
        <w:t xml:space="preserve"> performance. </w:t>
      </w:r>
      <w:r w:rsidR="00AC57F9" w:rsidRPr="00A429AA">
        <w:rPr>
          <w:rFonts w:ascii="Times New Roman" w:hAnsi="Times New Roman" w:cs="Times New Roman"/>
          <w:sz w:val="24"/>
          <w:szCs w:val="24"/>
        </w:rPr>
        <w:t xml:space="preserve">They </w:t>
      </w:r>
      <w:r w:rsidR="00E338D0" w:rsidRPr="00A429AA">
        <w:rPr>
          <w:rFonts w:ascii="Times New Roman" w:hAnsi="Times New Roman" w:cs="Times New Roman"/>
          <w:sz w:val="24"/>
          <w:szCs w:val="24"/>
        </w:rPr>
        <w:t>conclude</w:t>
      </w:r>
      <w:r w:rsidR="00AC57F9" w:rsidRPr="00A429AA">
        <w:rPr>
          <w:rFonts w:ascii="Times New Roman" w:hAnsi="Times New Roman" w:cs="Times New Roman"/>
          <w:sz w:val="24"/>
          <w:szCs w:val="24"/>
        </w:rPr>
        <w:t>d</w:t>
      </w:r>
      <w:r w:rsidR="00E338D0" w:rsidRPr="00A429AA">
        <w:rPr>
          <w:rFonts w:ascii="Times New Roman" w:hAnsi="Times New Roman" w:cs="Times New Roman"/>
          <w:sz w:val="24"/>
          <w:szCs w:val="24"/>
        </w:rPr>
        <w:t xml:space="preserve"> that their finding</w:t>
      </w:r>
      <w:r w:rsidR="0063114E" w:rsidRPr="00A429AA">
        <w:rPr>
          <w:rFonts w:ascii="Times New Roman" w:hAnsi="Times New Roman" w:cs="Times New Roman"/>
          <w:sz w:val="24"/>
          <w:szCs w:val="24"/>
        </w:rPr>
        <w:t>s were meaningful, and</w:t>
      </w:r>
      <w:r w:rsidR="00E338D0" w:rsidRPr="00A429AA">
        <w:rPr>
          <w:rFonts w:ascii="Times New Roman" w:hAnsi="Times New Roman" w:cs="Times New Roman"/>
          <w:sz w:val="24"/>
          <w:szCs w:val="24"/>
        </w:rPr>
        <w:t xml:space="preserve"> c</w:t>
      </w:r>
      <w:r w:rsidR="0063114E" w:rsidRPr="00A429AA">
        <w:rPr>
          <w:rFonts w:ascii="Times New Roman" w:hAnsi="Times New Roman" w:cs="Times New Roman"/>
          <w:sz w:val="24"/>
          <w:szCs w:val="24"/>
        </w:rPr>
        <w:t xml:space="preserve">ould </w:t>
      </w:r>
      <w:r w:rsidR="00AC57F9" w:rsidRPr="00A429AA">
        <w:rPr>
          <w:rFonts w:ascii="Times New Roman" w:hAnsi="Times New Roman" w:cs="Times New Roman"/>
          <w:sz w:val="24"/>
          <w:szCs w:val="24"/>
        </w:rPr>
        <w:t xml:space="preserve">not </w:t>
      </w:r>
      <w:r w:rsidR="00E338D0" w:rsidRPr="00A429AA">
        <w:rPr>
          <w:rFonts w:ascii="Times New Roman" w:hAnsi="Times New Roman" w:cs="Times New Roman"/>
          <w:sz w:val="24"/>
          <w:szCs w:val="24"/>
        </w:rPr>
        <w:t>be explained by sampling error, feedback sign or existing theor</w:t>
      </w:r>
      <w:r w:rsidR="0063114E" w:rsidRPr="00A429AA">
        <w:rPr>
          <w:rFonts w:ascii="Times New Roman" w:hAnsi="Times New Roman" w:cs="Times New Roman"/>
          <w:sz w:val="24"/>
          <w:szCs w:val="24"/>
        </w:rPr>
        <w:t>y</w:t>
      </w:r>
      <w:r w:rsidR="00AC57F9" w:rsidRPr="00A429AA">
        <w:rPr>
          <w:rFonts w:ascii="Times New Roman" w:hAnsi="Times New Roman" w:cs="Times New Roman"/>
          <w:sz w:val="24"/>
          <w:szCs w:val="24"/>
        </w:rPr>
        <w:t xml:space="preserve">, but </w:t>
      </w:r>
      <w:r w:rsidR="00BB52CB" w:rsidRPr="00A429AA">
        <w:rPr>
          <w:rFonts w:ascii="Times New Roman" w:hAnsi="Times New Roman" w:cs="Times New Roman"/>
          <w:sz w:val="24"/>
          <w:szCs w:val="24"/>
        </w:rPr>
        <w:t>speculate</w:t>
      </w:r>
      <w:r w:rsidR="00AC57F9" w:rsidRPr="00A429AA">
        <w:rPr>
          <w:rFonts w:ascii="Times New Roman" w:hAnsi="Times New Roman" w:cs="Times New Roman"/>
          <w:sz w:val="24"/>
          <w:szCs w:val="24"/>
        </w:rPr>
        <w:t>d</w:t>
      </w:r>
      <w:r w:rsidR="00BB52CB" w:rsidRPr="00A429AA">
        <w:rPr>
          <w:rFonts w:ascii="Times New Roman" w:hAnsi="Times New Roman" w:cs="Times New Roman"/>
          <w:sz w:val="24"/>
          <w:szCs w:val="24"/>
        </w:rPr>
        <w:t xml:space="preserve"> that attentional processes may help to explain the negative impact of feedback on performance.</w:t>
      </w:r>
      <w:r w:rsidR="00E338D0" w:rsidRPr="00A429AA">
        <w:rPr>
          <w:rFonts w:ascii="Times New Roman" w:hAnsi="Times New Roman" w:cs="Times New Roman"/>
          <w:sz w:val="24"/>
          <w:szCs w:val="24"/>
        </w:rPr>
        <w:t xml:space="preserve"> In the context of coaching</w:t>
      </w:r>
      <w:r w:rsidR="00BB52CB" w:rsidRPr="00A429AA">
        <w:rPr>
          <w:rFonts w:ascii="Times New Roman" w:hAnsi="Times New Roman" w:cs="Times New Roman"/>
          <w:sz w:val="24"/>
          <w:szCs w:val="24"/>
        </w:rPr>
        <w:t>,</w:t>
      </w:r>
      <w:r w:rsidR="00E338D0" w:rsidRPr="00A429AA">
        <w:rPr>
          <w:rFonts w:ascii="Times New Roman" w:hAnsi="Times New Roman" w:cs="Times New Roman"/>
          <w:sz w:val="24"/>
          <w:szCs w:val="24"/>
        </w:rPr>
        <w:t xml:space="preserve"> feedback</w:t>
      </w:r>
      <w:r w:rsidR="00BB52CB" w:rsidRPr="00A429AA">
        <w:rPr>
          <w:rFonts w:ascii="Times New Roman" w:hAnsi="Times New Roman" w:cs="Times New Roman"/>
          <w:sz w:val="24"/>
          <w:szCs w:val="24"/>
        </w:rPr>
        <w:t xml:space="preserve"> (especially negative feedback)</w:t>
      </w:r>
      <w:r w:rsidR="00E338D0" w:rsidRPr="00A429AA">
        <w:rPr>
          <w:rFonts w:ascii="Times New Roman" w:hAnsi="Times New Roman" w:cs="Times New Roman"/>
          <w:sz w:val="24"/>
          <w:szCs w:val="24"/>
        </w:rPr>
        <w:t xml:space="preserve"> received by the </w:t>
      </w:r>
      <w:proofErr w:type="spellStart"/>
      <w:r w:rsidR="00E338D0" w:rsidRPr="00A429AA">
        <w:rPr>
          <w:rFonts w:ascii="Times New Roman" w:hAnsi="Times New Roman" w:cs="Times New Roman"/>
          <w:sz w:val="24"/>
          <w:szCs w:val="24"/>
        </w:rPr>
        <w:t>coachee</w:t>
      </w:r>
      <w:proofErr w:type="spellEnd"/>
      <w:r w:rsidR="00E338D0" w:rsidRPr="00A429AA">
        <w:rPr>
          <w:rFonts w:ascii="Times New Roman" w:hAnsi="Times New Roman" w:cs="Times New Roman"/>
          <w:sz w:val="24"/>
          <w:szCs w:val="24"/>
        </w:rPr>
        <w:t xml:space="preserve"> in the coaching session </w:t>
      </w:r>
      <w:r w:rsidR="00BB52CB" w:rsidRPr="00A429AA">
        <w:rPr>
          <w:rFonts w:ascii="Times New Roman" w:hAnsi="Times New Roman" w:cs="Times New Roman"/>
          <w:sz w:val="24"/>
          <w:szCs w:val="24"/>
        </w:rPr>
        <w:t>may divert</w:t>
      </w:r>
      <w:r w:rsidR="00E338D0" w:rsidRPr="00A429AA">
        <w:rPr>
          <w:rFonts w:ascii="Times New Roman" w:hAnsi="Times New Roman" w:cs="Times New Roman"/>
          <w:sz w:val="24"/>
          <w:szCs w:val="24"/>
        </w:rPr>
        <w:t xml:space="preserve"> attention </w:t>
      </w:r>
      <w:r w:rsidR="00BB52CB" w:rsidRPr="00A429AA">
        <w:rPr>
          <w:rFonts w:ascii="Times New Roman" w:hAnsi="Times New Roman" w:cs="Times New Roman"/>
          <w:sz w:val="24"/>
          <w:szCs w:val="24"/>
        </w:rPr>
        <w:t xml:space="preserve">so that the </w:t>
      </w:r>
      <w:proofErr w:type="spellStart"/>
      <w:r w:rsidR="00BB52CB" w:rsidRPr="00A429AA">
        <w:rPr>
          <w:rFonts w:ascii="Times New Roman" w:hAnsi="Times New Roman" w:cs="Times New Roman"/>
          <w:sz w:val="24"/>
          <w:szCs w:val="24"/>
        </w:rPr>
        <w:t>coachee</w:t>
      </w:r>
      <w:proofErr w:type="spellEnd"/>
      <w:r w:rsidR="00BB52CB" w:rsidRPr="00A429AA">
        <w:rPr>
          <w:rFonts w:ascii="Times New Roman" w:hAnsi="Times New Roman" w:cs="Times New Roman"/>
          <w:sz w:val="24"/>
          <w:szCs w:val="24"/>
        </w:rPr>
        <w:t xml:space="preserve"> becomes pre-occupied with the content of the feedback. This could</w:t>
      </w:r>
      <w:r w:rsidR="00E338D0" w:rsidRPr="00A429AA">
        <w:rPr>
          <w:rFonts w:ascii="Times New Roman" w:hAnsi="Times New Roman" w:cs="Times New Roman"/>
          <w:sz w:val="24"/>
          <w:szCs w:val="24"/>
        </w:rPr>
        <w:t xml:space="preserve"> leav</w:t>
      </w:r>
      <w:r w:rsidR="00BB52CB" w:rsidRPr="00A429AA">
        <w:rPr>
          <w:rFonts w:ascii="Times New Roman" w:hAnsi="Times New Roman" w:cs="Times New Roman"/>
          <w:sz w:val="24"/>
          <w:szCs w:val="24"/>
        </w:rPr>
        <w:t>e</w:t>
      </w:r>
      <w:r w:rsidR="00E338D0" w:rsidRPr="00A429AA">
        <w:rPr>
          <w:rFonts w:ascii="Times New Roman" w:hAnsi="Times New Roman" w:cs="Times New Roman"/>
          <w:sz w:val="24"/>
          <w:szCs w:val="24"/>
        </w:rPr>
        <w:t xml:space="preserve"> insufficient attention</w:t>
      </w:r>
      <w:r w:rsidR="00BB52CB" w:rsidRPr="00A429AA">
        <w:rPr>
          <w:rFonts w:ascii="Times New Roman" w:hAnsi="Times New Roman" w:cs="Times New Roman"/>
          <w:sz w:val="24"/>
          <w:szCs w:val="24"/>
        </w:rPr>
        <w:t>al</w:t>
      </w:r>
      <w:r w:rsidR="00E338D0" w:rsidRPr="00A429AA">
        <w:rPr>
          <w:rFonts w:ascii="Times New Roman" w:hAnsi="Times New Roman" w:cs="Times New Roman"/>
          <w:sz w:val="24"/>
          <w:szCs w:val="24"/>
        </w:rPr>
        <w:t xml:space="preserve"> </w:t>
      </w:r>
      <w:r w:rsidR="00BB52CB" w:rsidRPr="00A429AA">
        <w:rPr>
          <w:rFonts w:ascii="Times New Roman" w:hAnsi="Times New Roman" w:cs="Times New Roman"/>
          <w:sz w:val="24"/>
          <w:szCs w:val="24"/>
        </w:rPr>
        <w:t>resourc</w:t>
      </w:r>
      <w:r w:rsidR="00E338D0" w:rsidRPr="00A429AA">
        <w:rPr>
          <w:rFonts w:ascii="Times New Roman" w:hAnsi="Times New Roman" w:cs="Times New Roman"/>
          <w:sz w:val="24"/>
          <w:szCs w:val="24"/>
        </w:rPr>
        <w:t>es to engage in the subsequent coaching process</w:t>
      </w:r>
      <w:r w:rsidR="00BB52CB" w:rsidRPr="00A429AA">
        <w:rPr>
          <w:rFonts w:ascii="Times New Roman" w:hAnsi="Times New Roman" w:cs="Times New Roman"/>
          <w:sz w:val="24"/>
          <w:szCs w:val="24"/>
        </w:rPr>
        <w:t>, limiting the positive benefits of the session.</w:t>
      </w:r>
      <w:r w:rsidR="00AC57F9" w:rsidRPr="00A429AA">
        <w:rPr>
          <w:rFonts w:ascii="Times New Roman" w:hAnsi="Times New Roman" w:cs="Times New Roman"/>
          <w:sz w:val="24"/>
          <w:szCs w:val="24"/>
        </w:rPr>
        <w:t xml:space="preserve"> </w:t>
      </w:r>
      <w:r w:rsidR="005A1918">
        <w:rPr>
          <w:rFonts w:ascii="Times New Roman" w:hAnsi="Times New Roman" w:cs="Times New Roman"/>
          <w:sz w:val="24"/>
          <w:szCs w:val="24"/>
        </w:rPr>
        <w:t xml:space="preserve">An additional factor may be the content of the multi-source feedback. Such instruments are often focused on leadership behaviour, which may be rather distal from the development objectives of the </w:t>
      </w:r>
      <w:proofErr w:type="spellStart"/>
      <w:r w:rsidR="005A1918">
        <w:rPr>
          <w:rFonts w:ascii="Times New Roman" w:hAnsi="Times New Roman" w:cs="Times New Roman"/>
          <w:sz w:val="24"/>
          <w:szCs w:val="24"/>
        </w:rPr>
        <w:t>coachee</w:t>
      </w:r>
      <w:proofErr w:type="spellEnd"/>
      <w:r w:rsidR="005A1918">
        <w:rPr>
          <w:rFonts w:ascii="Times New Roman" w:hAnsi="Times New Roman" w:cs="Times New Roman"/>
          <w:sz w:val="24"/>
          <w:szCs w:val="24"/>
        </w:rPr>
        <w:t xml:space="preserve">. </w:t>
      </w:r>
      <w:r w:rsidR="00182617">
        <w:rPr>
          <w:rFonts w:ascii="Times New Roman" w:hAnsi="Times New Roman" w:cs="Times New Roman"/>
          <w:sz w:val="24"/>
          <w:szCs w:val="24"/>
        </w:rPr>
        <w:t>Collectively, these</w:t>
      </w:r>
      <w:r w:rsidR="00AC57F9" w:rsidRPr="00A429AA">
        <w:rPr>
          <w:rFonts w:ascii="Times New Roman" w:hAnsi="Times New Roman" w:cs="Times New Roman"/>
          <w:sz w:val="24"/>
          <w:szCs w:val="24"/>
        </w:rPr>
        <w:t xml:space="preserve"> potentially negative mechanism</w:t>
      </w:r>
      <w:r w:rsidR="00182617">
        <w:rPr>
          <w:rFonts w:ascii="Times New Roman" w:hAnsi="Times New Roman" w:cs="Times New Roman"/>
          <w:sz w:val="24"/>
          <w:szCs w:val="24"/>
        </w:rPr>
        <w:t>s</w:t>
      </w:r>
      <w:r w:rsidR="00AC57F9" w:rsidRPr="00A429AA">
        <w:rPr>
          <w:rFonts w:ascii="Times New Roman" w:hAnsi="Times New Roman" w:cs="Times New Roman"/>
          <w:sz w:val="24"/>
          <w:szCs w:val="24"/>
        </w:rPr>
        <w:t xml:space="preserve"> associated with feedback</w:t>
      </w:r>
      <w:r w:rsidR="00182617">
        <w:rPr>
          <w:rFonts w:ascii="Times New Roman" w:hAnsi="Times New Roman" w:cs="Times New Roman"/>
          <w:sz w:val="24"/>
          <w:szCs w:val="24"/>
        </w:rPr>
        <w:t xml:space="preserve"> and its content,</w:t>
      </w:r>
      <w:r w:rsidR="00AC57F9" w:rsidRPr="00A429AA">
        <w:rPr>
          <w:rFonts w:ascii="Times New Roman" w:hAnsi="Times New Roman" w:cs="Times New Roman"/>
          <w:sz w:val="24"/>
          <w:szCs w:val="24"/>
        </w:rPr>
        <w:t xml:space="preserve"> may explain why in our meta-analyses, we observed weaker performance benefits when multi-source feedback was combined with coaching.</w:t>
      </w:r>
    </w:p>
    <w:p w14:paraId="4AA6FD22" w14:textId="77777777" w:rsidR="0083413E" w:rsidRPr="00A429AA" w:rsidRDefault="00D9400A" w:rsidP="00646F95">
      <w:pPr>
        <w:autoSpaceDE w:val="0"/>
        <w:autoSpaceDN w:val="0"/>
        <w:adjustRightInd w:val="0"/>
        <w:spacing w:after="0" w:line="480" w:lineRule="auto"/>
        <w:ind w:firstLine="720"/>
        <w:rPr>
          <w:rFonts w:ascii="Times New Roman" w:hAnsi="Times New Roman" w:cs="Times New Roman"/>
          <w:sz w:val="24"/>
          <w:szCs w:val="24"/>
          <w:lang w:val="en-US"/>
        </w:rPr>
      </w:pPr>
      <w:r w:rsidRPr="00CF5C68">
        <w:rPr>
          <w:rFonts w:ascii="Times New Roman" w:hAnsi="Times New Roman" w:cs="Times New Roman"/>
          <w:sz w:val="24"/>
          <w:szCs w:val="24"/>
          <w:lang w:val="en-US"/>
        </w:rPr>
        <w:t xml:space="preserve">We </w:t>
      </w:r>
      <w:r w:rsidR="00BB52CB" w:rsidRPr="00CF5C68">
        <w:rPr>
          <w:rFonts w:ascii="Times New Roman" w:hAnsi="Times New Roman" w:cs="Times New Roman"/>
          <w:sz w:val="24"/>
          <w:szCs w:val="24"/>
          <w:lang w:val="en-US"/>
        </w:rPr>
        <w:t xml:space="preserve">also </w:t>
      </w:r>
      <w:r w:rsidRPr="00CF5C68">
        <w:rPr>
          <w:rFonts w:ascii="Times New Roman" w:hAnsi="Times New Roman" w:cs="Times New Roman"/>
          <w:sz w:val="24"/>
          <w:szCs w:val="24"/>
          <w:lang w:val="en-US"/>
        </w:rPr>
        <w:t xml:space="preserve">hypothesized that external coaches would have a greater impact on outcomes as they would provide </w:t>
      </w:r>
      <w:r w:rsidR="00646F95">
        <w:rPr>
          <w:rFonts w:ascii="Times New Roman" w:hAnsi="Times New Roman" w:cs="Times New Roman"/>
          <w:sz w:val="24"/>
          <w:szCs w:val="24"/>
        </w:rPr>
        <w:t>an</w:t>
      </w:r>
      <w:r w:rsidR="00232E9E" w:rsidRPr="007C47DA">
        <w:rPr>
          <w:rFonts w:ascii="Times New Roman" w:hAnsi="Times New Roman" w:cs="Times New Roman"/>
          <w:sz w:val="24"/>
          <w:szCs w:val="24"/>
        </w:rPr>
        <w:t xml:space="preserve"> external perspective, unrestricted by the constraints of the employing </w:t>
      </w:r>
      <w:r w:rsidR="00232E9E" w:rsidRPr="007C47DA">
        <w:rPr>
          <w:rFonts w:ascii="Times New Roman" w:hAnsi="Times New Roman" w:cs="Times New Roman"/>
          <w:sz w:val="24"/>
          <w:szCs w:val="24"/>
        </w:rPr>
        <w:lastRenderedPageBreak/>
        <w:t>organi</w:t>
      </w:r>
      <w:r w:rsidR="00646F95">
        <w:rPr>
          <w:rFonts w:ascii="Times New Roman" w:hAnsi="Times New Roman" w:cs="Times New Roman"/>
          <w:sz w:val="24"/>
          <w:szCs w:val="24"/>
        </w:rPr>
        <w:t>z</w:t>
      </w:r>
      <w:r w:rsidR="00232E9E" w:rsidRPr="007C47DA">
        <w:rPr>
          <w:rFonts w:ascii="Times New Roman" w:hAnsi="Times New Roman" w:cs="Times New Roman"/>
          <w:sz w:val="24"/>
          <w:szCs w:val="24"/>
        </w:rPr>
        <w:t>ation</w:t>
      </w:r>
      <w:r w:rsidR="00646F95">
        <w:rPr>
          <w:rFonts w:ascii="Times New Roman" w:hAnsi="Times New Roman" w:cs="Times New Roman"/>
          <w:sz w:val="24"/>
          <w:szCs w:val="24"/>
        </w:rPr>
        <w:t xml:space="preserve">, and more consistent with contemporary </w:t>
      </w:r>
      <w:proofErr w:type="spellStart"/>
      <w:r w:rsidR="00646F95">
        <w:rPr>
          <w:rFonts w:ascii="Times New Roman" w:hAnsi="Times New Roman" w:cs="Times New Roman"/>
          <w:sz w:val="24"/>
          <w:szCs w:val="24"/>
        </w:rPr>
        <w:t>boundaryless</w:t>
      </w:r>
      <w:proofErr w:type="spellEnd"/>
      <w:r w:rsidR="00646F95">
        <w:rPr>
          <w:rFonts w:ascii="Times New Roman" w:hAnsi="Times New Roman" w:cs="Times New Roman"/>
          <w:sz w:val="24"/>
          <w:szCs w:val="24"/>
        </w:rPr>
        <w:t xml:space="preserve"> models of work and careers.</w:t>
      </w:r>
      <w:r w:rsidRPr="00CF5C68">
        <w:rPr>
          <w:rFonts w:ascii="Times New Roman" w:hAnsi="Times New Roman" w:cs="Times New Roman"/>
          <w:sz w:val="24"/>
          <w:szCs w:val="24"/>
          <w:lang w:val="en-US"/>
        </w:rPr>
        <w:t xml:space="preserve"> </w:t>
      </w:r>
      <w:r w:rsidRPr="00A429AA">
        <w:rPr>
          <w:rFonts w:ascii="Times New Roman" w:hAnsi="Times New Roman" w:cs="Times New Roman"/>
          <w:sz w:val="24"/>
          <w:szCs w:val="24"/>
          <w:lang w:val="en-US"/>
        </w:rPr>
        <w:t xml:space="preserve">This was not confirmed in our findings, which rather </w:t>
      </w:r>
      <w:r w:rsidR="00687E88" w:rsidRPr="00A429AA">
        <w:rPr>
          <w:rFonts w:ascii="Times New Roman" w:hAnsi="Times New Roman" w:cs="Times New Roman"/>
          <w:sz w:val="24"/>
          <w:szCs w:val="24"/>
          <w:lang w:val="en-US"/>
        </w:rPr>
        <w:t>show</w:t>
      </w:r>
      <w:r w:rsidRPr="00A429AA">
        <w:rPr>
          <w:rFonts w:ascii="Times New Roman" w:hAnsi="Times New Roman" w:cs="Times New Roman"/>
          <w:sz w:val="24"/>
          <w:szCs w:val="24"/>
          <w:lang w:val="en-US"/>
        </w:rPr>
        <w:t>ed</w:t>
      </w:r>
      <w:r w:rsidR="00687E88" w:rsidRPr="00A429AA">
        <w:rPr>
          <w:rFonts w:ascii="Times New Roman" w:hAnsi="Times New Roman" w:cs="Times New Roman"/>
          <w:sz w:val="24"/>
          <w:szCs w:val="24"/>
          <w:lang w:val="en-US"/>
        </w:rPr>
        <w:t xml:space="preserve"> </w:t>
      </w:r>
      <w:r w:rsidR="009B4E7B" w:rsidRPr="00A429AA">
        <w:rPr>
          <w:rFonts w:ascii="Times New Roman" w:hAnsi="Times New Roman" w:cs="Times New Roman"/>
          <w:sz w:val="24"/>
          <w:szCs w:val="24"/>
          <w:lang w:val="en-US"/>
        </w:rPr>
        <w:t>that</w:t>
      </w:r>
      <w:r w:rsidRPr="00A429AA">
        <w:rPr>
          <w:rFonts w:ascii="Times New Roman" w:hAnsi="Times New Roman" w:cs="Times New Roman"/>
          <w:sz w:val="24"/>
          <w:szCs w:val="24"/>
          <w:lang w:val="en-US"/>
        </w:rPr>
        <w:t xml:space="preserve"> </w:t>
      </w:r>
      <w:r w:rsidR="0086369E" w:rsidRPr="00A429AA">
        <w:rPr>
          <w:rFonts w:ascii="Times New Roman" w:hAnsi="Times New Roman" w:cs="Times New Roman"/>
          <w:sz w:val="24"/>
          <w:szCs w:val="24"/>
          <w:lang w:val="en-US"/>
        </w:rPr>
        <w:t xml:space="preserve">although coaching by both internal and external coaches was beneficial for learning and performance, </w:t>
      </w:r>
      <w:r w:rsidRPr="00A429AA">
        <w:rPr>
          <w:rFonts w:ascii="Times New Roman" w:hAnsi="Times New Roman" w:cs="Times New Roman"/>
          <w:sz w:val="24"/>
          <w:szCs w:val="24"/>
          <w:lang w:val="en-US"/>
        </w:rPr>
        <w:t>the effects of coaching by</w:t>
      </w:r>
      <w:r w:rsidR="009B4E7B" w:rsidRPr="00A429AA">
        <w:rPr>
          <w:rFonts w:ascii="Times New Roman" w:hAnsi="Times New Roman" w:cs="Times New Roman"/>
          <w:sz w:val="24"/>
          <w:szCs w:val="24"/>
          <w:lang w:val="en-US"/>
        </w:rPr>
        <w:t xml:space="preserve"> internal coaches</w:t>
      </w:r>
      <w:r w:rsidRPr="00A429AA">
        <w:rPr>
          <w:rFonts w:ascii="Times New Roman" w:hAnsi="Times New Roman" w:cs="Times New Roman"/>
          <w:sz w:val="24"/>
          <w:szCs w:val="24"/>
          <w:lang w:val="en-US"/>
        </w:rPr>
        <w:t xml:space="preserve"> had a </w:t>
      </w:r>
      <w:r w:rsidR="0086369E" w:rsidRPr="00A429AA">
        <w:rPr>
          <w:rFonts w:ascii="Times New Roman" w:hAnsi="Times New Roman" w:cs="Times New Roman"/>
          <w:sz w:val="24"/>
          <w:szCs w:val="24"/>
          <w:lang w:val="en-US"/>
        </w:rPr>
        <w:t xml:space="preserve">stronger </w:t>
      </w:r>
      <w:r w:rsidR="009B4E7B" w:rsidRPr="00A429AA">
        <w:rPr>
          <w:rFonts w:ascii="Times New Roman" w:hAnsi="Times New Roman" w:cs="Times New Roman"/>
          <w:sz w:val="24"/>
          <w:szCs w:val="24"/>
          <w:lang w:val="en-US"/>
        </w:rPr>
        <w:t xml:space="preserve">effect </w:t>
      </w:r>
      <w:r w:rsidR="0086369E" w:rsidRPr="00A429AA">
        <w:rPr>
          <w:rFonts w:ascii="Times New Roman" w:hAnsi="Times New Roman" w:cs="Times New Roman"/>
          <w:sz w:val="24"/>
          <w:szCs w:val="24"/>
          <w:lang w:val="en-US"/>
        </w:rPr>
        <w:t>compared to</w:t>
      </w:r>
      <w:r w:rsidR="009B4E7B" w:rsidRPr="00A429AA">
        <w:rPr>
          <w:rFonts w:ascii="Times New Roman" w:hAnsi="Times New Roman" w:cs="Times New Roman"/>
          <w:sz w:val="24"/>
          <w:szCs w:val="24"/>
          <w:lang w:val="en-US"/>
        </w:rPr>
        <w:t xml:space="preserve"> external coaches</w:t>
      </w:r>
      <w:r w:rsidR="00687E88" w:rsidRPr="00A429AA">
        <w:rPr>
          <w:rFonts w:ascii="Times New Roman" w:hAnsi="Times New Roman" w:cs="Times New Roman"/>
          <w:sz w:val="24"/>
          <w:szCs w:val="24"/>
          <w:lang w:val="en-US"/>
        </w:rPr>
        <w:t>. This</w:t>
      </w:r>
      <w:r w:rsidR="009B4E7B" w:rsidRPr="00A429AA">
        <w:rPr>
          <w:rFonts w:ascii="Times New Roman" w:hAnsi="Times New Roman" w:cs="Times New Roman"/>
          <w:sz w:val="24"/>
          <w:szCs w:val="24"/>
          <w:lang w:val="en-US"/>
        </w:rPr>
        <w:t xml:space="preserve"> is </w:t>
      </w:r>
      <w:r w:rsidR="00687E88" w:rsidRPr="00A429AA">
        <w:rPr>
          <w:rFonts w:ascii="Times New Roman" w:hAnsi="Times New Roman" w:cs="Times New Roman"/>
          <w:sz w:val="24"/>
          <w:szCs w:val="24"/>
          <w:lang w:val="en-US"/>
        </w:rPr>
        <w:t>a</w:t>
      </w:r>
      <w:r w:rsidRPr="00A429AA">
        <w:rPr>
          <w:rFonts w:ascii="Times New Roman" w:hAnsi="Times New Roman" w:cs="Times New Roman"/>
          <w:sz w:val="24"/>
          <w:szCs w:val="24"/>
          <w:lang w:val="en-US"/>
        </w:rPr>
        <w:t>n</w:t>
      </w:r>
      <w:r w:rsidR="009B4E7B" w:rsidRPr="00A429AA">
        <w:rPr>
          <w:rFonts w:ascii="Times New Roman" w:hAnsi="Times New Roman" w:cs="Times New Roman"/>
          <w:sz w:val="24"/>
          <w:szCs w:val="24"/>
          <w:lang w:val="en-US"/>
        </w:rPr>
        <w:t xml:space="preserve"> interesting finding given the </w:t>
      </w:r>
      <w:r w:rsidRPr="00A429AA">
        <w:rPr>
          <w:rFonts w:ascii="Times New Roman" w:hAnsi="Times New Roman" w:cs="Times New Roman"/>
          <w:sz w:val="24"/>
          <w:szCs w:val="24"/>
          <w:lang w:val="en-US"/>
        </w:rPr>
        <w:t xml:space="preserve">growing </w:t>
      </w:r>
      <w:r w:rsidR="009B4E7B" w:rsidRPr="00A429AA">
        <w:rPr>
          <w:rFonts w:ascii="Times New Roman" w:hAnsi="Times New Roman" w:cs="Times New Roman"/>
          <w:sz w:val="24"/>
          <w:szCs w:val="24"/>
          <w:lang w:val="en-US"/>
        </w:rPr>
        <w:t>scale of the coach</w:t>
      </w:r>
      <w:r w:rsidRPr="00A429AA">
        <w:rPr>
          <w:rFonts w:ascii="Times New Roman" w:hAnsi="Times New Roman" w:cs="Times New Roman"/>
          <w:sz w:val="24"/>
          <w:szCs w:val="24"/>
          <w:lang w:val="en-US"/>
        </w:rPr>
        <w:t>ing</w:t>
      </w:r>
      <w:r w:rsidR="009B4E7B" w:rsidRPr="00A429AA">
        <w:rPr>
          <w:rFonts w:ascii="Times New Roman" w:hAnsi="Times New Roman" w:cs="Times New Roman"/>
          <w:sz w:val="24"/>
          <w:szCs w:val="24"/>
          <w:lang w:val="en-US"/>
        </w:rPr>
        <w:t xml:space="preserve"> industry</w:t>
      </w:r>
      <w:r w:rsidRPr="00A429AA">
        <w:rPr>
          <w:rFonts w:ascii="Times New Roman" w:hAnsi="Times New Roman" w:cs="Times New Roman"/>
          <w:sz w:val="24"/>
          <w:szCs w:val="24"/>
          <w:lang w:val="en-US"/>
        </w:rPr>
        <w:t>, which is strongly based around a model of contracted external (e.g.</w:t>
      </w:r>
      <w:r w:rsidR="00506F23">
        <w:rPr>
          <w:rFonts w:ascii="Times New Roman" w:hAnsi="Times New Roman" w:cs="Times New Roman"/>
          <w:sz w:val="24"/>
          <w:szCs w:val="24"/>
          <w:lang w:val="en-US"/>
        </w:rPr>
        <w:t>,</w:t>
      </w:r>
      <w:r w:rsidRPr="00A429AA">
        <w:rPr>
          <w:rFonts w:ascii="Times New Roman" w:hAnsi="Times New Roman" w:cs="Times New Roman"/>
          <w:sz w:val="24"/>
          <w:szCs w:val="24"/>
          <w:lang w:val="en-US"/>
        </w:rPr>
        <w:t xml:space="preserve"> consulting) coaches</w:t>
      </w:r>
      <w:r w:rsidR="009B4E7B" w:rsidRPr="00A429AA">
        <w:rPr>
          <w:rFonts w:ascii="Times New Roman" w:hAnsi="Times New Roman" w:cs="Times New Roman"/>
          <w:sz w:val="24"/>
          <w:szCs w:val="24"/>
          <w:lang w:val="en-US"/>
        </w:rPr>
        <w:t xml:space="preserve">. Some potential explanations as to why internal coaches appear to be more effective than external coaches are provided by </w:t>
      </w:r>
      <w:proofErr w:type="spellStart"/>
      <w:r w:rsidR="009B4E7B" w:rsidRPr="00A429AA">
        <w:rPr>
          <w:rFonts w:ascii="Times New Roman" w:hAnsi="Times New Roman" w:cs="Times New Roman"/>
          <w:sz w:val="24"/>
          <w:szCs w:val="24"/>
          <w:lang w:val="en-US"/>
        </w:rPr>
        <w:t>Strumpf</w:t>
      </w:r>
      <w:proofErr w:type="spellEnd"/>
      <w:r w:rsidR="009B4E7B" w:rsidRPr="00A429AA">
        <w:rPr>
          <w:rFonts w:ascii="Times New Roman" w:hAnsi="Times New Roman" w:cs="Times New Roman"/>
          <w:sz w:val="24"/>
          <w:szCs w:val="24"/>
          <w:lang w:val="en-US"/>
        </w:rPr>
        <w:t xml:space="preserve"> (2002)</w:t>
      </w:r>
      <w:r w:rsidR="00BB52CB" w:rsidRPr="00A429AA">
        <w:rPr>
          <w:rFonts w:ascii="Times New Roman" w:hAnsi="Times New Roman" w:cs="Times New Roman"/>
          <w:sz w:val="24"/>
          <w:szCs w:val="24"/>
          <w:lang w:val="en-US"/>
        </w:rPr>
        <w:t>,</w:t>
      </w:r>
      <w:r w:rsidR="009B4E7B" w:rsidRPr="00A429AA">
        <w:rPr>
          <w:rFonts w:ascii="Times New Roman" w:hAnsi="Times New Roman" w:cs="Times New Roman"/>
          <w:sz w:val="24"/>
          <w:szCs w:val="24"/>
          <w:lang w:val="en-US"/>
        </w:rPr>
        <w:t xml:space="preserve"> who questions the assumption that bringing in an external coach is necessarily the best option for organizations. </w:t>
      </w:r>
      <w:proofErr w:type="spellStart"/>
      <w:r w:rsidR="009B4E7B" w:rsidRPr="00A429AA">
        <w:rPr>
          <w:rFonts w:ascii="Times New Roman" w:hAnsi="Times New Roman" w:cs="Times New Roman"/>
          <w:sz w:val="24"/>
          <w:szCs w:val="24"/>
          <w:lang w:val="en-US"/>
        </w:rPr>
        <w:t>Strumpf</w:t>
      </w:r>
      <w:proofErr w:type="spellEnd"/>
      <w:r w:rsidR="009B4E7B" w:rsidRPr="00A429AA">
        <w:rPr>
          <w:rFonts w:ascii="Times New Roman" w:hAnsi="Times New Roman" w:cs="Times New Roman"/>
          <w:sz w:val="24"/>
          <w:szCs w:val="24"/>
          <w:lang w:val="en-US"/>
        </w:rPr>
        <w:t xml:space="preserve"> suggests that the choice to use either an internal or external coach is dependent on a number of</w:t>
      </w:r>
      <w:r w:rsidR="00063A19" w:rsidRPr="00A429AA">
        <w:rPr>
          <w:rFonts w:ascii="Times New Roman" w:hAnsi="Times New Roman" w:cs="Times New Roman"/>
          <w:sz w:val="24"/>
          <w:szCs w:val="24"/>
          <w:lang w:val="en-US"/>
        </w:rPr>
        <w:t xml:space="preserve"> factors. These factors include a cultural bias and readiness, as</w:t>
      </w:r>
      <w:r w:rsidR="009B4E7B" w:rsidRPr="00A429AA">
        <w:rPr>
          <w:rFonts w:ascii="Times New Roman" w:hAnsi="Times New Roman" w:cs="Times New Roman"/>
          <w:sz w:val="24"/>
          <w:szCs w:val="24"/>
          <w:lang w:val="en-US"/>
        </w:rPr>
        <w:t xml:space="preserve"> some organizations prefer to use ‘homegrown’ solutions versus those generated by external consultants</w:t>
      </w:r>
      <w:r w:rsidR="00063A19" w:rsidRPr="00A429AA">
        <w:rPr>
          <w:rFonts w:ascii="Times New Roman" w:hAnsi="Times New Roman" w:cs="Times New Roman"/>
          <w:sz w:val="24"/>
          <w:szCs w:val="24"/>
          <w:lang w:val="en-US"/>
        </w:rPr>
        <w:t xml:space="preserve"> and a strong, strategically placed head of </w:t>
      </w:r>
      <w:r w:rsidR="000C33BC">
        <w:rPr>
          <w:rFonts w:ascii="Times New Roman" w:hAnsi="Times New Roman" w:cs="Times New Roman"/>
          <w:sz w:val="24"/>
          <w:szCs w:val="24"/>
          <w:lang w:val="en-US"/>
        </w:rPr>
        <w:t>human resources</w:t>
      </w:r>
      <w:r w:rsidR="00046545" w:rsidRPr="00A429AA">
        <w:rPr>
          <w:rFonts w:ascii="Times New Roman" w:hAnsi="Times New Roman" w:cs="Times New Roman"/>
          <w:sz w:val="24"/>
          <w:szCs w:val="24"/>
          <w:lang w:val="en-US"/>
        </w:rPr>
        <w:t xml:space="preserve"> who</w:t>
      </w:r>
      <w:r w:rsidR="00063A19" w:rsidRPr="00A429AA">
        <w:rPr>
          <w:rFonts w:ascii="Times New Roman" w:hAnsi="Times New Roman" w:cs="Times New Roman"/>
          <w:sz w:val="24"/>
          <w:szCs w:val="24"/>
          <w:lang w:val="en-US"/>
        </w:rPr>
        <w:t xml:space="preserve"> may provide an excellent role model for internal coaches and consequently increase the credibility of an internal coach. </w:t>
      </w:r>
      <w:r w:rsidR="009B4E7B" w:rsidRPr="00A429AA">
        <w:rPr>
          <w:rFonts w:ascii="Times New Roman" w:hAnsi="Times New Roman" w:cs="Times New Roman"/>
          <w:sz w:val="24"/>
          <w:szCs w:val="24"/>
          <w:lang w:val="en-US"/>
        </w:rPr>
        <w:t xml:space="preserve"> A further potential explanation is that internal coaches </w:t>
      </w:r>
      <w:r w:rsidR="00687E88" w:rsidRPr="00A429AA">
        <w:rPr>
          <w:rFonts w:ascii="Times New Roman" w:hAnsi="Times New Roman" w:cs="Times New Roman"/>
          <w:sz w:val="24"/>
          <w:szCs w:val="24"/>
          <w:lang w:val="en-US"/>
        </w:rPr>
        <w:t>inevitably have a better understanding of the organization</w:t>
      </w:r>
      <w:r w:rsidR="002A74FE" w:rsidRPr="00A429AA">
        <w:rPr>
          <w:rFonts w:ascii="Times New Roman" w:hAnsi="Times New Roman" w:cs="Times New Roman"/>
          <w:sz w:val="24"/>
          <w:szCs w:val="24"/>
          <w:lang w:val="en-US"/>
        </w:rPr>
        <w:t>’</w:t>
      </w:r>
      <w:r w:rsidR="00687E88" w:rsidRPr="00A429AA">
        <w:rPr>
          <w:rFonts w:ascii="Times New Roman" w:hAnsi="Times New Roman" w:cs="Times New Roman"/>
          <w:sz w:val="24"/>
          <w:szCs w:val="24"/>
          <w:lang w:val="en-US"/>
        </w:rPr>
        <w:t>s culture and climate and may therefore be better placed to enable t</w:t>
      </w:r>
      <w:r w:rsidR="00046545" w:rsidRPr="00A429AA">
        <w:rPr>
          <w:rFonts w:ascii="Times New Roman" w:hAnsi="Times New Roman" w:cs="Times New Roman"/>
          <w:sz w:val="24"/>
          <w:szCs w:val="24"/>
          <w:lang w:val="en-US"/>
        </w:rPr>
        <w:t>he</w:t>
      </w:r>
      <w:r w:rsidR="00687E88" w:rsidRPr="00A429AA">
        <w:rPr>
          <w:rFonts w:ascii="Times New Roman" w:hAnsi="Times New Roman" w:cs="Times New Roman"/>
          <w:sz w:val="24"/>
          <w:szCs w:val="24"/>
          <w:lang w:val="en-US"/>
        </w:rPr>
        <w:t xml:space="preserve"> </w:t>
      </w:r>
      <w:proofErr w:type="spellStart"/>
      <w:r w:rsidR="00687E88" w:rsidRPr="00A429AA">
        <w:rPr>
          <w:rFonts w:ascii="Times New Roman" w:hAnsi="Times New Roman" w:cs="Times New Roman"/>
          <w:sz w:val="24"/>
          <w:szCs w:val="24"/>
          <w:lang w:val="en-US"/>
        </w:rPr>
        <w:t>coachee</w:t>
      </w:r>
      <w:proofErr w:type="spellEnd"/>
      <w:r w:rsidR="00687E88" w:rsidRPr="00A429AA">
        <w:rPr>
          <w:rFonts w:ascii="Times New Roman" w:hAnsi="Times New Roman" w:cs="Times New Roman"/>
          <w:sz w:val="24"/>
          <w:szCs w:val="24"/>
          <w:lang w:val="en-US"/>
        </w:rPr>
        <w:t xml:space="preserve"> to be more productive in their specific workplace</w:t>
      </w:r>
      <w:r w:rsidRPr="00A429AA">
        <w:rPr>
          <w:rFonts w:ascii="Times New Roman" w:hAnsi="Times New Roman" w:cs="Times New Roman"/>
          <w:sz w:val="24"/>
          <w:szCs w:val="24"/>
          <w:lang w:val="en-US"/>
        </w:rPr>
        <w:t xml:space="preserve"> (i.e.</w:t>
      </w:r>
      <w:r w:rsidR="00506F23">
        <w:rPr>
          <w:rFonts w:ascii="Times New Roman" w:hAnsi="Times New Roman" w:cs="Times New Roman"/>
          <w:sz w:val="24"/>
          <w:szCs w:val="24"/>
          <w:lang w:val="en-US"/>
        </w:rPr>
        <w:t>,</w:t>
      </w:r>
      <w:r w:rsidRPr="00A429AA">
        <w:rPr>
          <w:rFonts w:ascii="Times New Roman" w:hAnsi="Times New Roman" w:cs="Times New Roman"/>
          <w:sz w:val="24"/>
          <w:szCs w:val="24"/>
          <w:lang w:val="en-US"/>
        </w:rPr>
        <w:t xml:space="preserve"> by setting goals in such a way that organization-specific barriers or facilitators to their achievement are realistically discussed, addressed and incorporated into development)</w:t>
      </w:r>
      <w:r w:rsidR="00687E88" w:rsidRPr="00A429AA">
        <w:rPr>
          <w:rFonts w:ascii="Times New Roman" w:hAnsi="Times New Roman" w:cs="Times New Roman"/>
          <w:sz w:val="24"/>
          <w:szCs w:val="24"/>
          <w:lang w:val="en-US"/>
        </w:rPr>
        <w:t>.</w:t>
      </w:r>
      <w:r w:rsidR="00182617">
        <w:rPr>
          <w:rFonts w:ascii="Times New Roman" w:hAnsi="Times New Roman" w:cs="Times New Roman"/>
          <w:sz w:val="24"/>
          <w:szCs w:val="24"/>
          <w:lang w:val="en-US"/>
        </w:rPr>
        <w:t xml:space="preserve"> </w:t>
      </w:r>
      <w:r w:rsidR="009E3A03">
        <w:rPr>
          <w:rFonts w:ascii="Times New Roman" w:hAnsi="Times New Roman" w:cs="Times New Roman"/>
          <w:sz w:val="24"/>
          <w:szCs w:val="24"/>
          <w:lang w:val="en-US"/>
        </w:rPr>
        <w:t xml:space="preserve">Our earlier arguments that an internal perspective would be less critical for coaching as compared to mentoring for </w:t>
      </w:r>
      <w:r w:rsidR="001956D6">
        <w:rPr>
          <w:rFonts w:ascii="Times New Roman" w:hAnsi="Times New Roman" w:cs="Times New Roman"/>
          <w:sz w:val="24"/>
          <w:szCs w:val="24"/>
          <w:lang w:val="en-US"/>
        </w:rPr>
        <w:t>example</w:t>
      </w:r>
      <w:r w:rsidR="009E3A03">
        <w:rPr>
          <w:rFonts w:ascii="Times New Roman" w:hAnsi="Times New Roman" w:cs="Times New Roman"/>
          <w:sz w:val="24"/>
          <w:szCs w:val="24"/>
          <w:lang w:val="en-US"/>
        </w:rPr>
        <w:t xml:space="preserve"> are not borne out in the data we analyzed. </w:t>
      </w:r>
      <w:r w:rsidR="00182617">
        <w:rPr>
          <w:rFonts w:ascii="Times New Roman" w:hAnsi="Times New Roman" w:cs="Times New Roman"/>
          <w:sz w:val="24"/>
          <w:szCs w:val="24"/>
          <w:lang w:val="en-US"/>
        </w:rPr>
        <w:t>Our interpretations here should be viewed appropriately cautiously given the</w:t>
      </w:r>
      <w:r w:rsidR="004874BE">
        <w:rPr>
          <w:rFonts w:ascii="Times New Roman" w:hAnsi="Times New Roman" w:cs="Times New Roman"/>
          <w:sz w:val="24"/>
          <w:szCs w:val="24"/>
          <w:lang w:val="en-US"/>
        </w:rPr>
        <w:t xml:space="preserve"> </w:t>
      </w:r>
      <w:r w:rsidR="00182617">
        <w:rPr>
          <w:rFonts w:ascii="Times New Roman" w:hAnsi="Times New Roman" w:cs="Times New Roman"/>
          <w:sz w:val="24"/>
          <w:szCs w:val="24"/>
          <w:lang w:val="en-US"/>
        </w:rPr>
        <w:t xml:space="preserve">relatively low number of studies using internal coaches. </w:t>
      </w:r>
    </w:p>
    <w:p w14:paraId="0349D473" w14:textId="77777777" w:rsidR="00CF7E44" w:rsidRPr="00A429AA" w:rsidRDefault="002B7697" w:rsidP="00CF7E44">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Implications for Research and Future Directions</w:t>
      </w:r>
    </w:p>
    <w:p w14:paraId="4268041D" w14:textId="77777777" w:rsidR="002B7697" w:rsidRDefault="002B7697" w:rsidP="002B76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Our study represents an important advance in the evidence base for the effectiveness of coaching in organizations. To consider the implications of our findings for future research, we highlight three themes emerging from our analyses: 1) criterion effects measured in primary research on coaching; 2) practice methodology in studies of coaching; 3) theoretical explication of the processes of coaching.</w:t>
      </w:r>
    </w:p>
    <w:p w14:paraId="2B729931" w14:textId="77777777" w:rsidR="002B7697" w:rsidRDefault="002B7697" w:rsidP="002B76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Considering first the criterion effects of coaching, we propose that our framework of criterion effects could be used by researchers to organize more clearly the criteria that are measured in coaching evaluating studies. We presented some methods of measurement for each of the criteria we include in our framework, which could guide researchers in choo</w:t>
      </w:r>
      <w:r w:rsidR="004F4B8B">
        <w:rPr>
          <w:rFonts w:ascii="Times New Roman" w:hAnsi="Times New Roman" w:cs="Times New Roman"/>
          <w:sz w:val="24"/>
          <w:szCs w:val="24"/>
        </w:rPr>
        <w:t>sing measurement methods. Our framework also highlighted gaps in the literature for certain kinds of outcome criteria. Specifically, none of our included studies examined cognitive</w:t>
      </w:r>
      <w:r w:rsidR="000C33BC">
        <w:rPr>
          <w:rFonts w:ascii="Times New Roman" w:hAnsi="Times New Roman" w:cs="Times New Roman"/>
          <w:sz w:val="24"/>
          <w:szCs w:val="24"/>
        </w:rPr>
        <w:t>, or team or organizational-level results outcome</w:t>
      </w:r>
      <w:r w:rsidR="004F4B8B">
        <w:rPr>
          <w:rFonts w:ascii="Times New Roman" w:hAnsi="Times New Roman" w:cs="Times New Roman"/>
          <w:sz w:val="24"/>
          <w:szCs w:val="24"/>
        </w:rPr>
        <w:t xml:space="preserve"> criteria, area</w:t>
      </w:r>
      <w:r w:rsidR="000C33BC">
        <w:rPr>
          <w:rFonts w:ascii="Times New Roman" w:hAnsi="Times New Roman" w:cs="Times New Roman"/>
          <w:sz w:val="24"/>
          <w:szCs w:val="24"/>
        </w:rPr>
        <w:t>s</w:t>
      </w:r>
      <w:r w:rsidR="004F4B8B">
        <w:rPr>
          <w:rFonts w:ascii="Times New Roman" w:hAnsi="Times New Roman" w:cs="Times New Roman"/>
          <w:sz w:val="24"/>
          <w:szCs w:val="24"/>
        </w:rPr>
        <w:t xml:space="preserve"> where further studies are clearly warranted. </w:t>
      </w:r>
      <w:r w:rsidR="00AA1888">
        <w:rPr>
          <w:rFonts w:ascii="Times New Roman" w:hAnsi="Times New Roman" w:cs="Times New Roman"/>
          <w:sz w:val="24"/>
          <w:szCs w:val="24"/>
        </w:rPr>
        <w:t xml:space="preserve">Moreover, future research might examine how the relative impact of coaching on different kinds of criteria, and compare this with other forms of learning and development intervention (e.g. training). </w:t>
      </w:r>
    </w:p>
    <w:p w14:paraId="666BB04F" w14:textId="77777777" w:rsidR="004F4B8B" w:rsidRDefault="004F4B8B" w:rsidP="002B76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Second, we acknowledged earlier that our selection of practice moderators was somewhat governed by those factors that were described and operationalized in the studies we examined. This observation speaks to a broader limitation of many studies of coaching effectiveness, namely a lack of detail in the descriptions of coaching interventions employed. Failing to completely describe coaching techniques and approaches employed in empirical studies prevents later classification in meta-analyses such as ours. We therefore encourage greater thoroughness on the part of researchers in this area to specify precisely the nature and format of coaching employed in empirical studies. Such specification should include description of who provided </w:t>
      </w:r>
      <w:r>
        <w:rPr>
          <w:rFonts w:ascii="Times New Roman" w:hAnsi="Times New Roman" w:cs="Times New Roman"/>
          <w:sz w:val="24"/>
          <w:szCs w:val="24"/>
        </w:rPr>
        <w:lastRenderedPageBreak/>
        <w:t xml:space="preserve">coaching, to whom, in what format, for how long, over how many individual sessions, using which coaching approaches or models, and including which (if any) tools or techniques. </w:t>
      </w:r>
    </w:p>
    <w:p w14:paraId="4C57B9CA" w14:textId="77777777" w:rsidR="00813D68" w:rsidRDefault="004F4B8B" w:rsidP="002B76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Greater level of detail in the specification of coaching undertaken in empirical studies is also essential for the development of theory and understanding of the processes of coaching. Like </w:t>
      </w:r>
      <w:proofErr w:type="spellStart"/>
      <w:r>
        <w:rPr>
          <w:rFonts w:ascii="Times New Roman" w:hAnsi="Times New Roman" w:cs="Times New Roman"/>
          <w:sz w:val="24"/>
          <w:szCs w:val="24"/>
        </w:rPr>
        <w:t>Theeboom</w:t>
      </w:r>
      <w:proofErr w:type="spellEnd"/>
      <w:r>
        <w:rPr>
          <w:rFonts w:ascii="Times New Roman" w:hAnsi="Times New Roman" w:cs="Times New Roman"/>
          <w:sz w:val="24"/>
          <w:szCs w:val="24"/>
        </w:rPr>
        <w:t xml:space="preserve"> et al. (2014)</w:t>
      </w:r>
      <w:r w:rsidR="00D56B1B">
        <w:rPr>
          <w:rFonts w:ascii="Times New Roman" w:hAnsi="Times New Roman" w:cs="Times New Roman"/>
          <w:sz w:val="24"/>
          <w:szCs w:val="24"/>
        </w:rPr>
        <w:t xml:space="preserve">, and echoing similar observations for all training and development intervention literatures </w:t>
      </w:r>
      <w:r w:rsidR="00D56B1B" w:rsidRPr="00A429AA">
        <w:rPr>
          <w:rFonts w:ascii="Times New Roman" w:hAnsi="Times New Roman" w:cs="Times New Roman"/>
          <w:sz w:val="24"/>
          <w:szCs w:val="24"/>
        </w:rPr>
        <w:t xml:space="preserve">(Ford, </w:t>
      </w:r>
      <w:proofErr w:type="spellStart"/>
      <w:r w:rsidR="00D56B1B" w:rsidRPr="00A429AA">
        <w:rPr>
          <w:rFonts w:ascii="Times New Roman" w:hAnsi="Times New Roman" w:cs="Times New Roman"/>
          <w:sz w:val="24"/>
          <w:szCs w:val="24"/>
        </w:rPr>
        <w:t>Kraiger</w:t>
      </w:r>
      <w:proofErr w:type="spellEnd"/>
      <w:r w:rsidR="00D56B1B" w:rsidRPr="00A429AA">
        <w:rPr>
          <w:rFonts w:ascii="Times New Roman" w:hAnsi="Times New Roman" w:cs="Times New Roman"/>
          <w:sz w:val="24"/>
          <w:szCs w:val="24"/>
        </w:rPr>
        <w:t xml:space="preserve"> &amp; Merritt, 2010</w:t>
      </w:r>
      <w:r w:rsidR="00D56B1B">
        <w:rPr>
          <w:rFonts w:ascii="Times New Roman" w:hAnsi="Times New Roman" w:cs="Times New Roman"/>
          <w:sz w:val="24"/>
          <w:szCs w:val="24"/>
        </w:rPr>
        <w:t>),</w:t>
      </w:r>
      <w:r>
        <w:rPr>
          <w:rFonts w:ascii="Times New Roman" w:hAnsi="Times New Roman" w:cs="Times New Roman"/>
          <w:sz w:val="24"/>
          <w:szCs w:val="24"/>
        </w:rPr>
        <w:t xml:space="preserve"> we </w:t>
      </w:r>
      <w:r w:rsidR="00813D68">
        <w:rPr>
          <w:rFonts w:ascii="Times New Roman" w:hAnsi="Times New Roman" w:cs="Times New Roman"/>
          <w:sz w:val="24"/>
          <w:szCs w:val="24"/>
        </w:rPr>
        <w:t xml:space="preserve">strongly feel that there is </w:t>
      </w:r>
      <w:r w:rsidR="00C956C4">
        <w:rPr>
          <w:rFonts w:ascii="Times New Roman" w:hAnsi="Times New Roman" w:cs="Times New Roman"/>
          <w:sz w:val="24"/>
          <w:szCs w:val="24"/>
        </w:rPr>
        <w:t xml:space="preserve">a </w:t>
      </w:r>
      <w:r w:rsidR="00813D68">
        <w:rPr>
          <w:rFonts w:ascii="Times New Roman" w:hAnsi="Times New Roman" w:cs="Times New Roman"/>
          <w:sz w:val="24"/>
          <w:szCs w:val="24"/>
        </w:rPr>
        <w:t>need</w:t>
      </w:r>
      <w:r w:rsidR="00C856FA">
        <w:rPr>
          <w:rFonts w:ascii="Times New Roman" w:hAnsi="Times New Roman" w:cs="Times New Roman"/>
          <w:sz w:val="24"/>
          <w:szCs w:val="24"/>
        </w:rPr>
        <w:t xml:space="preserve"> </w:t>
      </w:r>
      <w:r w:rsidR="00813D68">
        <w:rPr>
          <w:rFonts w:ascii="Times New Roman" w:hAnsi="Times New Roman" w:cs="Times New Roman"/>
          <w:sz w:val="24"/>
          <w:szCs w:val="24"/>
        </w:rPr>
        <w:t>for</w:t>
      </w:r>
      <w:r w:rsidR="00C956C4">
        <w:rPr>
          <w:rFonts w:ascii="Times New Roman" w:hAnsi="Times New Roman" w:cs="Times New Roman"/>
          <w:sz w:val="24"/>
          <w:szCs w:val="24"/>
        </w:rPr>
        <w:t xml:space="preserve"> the</w:t>
      </w:r>
      <w:r w:rsidR="00813D68">
        <w:rPr>
          <w:rFonts w:ascii="Times New Roman" w:hAnsi="Times New Roman" w:cs="Times New Roman"/>
          <w:sz w:val="24"/>
          <w:szCs w:val="24"/>
        </w:rPr>
        <w:t xml:space="preserve"> development of theory concerning why, how and in what ways coaching leads to the positive effects we reported in this study. We earlier argued that potential processes that are common features of coaching are goal-setting</w:t>
      </w:r>
      <w:r w:rsidR="00D56B1B" w:rsidRPr="00D56B1B">
        <w:rPr>
          <w:rFonts w:ascii="Times New Roman" w:hAnsi="Times New Roman" w:cs="Times New Roman"/>
          <w:sz w:val="24"/>
          <w:szCs w:val="24"/>
        </w:rPr>
        <w:t xml:space="preserve"> </w:t>
      </w:r>
      <w:r w:rsidR="00D56B1B">
        <w:rPr>
          <w:rFonts w:ascii="Times New Roman" w:hAnsi="Times New Roman" w:cs="Times New Roman"/>
          <w:sz w:val="24"/>
          <w:szCs w:val="24"/>
        </w:rPr>
        <w:t>(</w:t>
      </w:r>
      <w:r w:rsidR="00D56B1B" w:rsidRPr="00A429AA">
        <w:rPr>
          <w:rFonts w:ascii="Times New Roman" w:hAnsi="Times New Roman" w:cs="Times New Roman"/>
          <w:sz w:val="24"/>
          <w:szCs w:val="24"/>
        </w:rPr>
        <w:t>Locke &amp; Latham</w:t>
      </w:r>
      <w:r w:rsidR="00D56B1B">
        <w:rPr>
          <w:rFonts w:ascii="Times New Roman" w:hAnsi="Times New Roman" w:cs="Times New Roman"/>
          <w:sz w:val="24"/>
          <w:szCs w:val="24"/>
        </w:rPr>
        <w:t>, 2002)</w:t>
      </w:r>
      <w:r w:rsidR="00813D68">
        <w:rPr>
          <w:rFonts w:ascii="Times New Roman" w:hAnsi="Times New Roman" w:cs="Times New Roman"/>
          <w:sz w:val="24"/>
          <w:szCs w:val="24"/>
        </w:rPr>
        <w:t>, encouragement of experiential learning</w:t>
      </w:r>
      <w:r w:rsidR="00D56B1B">
        <w:rPr>
          <w:rFonts w:ascii="Times New Roman" w:hAnsi="Times New Roman" w:cs="Times New Roman"/>
          <w:sz w:val="24"/>
          <w:szCs w:val="24"/>
        </w:rPr>
        <w:t xml:space="preserve"> (Kolb, 1984)</w:t>
      </w:r>
      <w:r w:rsidR="00813D68">
        <w:rPr>
          <w:rFonts w:ascii="Times New Roman" w:hAnsi="Times New Roman" w:cs="Times New Roman"/>
          <w:sz w:val="24"/>
          <w:szCs w:val="24"/>
        </w:rPr>
        <w:t>, and setting of development activities that are completed in day-to-day work activity. Coaching may therefore be considered to be a high-fidelity form of training and development intervention (e.g.</w:t>
      </w:r>
      <w:r w:rsidR="00506F23">
        <w:rPr>
          <w:rFonts w:ascii="Times New Roman" w:hAnsi="Times New Roman" w:cs="Times New Roman"/>
          <w:sz w:val="24"/>
          <w:szCs w:val="24"/>
        </w:rPr>
        <w:t>,</w:t>
      </w:r>
      <w:r w:rsidR="00813D68">
        <w:rPr>
          <w:rFonts w:ascii="Times New Roman" w:hAnsi="Times New Roman" w:cs="Times New Roman"/>
          <w:sz w:val="24"/>
          <w:szCs w:val="24"/>
        </w:rPr>
        <w:t xml:space="preserve"> </w:t>
      </w:r>
      <w:r w:rsidR="00C956C4">
        <w:rPr>
          <w:rFonts w:ascii="Times New Roman" w:hAnsi="Times New Roman" w:cs="Times New Roman"/>
          <w:sz w:val="24"/>
          <w:szCs w:val="24"/>
        </w:rPr>
        <w:t>Baldwin &amp; Ford, 1988</w:t>
      </w:r>
      <w:r w:rsidR="00813D68">
        <w:rPr>
          <w:rFonts w:ascii="Times New Roman" w:hAnsi="Times New Roman" w:cs="Times New Roman"/>
          <w:sz w:val="24"/>
          <w:szCs w:val="24"/>
        </w:rPr>
        <w:t xml:space="preserve">). However, it remains impossible to test these or other processes in meta-analyses because individual studies do not </w:t>
      </w:r>
      <w:r w:rsidR="00C956C4">
        <w:rPr>
          <w:rFonts w:ascii="Times New Roman" w:hAnsi="Times New Roman" w:cs="Times New Roman"/>
          <w:sz w:val="24"/>
          <w:szCs w:val="24"/>
        </w:rPr>
        <w:t xml:space="preserve">consistently </w:t>
      </w:r>
      <w:r w:rsidR="00813D68">
        <w:rPr>
          <w:rFonts w:ascii="Times New Roman" w:hAnsi="Times New Roman" w:cs="Times New Roman"/>
          <w:sz w:val="24"/>
          <w:szCs w:val="24"/>
        </w:rPr>
        <w:t xml:space="preserve">describe, for example, if objectives or goals were set, what kind of development or learning activities were recommended, or how they were formulated. There are of course methodological challenges to adequately describing multiple sessions with multiple clients, but failure to address these will continue to hold back development of the coaching literature. </w:t>
      </w:r>
    </w:p>
    <w:p w14:paraId="5C7F5438" w14:textId="77777777" w:rsidR="004F4B8B" w:rsidRDefault="00813D68" w:rsidP="002B76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With regard to future research directions, the implications of these observations are two-fold. One, there is a need for experimental studies that manipulate the features of coaching to examine directly the impact of particular coaching processes.</w:t>
      </w:r>
      <w:r w:rsidR="00D56B1B">
        <w:rPr>
          <w:rFonts w:ascii="Times New Roman" w:hAnsi="Times New Roman" w:cs="Times New Roman"/>
          <w:sz w:val="24"/>
          <w:szCs w:val="24"/>
        </w:rPr>
        <w:t xml:space="preserve"> Theoretical and conceptual development should clearly accompany or precede such research.</w:t>
      </w:r>
      <w:r>
        <w:rPr>
          <w:rFonts w:ascii="Times New Roman" w:hAnsi="Times New Roman" w:cs="Times New Roman"/>
          <w:sz w:val="24"/>
          <w:szCs w:val="24"/>
        </w:rPr>
        <w:t xml:space="preserve"> Two, all empirical studies of coaching should </w:t>
      </w:r>
      <w:r w:rsidR="00D56B1B">
        <w:rPr>
          <w:rFonts w:ascii="Times New Roman" w:hAnsi="Times New Roman" w:cs="Times New Roman"/>
          <w:sz w:val="24"/>
          <w:szCs w:val="24"/>
        </w:rPr>
        <w:t xml:space="preserve">adequately describe in detail any particular general processes that applied to the coaching sessions under study. </w:t>
      </w:r>
    </w:p>
    <w:p w14:paraId="1BCEE062" w14:textId="77777777" w:rsidR="003F2DAA" w:rsidRPr="00A429AA" w:rsidRDefault="009B4E7B" w:rsidP="00E4157C">
      <w:pPr>
        <w:autoSpaceDE w:val="0"/>
        <w:autoSpaceDN w:val="0"/>
        <w:adjustRightInd w:val="0"/>
        <w:spacing w:after="0" w:line="480" w:lineRule="auto"/>
        <w:rPr>
          <w:rFonts w:ascii="Times New Roman" w:hAnsi="Times New Roman" w:cs="Times New Roman"/>
          <w:sz w:val="24"/>
          <w:szCs w:val="24"/>
          <w:lang w:val="en-US"/>
        </w:rPr>
      </w:pPr>
      <w:r w:rsidRPr="00A429AA">
        <w:rPr>
          <w:rFonts w:ascii="Times New Roman" w:hAnsi="Times New Roman" w:cs="Times New Roman"/>
          <w:b/>
          <w:sz w:val="24"/>
          <w:szCs w:val="24"/>
          <w:lang w:val="en-US"/>
        </w:rPr>
        <w:lastRenderedPageBreak/>
        <w:t>Applied Implication</w:t>
      </w:r>
      <w:r w:rsidR="00DB5805" w:rsidRPr="00A429AA">
        <w:rPr>
          <w:rFonts w:ascii="Times New Roman" w:hAnsi="Times New Roman" w:cs="Times New Roman"/>
          <w:b/>
          <w:sz w:val="24"/>
          <w:szCs w:val="24"/>
          <w:lang w:val="en-US"/>
        </w:rPr>
        <w:t>s for Organizations and Coaches</w:t>
      </w:r>
      <w:r w:rsidRPr="00A429AA">
        <w:rPr>
          <w:rFonts w:ascii="Times New Roman" w:hAnsi="Times New Roman" w:cs="Times New Roman"/>
          <w:sz w:val="24"/>
          <w:szCs w:val="24"/>
          <w:lang w:val="en-US"/>
        </w:rPr>
        <w:t xml:space="preserve"> </w:t>
      </w:r>
    </w:p>
    <w:p w14:paraId="6A82C2A0" w14:textId="77777777" w:rsidR="00740AD9" w:rsidRDefault="003F2DAA" w:rsidP="002755DC">
      <w:pPr>
        <w:autoSpaceDE w:val="0"/>
        <w:autoSpaceDN w:val="0"/>
        <w:adjustRightInd w:val="0"/>
        <w:spacing w:after="0" w:line="480" w:lineRule="auto"/>
        <w:ind w:firstLine="720"/>
        <w:rPr>
          <w:rFonts w:ascii="Times New Roman" w:hAnsi="Times New Roman" w:cs="Times New Roman"/>
          <w:sz w:val="24"/>
          <w:szCs w:val="24"/>
          <w:lang w:val="en-US"/>
        </w:rPr>
      </w:pPr>
      <w:r w:rsidRPr="00A429AA">
        <w:rPr>
          <w:rFonts w:ascii="Times New Roman" w:hAnsi="Times New Roman" w:cs="Times New Roman"/>
          <w:sz w:val="24"/>
          <w:szCs w:val="24"/>
          <w:lang w:val="en-US"/>
        </w:rPr>
        <w:t>Our study has a number of implications for practitioners and coaches in organizations. Firstly,</w:t>
      </w:r>
      <w:r w:rsidR="009B4E7B" w:rsidRPr="00A429AA">
        <w:rPr>
          <w:rFonts w:ascii="Times New Roman" w:hAnsi="Times New Roman" w:cs="Times New Roman"/>
          <w:sz w:val="24"/>
          <w:szCs w:val="24"/>
          <w:lang w:val="en-US"/>
        </w:rPr>
        <w:t xml:space="preserve"> </w:t>
      </w:r>
      <w:r w:rsidRPr="00A429AA">
        <w:rPr>
          <w:rFonts w:ascii="Times New Roman" w:hAnsi="Times New Roman" w:cs="Times New Roman"/>
          <w:sz w:val="24"/>
          <w:szCs w:val="24"/>
          <w:lang w:val="en-US"/>
        </w:rPr>
        <w:t>our</w:t>
      </w:r>
      <w:r w:rsidR="009B4E7B" w:rsidRPr="00A429AA">
        <w:rPr>
          <w:rFonts w:ascii="Times New Roman" w:hAnsi="Times New Roman" w:cs="Times New Roman"/>
          <w:sz w:val="24"/>
          <w:szCs w:val="24"/>
          <w:lang w:val="en-US"/>
        </w:rPr>
        <w:t xml:space="preserve"> meta-analysis demonstrate</w:t>
      </w:r>
      <w:r w:rsidRPr="00A429AA">
        <w:rPr>
          <w:rFonts w:ascii="Times New Roman" w:hAnsi="Times New Roman" w:cs="Times New Roman"/>
          <w:sz w:val="24"/>
          <w:szCs w:val="24"/>
          <w:lang w:val="en-US"/>
        </w:rPr>
        <w:t>d that coaching had a positive effect on all</w:t>
      </w:r>
      <w:r w:rsidR="009B4E7B" w:rsidRPr="00A429AA">
        <w:rPr>
          <w:rFonts w:ascii="Times New Roman" w:hAnsi="Times New Roman" w:cs="Times New Roman"/>
          <w:sz w:val="24"/>
          <w:szCs w:val="24"/>
          <w:lang w:val="en-US"/>
        </w:rPr>
        <w:t xml:space="preserve"> outcome</w:t>
      </w:r>
      <w:r w:rsidRPr="00A429AA">
        <w:rPr>
          <w:rFonts w:ascii="Times New Roman" w:hAnsi="Times New Roman" w:cs="Times New Roman"/>
          <w:sz w:val="24"/>
          <w:szCs w:val="24"/>
          <w:lang w:val="en-US"/>
        </w:rPr>
        <w:t xml:space="preserve"> criteria we examined, providing an evidence base from which practitioners can draw confidence. </w:t>
      </w:r>
    </w:p>
    <w:p w14:paraId="357168B7" w14:textId="77777777" w:rsidR="003F2DAA" w:rsidRPr="00A429AA" w:rsidRDefault="003F2DAA" w:rsidP="002755DC">
      <w:pPr>
        <w:autoSpaceDE w:val="0"/>
        <w:autoSpaceDN w:val="0"/>
        <w:adjustRightInd w:val="0"/>
        <w:spacing w:after="0" w:line="480" w:lineRule="auto"/>
        <w:ind w:firstLine="720"/>
        <w:rPr>
          <w:rFonts w:ascii="Times New Roman" w:hAnsi="Times New Roman" w:cs="Times New Roman"/>
          <w:sz w:val="24"/>
          <w:szCs w:val="24"/>
          <w:lang w:val="en-US"/>
        </w:rPr>
      </w:pPr>
      <w:r w:rsidRPr="00A429AA">
        <w:rPr>
          <w:rFonts w:ascii="Times New Roman" w:hAnsi="Times New Roman" w:cs="Times New Roman"/>
          <w:sz w:val="24"/>
          <w:szCs w:val="24"/>
          <w:lang w:val="en-US"/>
        </w:rPr>
        <w:t xml:space="preserve">Second, our proposed </w:t>
      </w:r>
      <w:r w:rsidR="009B4E7B" w:rsidRPr="00A429AA">
        <w:rPr>
          <w:rFonts w:ascii="Times New Roman" w:hAnsi="Times New Roman" w:cs="Times New Roman"/>
          <w:sz w:val="24"/>
          <w:szCs w:val="24"/>
          <w:lang w:val="en-US"/>
        </w:rPr>
        <w:t xml:space="preserve">framework </w:t>
      </w:r>
      <w:r w:rsidRPr="00A429AA">
        <w:rPr>
          <w:rFonts w:ascii="Times New Roman" w:hAnsi="Times New Roman" w:cs="Times New Roman"/>
          <w:sz w:val="24"/>
          <w:szCs w:val="24"/>
          <w:lang w:val="en-US"/>
        </w:rPr>
        <w:t xml:space="preserve">of outcome criteria from coaching </w:t>
      </w:r>
      <w:r w:rsidR="009B4E7B" w:rsidRPr="00A429AA">
        <w:rPr>
          <w:rFonts w:ascii="Times New Roman" w:hAnsi="Times New Roman" w:cs="Times New Roman"/>
          <w:sz w:val="24"/>
          <w:szCs w:val="24"/>
          <w:lang w:val="en-US"/>
        </w:rPr>
        <w:t xml:space="preserve">provides researchers and organizations with a method of categorizing the types of outcomes that can be expected from coaching. </w:t>
      </w:r>
      <w:r w:rsidR="00526A57" w:rsidRPr="00A429AA">
        <w:rPr>
          <w:rFonts w:ascii="Times New Roman" w:hAnsi="Times New Roman" w:cs="Times New Roman"/>
          <w:sz w:val="24"/>
          <w:szCs w:val="24"/>
          <w:lang w:val="en-US"/>
        </w:rPr>
        <w:t xml:space="preserve">These can be applied in evaluation studies by practitioners, or by organizations to </w:t>
      </w:r>
      <w:r w:rsidR="007A2E2A">
        <w:rPr>
          <w:rFonts w:ascii="Times New Roman" w:hAnsi="Times New Roman" w:cs="Times New Roman"/>
          <w:sz w:val="24"/>
          <w:szCs w:val="24"/>
          <w:lang w:val="en-US"/>
        </w:rPr>
        <w:t>examine</w:t>
      </w:r>
      <w:r w:rsidR="00526A57" w:rsidRPr="00A429AA">
        <w:rPr>
          <w:rFonts w:ascii="Times New Roman" w:hAnsi="Times New Roman" w:cs="Times New Roman"/>
          <w:sz w:val="24"/>
          <w:szCs w:val="24"/>
          <w:lang w:val="en-US"/>
        </w:rPr>
        <w:t xml:space="preserve"> </w:t>
      </w:r>
      <w:r w:rsidR="007A2E2A">
        <w:rPr>
          <w:rFonts w:ascii="Times New Roman" w:hAnsi="Times New Roman" w:cs="Times New Roman"/>
          <w:sz w:val="24"/>
          <w:szCs w:val="24"/>
          <w:lang w:val="en-US"/>
        </w:rPr>
        <w:t>the impact</w:t>
      </w:r>
      <w:r w:rsidR="001956D6">
        <w:rPr>
          <w:rFonts w:ascii="Times New Roman" w:hAnsi="Times New Roman" w:cs="Times New Roman"/>
          <w:sz w:val="24"/>
          <w:szCs w:val="24"/>
          <w:lang w:val="en-US"/>
        </w:rPr>
        <w:t xml:space="preserve"> </w:t>
      </w:r>
      <w:r w:rsidR="00526A57" w:rsidRPr="00A429AA">
        <w:rPr>
          <w:rFonts w:ascii="Times New Roman" w:hAnsi="Times New Roman" w:cs="Times New Roman"/>
          <w:sz w:val="24"/>
          <w:szCs w:val="24"/>
          <w:lang w:val="en-US"/>
        </w:rPr>
        <w:t>of coaching.</w:t>
      </w:r>
    </w:p>
    <w:p w14:paraId="5ACB003B" w14:textId="49C9B2E8" w:rsidR="009B4E7B" w:rsidRPr="00A429AA" w:rsidRDefault="00526A57" w:rsidP="002755DC">
      <w:pPr>
        <w:autoSpaceDE w:val="0"/>
        <w:autoSpaceDN w:val="0"/>
        <w:adjustRightInd w:val="0"/>
        <w:spacing w:after="0" w:line="480" w:lineRule="auto"/>
        <w:ind w:firstLine="720"/>
        <w:rPr>
          <w:rFonts w:ascii="Times New Roman" w:hAnsi="Times New Roman" w:cs="Times New Roman"/>
          <w:color w:val="FF0000"/>
          <w:sz w:val="24"/>
          <w:szCs w:val="24"/>
          <w:lang w:val="en-US"/>
        </w:rPr>
      </w:pPr>
      <w:r w:rsidRPr="00A429AA">
        <w:rPr>
          <w:rFonts w:ascii="Times New Roman" w:hAnsi="Times New Roman" w:cs="Times New Roman"/>
          <w:sz w:val="24"/>
          <w:szCs w:val="24"/>
          <w:lang w:val="en-US"/>
        </w:rPr>
        <w:t xml:space="preserve">Finally, our </w:t>
      </w:r>
      <w:r w:rsidR="009B4E7B" w:rsidRPr="00A429AA">
        <w:rPr>
          <w:rFonts w:ascii="Times New Roman" w:hAnsi="Times New Roman" w:cs="Times New Roman"/>
          <w:sz w:val="24"/>
          <w:szCs w:val="24"/>
          <w:lang w:val="en-US"/>
        </w:rPr>
        <w:t xml:space="preserve">findings </w:t>
      </w:r>
      <w:r w:rsidRPr="00A429AA">
        <w:rPr>
          <w:rFonts w:ascii="Times New Roman" w:hAnsi="Times New Roman" w:cs="Times New Roman"/>
          <w:sz w:val="24"/>
          <w:szCs w:val="24"/>
          <w:lang w:val="en-US"/>
        </w:rPr>
        <w:t xml:space="preserve">are informative for decisions about using particular tools and coaching techniques. Although our results show that </w:t>
      </w:r>
      <w:r w:rsidR="00D43C24" w:rsidRPr="00A429AA">
        <w:rPr>
          <w:rFonts w:ascii="Times New Roman" w:hAnsi="Times New Roman" w:cs="Times New Roman"/>
          <w:sz w:val="24"/>
          <w:szCs w:val="24"/>
          <w:lang w:val="en-US"/>
        </w:rPr>
        <w:t>overall</w:t>
      </w:r>
      <w:r w:rsidRPr="00A429AA">
        <w:rPr>
          <w:rFonts w:ascii="Times New Roman" w:hAnsi="Times New Roman" w:cs="Times New Roman"/>
          <w:sz w:val="24"/>
          <w:szCs w:val="24"/>
          <w:lang w:val="en-US"/>
        </w:rPr>
        <w:t>,</w:t>
      </w:r>
      <w:r w:rsidR="00D43C24" w:rsidRPr="00A429AA">
        <w:rPr>
          <w:rFonts w:ascii="Times New Roman" w:hAnsi="Times New Roman" w:cs="Times New Roman"/>
          <w:sz w:val="24"/>
          <w:szCs w:val="24"/>
          <w:lang w:val="en-US"/>
        </w:rPr>
        <w:t xml:space="preserve"> coaching appears to be effect</w:t>
      </w:r>
      <w:r w:rsidR="0071648B" w:rsidRPr="00A429AA">
        <w:rPr>
          <w:rFonts w:ascii="Times New Roman" w:hAnsi="Times New Roman" w:cs="Times New Roman"/>
          <w:sz w:val="24"/>
          <w:szCs w:val="24"/>
          <w:lang w:val="en-US"/>
        </w:rPr>
        <w:t>ive</w:t>
      </w:r>
      <w:r w:rsidR="00D43C24" w:rsidRPr="00A429AA">
        <w:rPr>
          <w:rFonts w:ascii="Times New Roman" w:hAnsi="Times New Roman" w:cs="Times New Roman"/>
          <w:sz w:val="24"/>
          <w:szCs w:val="24"/>
          <w:lang w:val="en-US"/>
        </w:rPr>
        <w:t xml:space="preserve"> </w:t>
      </w:r>
      <w:r w:rsidR="00D56B1B">
        <w:rPr>
          <w:rFonts w:ascii="Times New Roman" w:hAnsi="Times New Roman" w:cs="Times New Roman"/>
          <w:sz w:val="24"/>
          <w:szCs w:val="24"/>
          <w:lang w:val="en-US"/>
        </w:rPr>
        <w:t>irrespective</w:t>
      </w:r>
      <w:r w:rsidR="00D56B1B" w:rsidRPr="00A429AA">
        <w:rPr>
          <w:rFonts w:ascii="Times New Roman" w:hAnsi="Times New Roman" w:cs="Times New Roman"/>
          <w:sz w:val="24"/>
          <w:szCs w:val="24"/>
          <w:lang w:val="en-US"/>
        </w:rPr>
        <w:t xml:space="preserve"> </w:t>
      </w:r>
      <w:r w:rsidRPr="00A429AA">
        <w:rPr>
          <w:rFonts w:ascii="Times New Roman" w:hAnsi="Times New Roman" w:cs="Times New Roman"/>
          <w:sz w:val="24"/>
          <w:szCs w:val="24"/>
          <w:lang w:val="en-US"/>
        </w:rPr>
        <w:t xml:space="preserve">of </w:t>
      </w:r>
      <w:r w:rsidR="00D43C24" w:rsidRPr="00A429AA">
        <w:rPr>
          <w:rFonts w:ascii="Times New Roman" w:hAnsi="Times New Roman" w:cs="Times New Roman"/>
          <w:sz w:val="24"/>
          <w:szCs w:val="24"/>
          <w:lang w:val="en-US"/>
        </w:rPr>
        <w:t>the format of the coaching</w:t>
      </w:r>
      <w:r w:rsidR="004F3DCE">
        <w:rPr>
          <w:rFonts w:ascii="Times New Roman" w:hAnsi="Times New Roman" w:cs="Times New Roman"/>
          <w:sz w:val="24"/>
          <w:szCs w:val="24"/>
          <w:lang w:val="en-US"/>
        </w:rPr>
        <w:t xml:space="preserve"> and the </w:t>
      </w:r>
      <w:r w:rsidR="0058643A">
        <w:rPr>
          <w:rFonts w:ascii="Times New Roman" w:hAnsi="Times New Roman" w:cs="Times New Roman"/>
          <w:sz w:val="24"/>
          <w:szCs w:val="24"/>
          <w:lang w:val="en-US"/>
        </w:rPr>
        <w:t>longevity</w:t>
      </w:r>
      <w:r w:rsidR="004F3DCE">
        <w:rPr>
          <w:rFonts w:ascii="Times New Roman" w:hAnsi="Times New Roman" w:cs="Times New Roman"/>
          <w:sz w:val="24"/>
          <w:szCs w:val="24"/>
          <w:lang w:val="en-US"/>
        </w:rPr>
        <w:t xml:space="preserve"> of the coaching intervention (including number of sessions)</w:t>
      </w:r>
      <w:r w:rsidRPr="00A429AA">
        <w:rPr>
          <w:rFonts w:ascii="Times New Roman" w:hAnsi="Times New Roman" w:cs="Times New Roman"/>
          <w:sz w:val="24"/>
          <w:szCs w:val="24"/>
          <w:lang w:val="en-US"/>
        </w:rPr>
        <w:t>, practitioners and organizations should consider carefully the use of multi-source feedback, and the engagement of external coaches, both of which resulted in smaller positive effects of coaching</w:t>
      </w:r>
      <w:r w:rsidR="00D43C24" w:rsidRPr="00A429AA">
        <w:rPr>
          <w:rFonts w:ascii="Times New Roman" w:hAnsi="Times New Roman" w:cs="Times New Roman"/>
          <w:sz w:val="24"/>
          <w:szCs w:val="24"/>
          <w:lang w:val="en-US"/>
        </w:rPr>
        <w:t xml:space="preserve">. </w:t>
      </w:r>
      <w:r w:rsidRPr="00A429AA">
        <w:rPr>
          <w:rFonts w:ascii="Times New Roman" w:hAnsi="Times New Roman" w:cs="Times New Roman"/>
          <w:sz w:val="24"/>
          <w:szCs w:val="24"/>
          <w:lang w:val="en-US"/>
        </w:rPr>
        <w:t>If multi-source feedback is used, practitioners should review and apply evidence in the literature about the determinants of effective use of feedback. When engaging external coaches, organizations could ensure that a thorough familiarization process is undertaken to enable coaches to have a full and complete understanding of the organizational context of employee learning and performance.</w:t>
      </w:r>
    </w:p>
    <w:p w14:paraId="38D4C9C6" w14:textId="77777777" w:rsidR="006D14C6" w:rsidRPr="00A429AA" w:rsidRDefault="009B4E7B" w:rsidP="00E4157C">
      <w:pPr>
        <w:autoSpaceDE w:val="0"/>
        <w:autoSpaceDN w:val="0"/>
        <w:adjustRightInd w:val="0"/>
        <w:spacing w:after="0" w:line="480" w:lineRule="auto"/>
        <w:rPr>
          <w:rFonts w:ascii="Times New Roman" w:hAnsi="Times New Roman" w:cs="Times New Roman"/>
          <w:b/>
          <w:sz w:val="24"/>
          <w:szCs w:val="24"/>
          <w:lang w:val="en-US"/>
        </w:rPr>
      </w:pPr>
      <w:r w:rsidRPr="00A429AA">
        <w:rPr>
          <w:rFonts w:ascii="Times New Roman" w:hAnsi="Times New Roman" w:cs="Times New Roman"/>
          <w:b/>
          <w:sz w:val="24"/>
          <w:szCs w:val="24"/>
          <w:lang w:val="en-US"/>
        </w:rPr>
        <w:t>Limitations</w:t>
      </w:r>
      <w:r w:rsidR="006D14C6" w:rsidRPr="00A429AA">
        <w:rPr>
          <w:rFonts w:ascii="Times New Roman" w:hAnsi="Times New Roman" w:cs="Times New Roman"/>
          <w:b/>
          <w:sz w:val="24"/>
          <w:szCs w:val="24"/>
          <w:lang w:val="en-US"/>
        </w:rPr>
        <w:t xml:space="preserve"> and Strengths</w:t>
      </w:r>
    </w:p>
    <w:p w14:paraId="564D91D0" w14:textId="77777777" w:rsidR="009B4E7B" w:rsidRPr="00A429AA" w:rsidRDefault="00DC7F21" w:rsidP="002755DC">
      <w:pPr>
        <w:autoSpaceDE w:val="0"/>
        <w:autoSpaceDN w:val="0"/>
        <w:adjustRightInd w:val="0"/>
        <w:spacing w:after="0" w:line="480" w:lineRule="auto"/>
        <w:ind w:firstLine="720"/>
        <w:rPr>
          <w:rFonts w:ascii="Times New Roman" w:hAnsi="Times New Roman" w:cs="Times New Roman"/>
          <w:sz w:val="24"/>
          <w:szCs w:val="24"/>
        </w:rPr>
      </w:pPr>
      <w:r w:rsidRPr="00A429AA">
        <w:rPr>
          <w:rFonts w:ascii="Times New Roman" w:hAnsi="Times New Roman" w:cs="Times New Roman"/>
          <w:b/>
          <w:sz w:val="24"/>
          <w:szCs w:val="24"/>
          <w:lang w:val="en-US"/>
        </w:rPr>
        <w:t xml:space="preserve"> </w:t>
      </w:r>
      <w:r w:rsidR="009B4E7B" w:rsidRPr="00A429AA">
        <w:rPr>
          <w:rFonts w:ascii="Times New Roman" w:hAnsi="Times New Roman" w:cs="Times New Roman"/>
          <w:sz w:val="24"/>
          <w:szCs w:val="24"/>
          <w:lang w:val="en-US"/>
        </w:rPr>
        <w:t>There are</w:t>
      </w:r>
      <w:r w:rsidR="006D14C6" w:rsidRPr="00A429AA">
        <w:rPr>
          <w:rFonts w:ascii="Times New Roman" w:hAnsi="Times New Roman" w:cs="Times New Roman"/>
          <w:sz w:val="24"/>
          <w:szCs w:val="24"/>
          <w:lang w:val="en-US"/>
        </w:rPr>
        <w:t xml:space="preserve"> a number of</w:t>
      </w:r>
      <w:r w:rsidR="009B4E7B" w:rsidRPr="00A429AA">
        <w:rPr>
          <w:rFonts w:ascii="Times New Roman" w:hAnsi="Times New Roman" w:cs="Times New Roman"/>
          <w:sz w:val="24"/>
          <w:szCs w:val="24"/>
          <w:lang w:val="en-US"/>
        </w:rPr>
        <w:t xml:space="preserve"> limitations of our study. </w:t>
      </w:r>
      <w:r w:rsidR="0084149F" w:rsidRPr="00A429AA">
        <w:rPr>
          <w:rFonts w:ascii="Times New Roman" w:hAnsi="Times New Roman" w:cs="Times New Roman"/>
          <w:sz w:val="24"/>
          <w:szCs w:val="24"/>
          <w:lang w:val="en-US"/>
        </w:rPr>
        <w:t>First, w</w:t>
      </w:r>
      <w:r w:rsidR="009B4E7B" w:rsidRPr="00A429AA">
        <w:rPr>
          <w:rFonts w:ascii="Times New Roman" w:hAnsi="Times New Roman" w:cs="Times New Roman"/>
          <w:sz w:val="24"/>
          <w:szCs w:val="24"/>
          <w:lang w:val="en-US"/>
        </w:rPr>
        <w:t xml:space="preserve">ith respect to the coding of data, </w:t>
      </w:r>
      <w:r w:rsidR="009B4E7B" w:rsidRPr="00A429AA">
        <w:rPr>
          <w:rFonts w:ascii="Times New Roman" w:hAnsi="Times New Roman" w:cs="Times New Roman"/>
          <w:sz w:val="24"/>
          <w:szCs w:val="24"/>
        </w:rPr>
        <w:t xml:space="preserve">due to incomplete reporting of sample characteristics and coaching variables, a number of the coded variables had to be listed as either </w:t>
      </w:r>
      <w:r w:rsidR="006D14C6" w:rsidRPr="00A429AA">
        <w:rPr>
          <w:rFonts w:ascii="Times New Roman" w:hAnsi="Times New Roman" w:cs="Times New Roman"/>
          <w:sz w:val="24"/>
          <w:szCs w:val="24"/>
        </w:rPr>
        <w:t>un</w:t>
      </w:r>
      <w:r w:rsidR="009B4E7B" w:rsidRPr="00A429AA">
        <w:rPr>
          <w:rFonts w:ascii="Times New Roman" w:hAnsi="Times New Roman" w:cs="Times New Roman"/>
          <w:sz w:val="24"/>
          <w:szCs w:val="24"/>
        </w:rPr>
        <w:t>specified or</w:t>
      </w:r>
      <w:r w:rsidR="006D14C6" w:rsidRPr="00A429AA">
        <w:rPr>
          <w:rFonts w:ascii="Times New Roman" w:hAnsi="Times New Roman" w:cs="Times New Roman"/>
          <w:sz w:val="24"/>
          <w:szCs w:val="24"/>
        </w:rPr>
        <w:t>,</w:t>
      </w:r>
      <w:r w:rsidR="009B4E7B" w:rsidRPr="00A429AA">
        <w:rPr>
          <w:rFonts w:ascii="Times New Roman" w:hAnsi="Times New Roman" w:cs="Times New Roman"/>
          <w:sz w:val="24"/>
          <w:szCs w:val="24"/>
        </w:rPr>
        <w:t xml:space="preserve"> in the</w:t>
      </w:r>
      <w:r w:rsidR="006D14C6" w:rsidRPr="00A429AA">
        <w:rPr>
          <w:rFonts w:ascii="Times New Roman" w:hAnsi="Times New Roman" w:cs="Times New Roman"/>
          <w:sz w:val="24"/>
          <w:szCs w:val="24"/>
        </w:rPr>
        <w:t xml:space="preserve"> case of reliability</w:t>
      </w:r>
      <w:r w:rsidR="009B4E7B" w:rsidRPr="00A429AA">
        <w:rPr>
          <w:rFonts w:ascii="Times New Roman" w:hAnsi="Times New Roman" w:cs="Times New Roman"/>
          <w:sz w:val="24"/>
          <w:szCs w:val="24"/>
        </w:rPr>
        <w:t xml:space="preserve"> data</w:t>
      </w:r>
      <w:r w:rsidR="006D14C6" w:rsidRPr="00A429AA">
        <w:rPr>
          <w:rFonts w:ascii="Times New Roman" w:hAnsi="Times New Roman" w:cs="Times New Roman"/>
          <w:sz w:val="24"/>
          <w:szCs w:val="24"/>
        </w:rPr>
        <w:t>,</w:t>
      </w:r>
      <w:r w:rsidR="009B4E7B" w:rsidRPr="00A429AA">
        <w:rPr>
          <w:rFonts w:ascii="Times New Roman" w:hAnsi="Times New Roman" w:cs="Times New Roman"/>
          <w:sz w:val="24"/>
          <w:szCs w:val="24"/>
        </w:rPr>
        <w:t xml:space="preserve"> estimated. Although estimation from means is consistent with recommendations for replacing other forms </w:t>
      </w:r>
      <w:r w:rsidR="009B4E7B" w:rsidRPr="00A429AA">
        <w:rPr>
          <w:rFonts w:ascii="Times New Roman" w:hAnsi="Times New Roman" w:cs="Times New Roman"/>
          <w:sz w:val="24"/>
          <w:szCs w:val="24"/>
        </w:rPr>
        <w:lastRenderedPageBreak/>
        <w:t>of missing data (e.g.</w:t>
      </w:r>
      <w:r w:rsidR="00506F23">
        <w:rPr>
          <w:rFonts w:ascii="Times New Roman" w:hAnsi="Times New Roman" w:cs="Times New Roman"/>
          <w:sz w:val="24"/>
          <w:szCs w:val="24"/>
        </w:rPr>
        <w:t>,</w:t>
      </w:r>
      <w:r w:rsidR="009B4E7B" w:rsidRPr="00A429AA">
        <w:rPr>
          <w:rFonts w:ascii="Times New Roman" w:hAnsi="Times New Roman" w:cs="Times New Roman"/>
          <w:sz w:val="24"/>
          <w:szCs w:val="24"/>
        </w:rPr>
        <w:t xml:space="preserve"> Hunter and Schmidt, 1990), such replacements are less satisfactory than reported data. </w:t>
      </w:r>
      <w:r w:rsidR="006D14C6" w:rsidRPr="00A429AA">
        <w:rPr>
          <w:rFonts w:ascii="Times New Roman" w:hAnsi="Times New Roman" w:cs="Times New Roman"/>
          <w:sz w:val="24"/>
          <w:szCs w:val="24"/>
        </w:rPr>
        <w:t>I</w:t>
      </w:r>
      <w:r w:rsidR="009B4E7B" w:rsidRPr="00A429AA">
        <w:rPr>
          <w:rFonts w:ascii="Times New Roman" w:hAnsi="Times New Roman" w:cs="Times New Roman"/>
          <w:sz w:val="24"/>
          <w:szCs w:val="24"/>
        </w:rPr>
        <w:t>n some cases</w:t>
      </w:r>
      <w:r w:rsidR="006D14C6" w:rsidRPr="00A429AA">
        <w:rPr>
          <w:rFonts w:ascii="Times New Roman" w:hAnsi="Times New Roman" w:cs="Times New Roman"/>
          <w:sz w:val="24"/>
          <w:szCs w:val="24"/>
        </w:rPr>
        <w:t>, lack of reporting in research articles meant that</w:t>
      </w:r>
      <w:r w:rsidR="009B4E7B" w:rsidRPr="00A429AA">
        <w:rPr>
          <w:rFonts w:ascii="Times New Roman" w:hAnsi="Times New Roman" w:cs="Times New Roman"/>
          <w:sz w:val="24"/>
          <w:szCs w:val="24"/>
        </w:rPr>
        <w:t xml:space="preserve"> we did not have enough studies in each group to fully analyse moderators. </w:t>
      </w:r>
      <w:r w:rsidR="00E800F7">
        <w:rPr>
          <w:rFonts w:ascii="Times New Roman" w:hAnsi="Times New Roman" w:cs="Times New Roman"/>
          <w:sz w:val="24"/>
          <w:szCs w:val="24"/>
        </w:rPr>
        <w:t>In addition,</w:t>
      </w:r>
      <w:r w:rsidR="00D56B1B">
        <w:rPr>
          <w:rFonts w:ascii="Times New Roman" w:hAnsi="Times New Roman" w:cs="Times New Roman"/>
          <w:sz w:val="24"/>
          <w:szCs w:val="24"/>
        </w:rPr>
        <w:t xml:space="preserve"> as we comment on earlier,</w:t>
      </w:r>
      <w:r w:rsidR="00E800F7">
        <w:rPr>
          <w:rFonts w:ascii="Times New Roman" w:hAnsi="Times New Roman" w:cs="Times New Roman"/>
          <w:sz w:val="24"/>
          <w:szCs w:val="24"/>
        </w:rPr>
        <w:t xml:space="preserve"> incomplete reporting meant that the moderators we were able to explore </w:t>
      </w:r>
      <w:r w:rsidR="0083413E">
        <w:rPr>
          <w:rFonts w:ascii="Times New Roman" w:hAnsi="Times New Roman" w:cs="Times New Roman"/>
          <w:sz w:val="24"/>
          <w:szCs w:val="24"/>
        </w:rPr>
        <w:t>were</w:t>
      </w:r>
      <w:r w:rsidR="00E800F7">
        <w:rPr>
          <w:rFonts w:ascii="Times New Roman" w:hAnsi="Times New Roman" w:cs="Times New Roman"/>
          <w:sz w:val="24"/>
          <w:szCs w:val="24"/>
        </w:rPr>
        <w:t xml:space="preserve"> limited to those included in </w:t>
      </w:r>
      <w:r w:rsidR="00D56B1B">
        <w:rPr>
          <w:rFonts w:ascii="Times New Roman" w:hAnsi="Times New Roman" w:cs="Times New Roman"/>
          <w:sz w:val="24"/>
          <w:szCs w:val="24"/>
        </w:rPr>
        <w:t>the primary</w:t>
      </w:r>
      <w:r w:rsidR="00E800F7">
        <w:rPr>
          <w:rFonts w:ascii="Times New Roman" w:hAnsi="Times New Roman" w:cs="Times New Roman"/>
          <w:sz w:val="24"/>
          <w:szCs w:val="24"/>
        </w:rPr>
        <w:t xml:space="preserve"> stud</w:t>
      </w:r>
      <w:r w:rsidR="00D56B1B">
        <w:rPr>
          <w:rFonts w:ascii="Times New Roman" w:hAnsi="Times New Roman" w:cs="Times New Roman"/>
          <w:sz w:val="24"/>
          <w:szCs w:val="24"/>
        </w:rPr>
        <w:t>ies</w:t>
      </w:r>
      <w:r w:rsidR="00E800F7">
        <w:rPr>
          <w:rFonts w:ascii="Times New Roman" w:hAnsi="Times New Roman" w:cs="Times New Roman"/>
          <w:sz w:val="24"/>
          <w:szCs w:val="24"/>
        </w:rPr>
        <w:t xml:space="preserve">. </w:t>
      </w:r>
    </w:p>
    <w:p w14:paraId="78DFAD14" w14:textId="77777777" w:rsidR="0084149F" w:rsidRPr="00A429AA" w:rsidRDefault="00FA7D81" w:rsidP="002755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Second</w:t>
      </w:r>
      <w:r w:rsidR="0084149F" w:rsidRPr="00A429AA">
        <w:rPr>
          <w:rFonts w:ascii="Times New Roman" w:hAnsi="Times New Roman" w:cs="Times New Roman"/>
          <w:sz w:val="24"/>
          <w:szCs w:val="24"/>
        </w:rPr>
        <w:t>,</w:t>
      </w:r>
      <w:r w:rsidR="009B4E7B" w:rsidRPr="00A429AA">
        <w:rPr>
          <w:rFonts w:ascii="Times New Roman" w:hAnsi="Times New Roman" w:cs="Times New Roman"/>
          <w:sz w:val="24"/>
          <w:szCs w:val="24"/>
        </w:rPr>
        <w:t xml:space="preserve"> due to the</w:t>
      </w:r>
      <w:r w:rsidR="0084149F" w:rsidRPr="00A429AA">
        <w:rPr>
          <w:rFonts w:ascii="Times New Roman" w:hAnsi="Times New Roman" w:cs="Times New Roman"/>
          <w:sz w:val="24"/>
          <w:szCs w:val="24"/>
        </w:rPr>
        <w:t xml:space="preserve"> relatively</w:t>
      </w:r>
      <w:r w:rsidR="009B4E7B" w:rsidRPr="00A429AA">
        <w:rPr>
          <w:rFonts w:ascii="Times New Roman" w:hAnsi="Times New Roman" w:cs="Times New Roman"/>
          <w:sz w:val="24"/>
          <w:szCs w:val="24"/>
        </w:rPr>
        <w:t xml:space="preserve"> nascent nature of coaching r</w:t>
      </w:r>
      <w:r w:rsidR="0084149F" w:rsidRPr="00A429AA">
        <w:rPr>
          <w:rFonts w:ascii="Times New Roman" w:hAnsi="Times New Roman" w:cs="Times New Roman"/>
          <w:sz w:val="24"/>
          <w:szCs w:val="24"/>
        </w:rPr>
        <w:t>e</w:t>
      </w:r>
      <w:r w:rsidR="009B4E7B" w:rsidRPr="00A429AA">
        <w:rPr>
          <w:rFonts w:ascii="Times New Roman" w:hAnsi="Times New Roman" w:cs="Times New Roman"/>
          <w:sz w:val="24"/>
          <w:szCs w:val="24"/>
        </w:rPr>
        <w:t>search</w:t>
      </w:r>
      <w:r w:rsidR="0084149F" w:rsidRPr="00A429AA">
        <w:rPr>
          <w:rFonts w:ascii="Times New Roman" w:hAnsi="Times New Roman" w:cs="Times New Roman"/>
          <w:sz w:val="24"/>
          <w:szCs w:val="24"/>
        </w:rPr>
        <w:t>,</w:t>
      </w:r>
      <w:r w:rsidR="009B4E7B" w:rsidRPr="00A429AA">
        <w:rPr>
          <w:rFonts w:ascii="Times New Roman" w:hAnsi="Times New Roman" w:cs="Times New Roman"/>
          <w:sz w:val="24"/>
          <w:szCs w:val="24"/>
        </w:rPr>
        <w:t xml:space="preserve"> our meta-analysis included </w:t>
      </w:r>
      <w:r w:rsidR="0084149F" w:rsidRPr="00A429AA">
        <w:rPr>
          <w:rFonts w:ascii="Times New Roman" w:hAnsi="Times New Roman" w:cs="Times New Roman"/>
          <w:sz w:val="24"/>
          <w:szCs w:val="24"/>
        </w:rPr>
        <w:t>a relatively</w:t>
      </w:r>
      <w:r w:rsidR="009B4E7B" w:rsidRPr="00A429AA">
        <w:rPr>
          <w:rFonts w:ascii="Times New Roman" w:hAnsi="Times New Roman" w:cs="Times New Roman"/>
          <w:sz w:val="24"/>
          <w:szCs w:val="24"/>
        </w:rPr>
        <w:t xml:space="preserve"> small number of studies</w:t>
      </w:r>
      <w:r w:rsidR="0084149F" w:rsidRPr="00A429AA">
        <w:rPr>
          <w:rFonts w:ascii="Times New Roman" w:hAnsi="Times New Roman" w:cs="Times New Roman"/>
          <w:sz w:val="24"/>
          <w:szCs w:val="24"/>
        </w:rPr>
        <w:t xml:space="preserve">. </w:t>
      </w:r>
      <w:r w:rsidR="00083D66">
        <w:rPr>
          <w:rFonts w:ascii="Times New Roman" w:hAnsi="Times New Roman" w:cs="Times New Roman"/>
          <w:sz w:val="24"/>
          <w:szCs w:val="24"/>
        </w:rPr>
        <w:t>Whilst the number of stud</w:t>
      </w:r>
      <w:r w:rsidR="00C23E42">
        <w:rPr>
          <w:rFonts w:ascii="Times New Roman" w:hAnsi="Times New Roman" w:cs="Times New Roman"/>
          <w:sz w:val="24"/>
          <w:szCs w:val="24"/>
        </w:rPr>
        <w:t>ies included in our analyses is</w:t>
      </w:r>
      <w:r w:rsidR="00083D66">
        <w:rPr>
          <w:rFonts w:ascii="Times New Roman" w:hAnsi="Times New Roman" w:cs="Times New Roman"/>
          <w:sz w:val="24"/>
          <w:szCs w:val="24"/>
        </w:rPr>
        <w:t xml:space="preserve"> similar to some other meta-analyses in </w:t>
      </w:r>
      <w:r w:rsidR="007A2E2A">
        <w:rPr>
          <w:rFonts w:ascii="Times New Roman" w:hAnsi="Times New Roman" w:cs="Times New Roman"/>
          <w:sz w:val="24"/>
          <w:szCs w:val="24"/>
        </w:rPr>
        <w:t>work and organizational</w:t>
      </w:r>
      <w:r w:rsidR="001956D6">
        <w:rPr>
          <w:rFonts w:ascii="Times New Roman" w:hAnsi="Times New Roman" w:cs="Times New Roman"/>
          <w:sz w:val="24"/>
          <w:szCs w:val="24"/>
        </w:rPr>
        <w:t xml:space="preserve"> </w:t>
      </w:r>
      <w:r w:rsidR="00C23E42">
        <w:rPr>
          <w:rFonts w:ascii="Times New Roman" w:hAnsi="Times New Roman" w:cs="Times New Roman"/>
          <w:sz w:val="24"/>
          <w:szCs w:val="24"/>
        </w:rPr>
        <w:t>psychology</w:t>
      </w:r>
      <w:r w:rsidR="00083D66">
        <w:rPr>
          <w:rFonts w:ascii="Times New Roman" w:hAnsi="Times New Roman" w:cs="Times New Roman"/>
          <w:sz w:val="24"/>
          <w:szCs w:val="24"/>
        </w:rPr>
        <w:t xml:space="preserve"> (e.g</w:t>
      </w:r>
      <w:r w:rsidR="00FB5BAE">
        <w:rPr>
          <w:rFonts w:ascii="Times New Roman" w:hAnsi="Times New Roman" w:cs="Times New Roman"/>
          <w:sz w:val="24"/>
          <w:szCs w:val="24"/>
        </w:rPr>
        <w:t>.</w:t>
      </w:r>
      <w:r w:rsidR="00506F23">
        <w:rPr>
          <w:rFonts w:ascii="Times New Roman" w:hAnsi="Times New Roman" w:cs="Times New Roman"/>
          <w:sz w:val="24"/>
          <w:szCs w:val="24"/>
        </w:rPr>
        <w:t>,</w:t>
      </w:r>
      <w:r w:rsidR="00FB5BAE">
        <w:rPr>
          <w:rFonts w:ascii="Times New Roman" w:hAnsi="Times New Roman" w:cs="Times New Roman"/>
          <w:sz w:val="24"/>
          <w:szCs w:val="24"/>
        </w:rPr>
        <w:t xml:space="preserve"> </w:t>
      </w:r>
      <w:proofErr w:type="spellStart"/>
      <w:r w:rsidR="00B4017E">
        <w:rPr>
          <w:rFonts w:ascii="Times New Roman" w:hAnsi="Times New Roman" w:cs="Times New Roman"/>
          <w:sz w:val="24"/>
          <w:szCs w:val="24"/>
        </w:rPr>
        <w:t>Riketta</w:t>
      </w:r>
      <w:proofErr w:type="spellEnd"/>
      <w:r w:rsidR="00B4017E">
        <w:rPr>
          <w:rFonts w:ascii="Times New Roman" w:hAnsi="Times New Roman" w:cs="Times New Roman"/>
          <w:sz w:val="24"/>
          <w:szCs w:val="24"/>
        </w:rPr>
        <w:t>, 2008</w:t>
      </w:r>
      <w:r w:rsidR="00C23E42">
        <w:rPr>
          <w:rFonts w:ascii="Times New Roman" w:hAnsi="Times New Roman" w:cs="Times New Roman"/>
          <w:sz w:val="24"/>
          <w:szCs w:val="24"/>
        </w:rPr>
        <w:t>), some caution is warranted in interpreting and generalizing from our results</w:t>
      </w:r>
      <w:r w:rsidR="00D56B1B">
        <w:rPr>
          <w:rFonts w:ascii="Times New Roman" w:hAnsi="Times New Roman" w:cs="Times New Roman"/>
          <w:sz w:val="24"/>
          <w:szCs w:val="24"/>
        </w:rPr>
        <w:t>, which</w:t>
      </w:r>
      <w:r w:rsidR="00C856FA">
        <w:rPr>
          <w:rFonts w:ascii="Times New Roman" w:hAnsi="Times New Roman" w:cs="Times New Roman"/>
          <w:sz w:val="24"/>
          <w:szCs w:val="24"/>
        </w:rPr>
        <w:t xml:space="preserve"> </w:t>
      </w:r>
      <w:r w:rsidR="0084149F" w:rsidRPr="00A429AA">
        <w:rPr>
          <w:rFonts w:ascii="Times New Roman" w:hAnsi="Times New Roman" w:cs="Times New Roman"/>
          <w:sz w:val="24"/>
          <w:szCs w:val="24"/>
        </w:rPr>
        <w:t>invit</w:t>
      </w:r>
      <w:r w:rsidR="00D56B1B">
        <w:rPr>
          <w:rFonts w:ascii="Times New Roman" w:hAnsi="Times New Roman" w:cs="Times New Roman"/>
          <w:sz w:val="24"/>
          <w:szCs w:val="24"/>
        </w:rPr>
        <w:t>e</w:t>
      </w:r>
      <w:r w:rsidR="0084149F" w:rsidRPr="00A429AA">
        <w:rPr>
          <w:rFonts w:ascii="Times New Roman" w:hAnsi="Times New Roman" w:cs="Times New Roman"/>
          <w:sz w:val="24"/>
          <w:szCs w:val="24"/>
        </w:rPr>
        <w:t xml:space="preserve"> replication a</w:t>
      </w:r>
      <w:r w:rsidR="00D56B1B">
        <w:rPr>
          <w:rFonts w:ascii="Times New Roman" w:hAnsi="Times New Roman" w:cs="Times New Roman"/>
          <w:sz w:val="24"/>
          <w:szCs w:val="24"/>
        </w:rPr>
        <w:t>s</w:t>
      </w:r>
      <w:r w:rsidR="0084149F" w:rsidRPr="00A429AA">
        <w:rPr>
          <w:rFonts w:ascii="Times New Roman" w:hAnsi="Times New Roman" w:cs="Times New Roman"/>
          <w:sz w:val="24"/>
          <w:szCs w:val="24"/>
        </w:rPr>
        <w:t xml:space="preserve"> the number of research studies in this area grows</w:t>
      </w:r>
      <w:r w:rsidR="009B4E7B" w:rsidRPr="00A429AA">
        <w:rPr>
          <w:rFonts w:ascii="Times New Roman" w:hAnsi="Times New Roman" w:cs="Times New Roman"/>
          <w:sz w:val="24"/>
          <w:szCs w:val="24"/>
        </w:rPr>
        <w:t xml:space="preserve">. </w:t>
      </w:r>
    </w:p>
    <w:p w14:paraId="37FFD446" w14:textId="77777777" w:rsidR="00BF5219" w:rsidRDefault="00BF5219" w:rsidP="002755DC">
      <w:pPr>
        <w:autoSpaceDE w:val="0"/>
        <w:autoSpaceDN w:val="0"/>
        <w:adjustRightInd w:val="0"/>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 xml:space="preserve">Alongside these limitations, our study has a number of significant strengths. Ours is the first </w:t>
      </w:r>
      <w:r w:rsidR="00D56B1B" w:rsidRPr="00A429AA">
        <w:rPr>
          <w:rFonts w:ascii="Times New Roman" w:hAnsi="Times New Roman" w:cs="Times New Roman"/>
          <w:sz w:val="24"/>
          <w:szCs w:val="24"/>
        </w:rPr>
        <w:t>systematic examination o</w:t>
      </w:r>
      <w:r w:rsidR="00D56B1B">
        <w:rPr>
          <w:rFonts w:ascii="Times New Roman" w:hAnsi="Times New Roman" w:cs="Times New Roman"/>
          <w:sz w:val="24"/>
          <w:szCs w:val="24"/>
        </w:rPr>
        <w:t xml:space="preserve">f the effectiveness of coaching to exclusively focus on coaching in organizations, </w:t>
      </w:r>
      <w:r w:rsidRPr="00A429AA">
        <w:rPr>
          <w:rFonts w:ascii="Times New Roman" w:hAnsi="Times New Roman" w:cs="Times New Roman"/>
          <w:sz w:val="24"/>
          <w:szCs w:val="24"/>
        </w:rPr>
        <w:t xml:space="preserve">marking an important </w:t>
      </w:r>
      <w:r w:rsidR="00EB22E9">
        <w:rPr>
          <w:rFonts w:ascii="Times New Roman" w:hAnsi="Times New Roman" w:cs="Times New Roman"/>
          <w:sz w:val="24"/>
          <w:szCs w:val="24"/>
        </w:rPr>
        <w:t>advance</w:t>
      </w:r>
      <w:r w:rsidRPr="00A429AA">
        <w:rPr>
          <w:rFonts w:ascii="Times New Roman" w:hAnsi="Times New Roman" w:cs="Times New Roman"/>
          <w:sz w:val="24"/>
          <w:szCs w:val="24"/>
        </w:rPr>
        <w:t xml:space="preserve"> in the literature on coaching </w:t>
      </w:r>
      <w:r w:rsidR="00EB22E9">
        <w:rPr>
          <w:rFonts w:ascii="Times New Roman" w:hAnsi="Times New Roman" w:cs="Times New Roman"/>
          <w:sz w:val="24"/>
          <w:szCs w:val="24"/>
        </w:rPr>
        <w:t>at work</w:t>
      </w:r>
      <w:r w:rsidRPr="00A429AA">
        <w:rPr>
          <w:rFonts w:ascii="Times New Roman" w:hAnsi="Times New Roman" w:cs="Times New Roman"/>
          <w:sz w:val="24"/>
          <w:szCs w:val="24"/>
        </w:rPr>
        <w:t>. The positive findings prompt future development of the coaching literature, and coaching practices. Moreover, we align our analyses of coaching outcomes with existing taxonomies of outcomes from learning</w:t>
      </w:r>
      <w:r w:rsidR="00EB22E9">
        <w:rPr>
          <w:rFonts w:ascii="Times New Roman" w:hAnsi="Times New Roman" w:cs="Times New Roman"/>
          <w:sz w:val="24"/>
          <w:szCs w:val="24"/>
        </w:rPr>
        <w:t>, training</w:t>
      </w:r>
      <w:r w:rsidRPr="00A429AA">
        <w:rPr>
          <w:rFonts w:ascii="Times New Roman" w:hAnsi="Times New Roman" w:cs="Times New Roman"/>
          <w:sz w:val="24"/>
          <w:szCs w:val="24"/>
        </w:rPr>
        <w:t xml:space="preserve"> and development, making our findings easy to view alongside these literatures. Our examination of moderators is part</w:t>
      </w:r>
      <w:r w:rsidR="00C96F9F">
        <w:rPr>
          <w:rFonts w:ascii="Times New Roman" w:hAnsi="Times New Roman" w:cs="Times New Roman"/>
          <w:sz w:val="24"/>
          <w:szCs w:val="24"/>
        </w:rPr>
        <w:t>icularly informative for practis</w:t>
      </w:r>
      <w:r w:rsidRPr="00A429AA">
        <w:rPr>
          <w:rFonts w:ascii="Times New Roman" w:hAnsi="Times New Roman" w:cs="Times New Roman"/>
          <w:sz w:val="24"/>
          <w:szCs w:val="24"/>
        </w:rPr>
        <w:t xml:space="preserve">ing coaches to understand the impact of particular tools and techniques of coaching, enabling them to make informed choices about their work. </w:t>
      </w:r>
    </w:p>
    <w:p w14:paraId="6C7F4C95" w14:textId="77777777" w:rsidR="009B4E7B" w:rsidRPr="00A429AA" w:rsidRDefault="009B4E7B" w:rsidP="00E4157C">
      <w:pPr>
        <w:autoSpaceDE w:val="0"/>
        <w:autoSpaceDN w:val="0"/>
        <w:adjustRightInd w:val="0"/>
        <w:spacing w:after="0" w:line="480" w:lineRule="auto"/>
        <w:rPr>
          <w:rFonts w:ascii="Times New Roman" w:hAnsi="Times New Roman" w:cs="Times New Roman"/>
          <w:b/>
          <w:color w:val="FF0000"/>
          <w:sz w:val="24"/>
          <w:szCs w:val="24"/>
          <w:lang w:val="en-US"/>
        </w:rPr>
      </w:pPr>
      <w:r w:rsidRPr="00A429AA">
        <w:rPr>
          <w:rFonts w:ascii="Times New Roman" w:hAnsi="Times New Roman" w:cs="Times New Roman"/>
          <w:b/>
          <w:sz w:val="24"/>
          <w:szCs w:val="24"/>
          <w:lang w:val="en-US"/>
        </w:rPr>
        <w:t>Conclusion</w:t>
      </w:r>
      <w:r w:rsidR="00526A57" w:rsidRPr="00A429AA">
        <w:rPr>
          <w:rFonts w:ascii="Times New Roman" w:hAnsi="Times New Roman" w:cs="Times New Roman"/>
          <w:b/>
          <w:color w:val="FF0000"/>
          <w:sz w:val="24"/>
          <w:szCs w:val="24"/>
          <w:lang w:val="en-US"/>
        </w:rPr>
        <w:t xml:space="preserve"> </w:t>
      </w:r>
      <w:r w:rsidR="00526A57" w:rsidRPr="00A429AA">
        <w:rPr>
          <w:rFonts w:ascii="Times New Roman" w:hAnsi="Times New Roman" w:cs="Times New Roman"/>
          <w:b/>
          <w:sz w:val="24"/>
          <w:szCs w:val="24"/>
          <w:lang w:val="en-US"/>
        </w:rPr>
        <w:t>and Final Comments</w:t>
      </w:r>
    </w:p>
    <w:p w14:paraId="6AA9D115" w14:textId="77777777" w:rsidR="00563DC0" w:rsidRPr="00A429AA" w:rsidRDefault="00563DC0" w:rsidP="00563DC0">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 xml:space="preserve">At the outset of this paper, we asked whether </w:t>
      </w:r>
      <w:r w:rsidR="00F52A60" w:rsidRPr="00A429AA">
        <w:rPr>
          <w:rFonts w:ascii="Times New Roman" w:hAnsi="Times New Roman" w:cs="Times New Roman"/>
          <w:sz w:val="24"/>
          <w:szCs w:val="24"/>
        </w:rPr>
        <w:t>workplace coaching was effective in terms of delivering individual learni</w:t>
      </w:r>
      <w:r w:rsidR="000A7A48" w:rsidRPr="00A429AA">
        <w:rPr>
          <w:rFonts w:ascii="Times New Roman" w:hAnsi="Times New Roman" w:cs="Times New Roman"/>
          <w:sz w:val="24"/>
          <w:szCs w:val="24"/>
        </w:rPr>
        <w:t>ng and development, and improvements in</w:t>
      </w:r>
      <w:r w:rsidR="00F52A60" w:rsidRPr="00A429AA">
        <w:rPr>
          <w:rFonts w:ascii="Times New Roman" w:hAnsi="Times New Roman" w:cs="Times New Roman"/>
          <w:sz w:val="24"/>
          <w:szCs w:val="24"/>
        </w:rPr>
        <w:t xml:space="preserve"> performance and results for organizations.</w:t>
      </w:r>
      <w:r w:rsidRPr="00A429AA">
        <w:rPr>
          <w:rFonts w:ascii="Times New Roman" w:hAnsi="Times New Roman" w:cs="Times New Roman"/>
          <w:sz w:val="24"/>
          <w:szCs w:val="24"/>
        </w:rPr>
        <w:t xml:space="preserve"> Our meta-analysis has made significant steps in addressing the lack of </w:t>
      </w:r>
      <w:r w:rsidRPr="00A429AA">
        <w:rPr>
          <w:rFonts w:ascii="Times New Roman" w:hAnsi="Times New Roman" w:cs="Times New Roman"/>
          <w:sz w:val="24"/>
          <w:szCs w:val="24"/>
        </w:rPr>
        <w:lastRenderedPageBreak/>
        <w:t>systematic scientific evidence</w:t>
      </w:r>
      <w:r w:rsidR="006C2B28">
        <w:rPr>
          <w:rFonts w:ascii="Times New Roman" w:hAnsi="Times New Roman" w:cs="Times New Roman"/>
          <w:sz w:val="24"/>
          <w:szCs w:val="24"/>
        </w:rPr>
        <w:t xml:space="preserve"> about </w:t>
      </w:r>
      <w:r w:rsidR="00EB22E9">
        <w:rPr>
          <w:rFonts w:ascii="Times New Roman" w:hAnsi="Times New Roman" w:cs="Times New Roman"/>
          <w:sz w:val="24"/>
          <w:szCs w:val="24"/>
        </w:rPr>
        <w:t>the benefits of coaching</w:t>
      </w:r>
      <w:r w:rsidRPr="00A429AA">
        <w:rPr>
          <w:rFonts w:ascii="Times New Roman" w:hAnsi="Times New Roman" w:cs="Times New Roman"/>
          <w:sz w:val="24"/>
          <w:szCs w:val="24"/>
        </w:rPr>
        <w:t xml:space="preserve"> for organizations. Our findings suggest th</w:t>
      </w:r>
      <w:r w:rsidR="00C503E8" w:rsidRPr="00A429AA">
        <w:rPr>
          <w:rFonts w:ascii="Times New Roman" w:hAnsi="Times New Roman" w:cs="Times New Roman"/>
          <w:sz w:val="24"/>
          <w:szCs w:val="24"/>
        </w:rPr>
        <w:t>at the answer to our question is</w:t>
      </w:r>
      <w:r w:rsidRPr="00A429AA">
        <w:rPr>
          <w:rFonts w:ascii="Times New Roman" w:hAnsi="Times New Roman" w:cs="Times New Roman"/>
          <w:sz w:val="24"/>
          <w:szCs w:val="24"/>
        </w:rPr>
        <w:t xml:space="preserve"> yes, </w:t>
      </w:r>
      <w:r w:rsidR="00C503E8" w:rsidRPr="00A429AA">
        <w:rPr>
          <w:rFonts w:ascii="Times New Roman" w:hAnsi="Times New Roman" w:cs="Times New Roman"/>
          <w:sz w:val="24"/>
          <w:szCs w:val="24"/>
        </w:rPr>
        <w:t xml:space="preserve">and our analyses indicated that </w:t>
      </w:r>
      <w:r w:rsidRPr="00A429AA">
        <w:rPr>
          <w:rFonts w:ascii="Times New Roman" w:hAnsi="Times New Roman" w:cs="Times New Roman"/>
          <w:sz w:val="24"/>
          <w:szCs w:val="24"/>
        </w:rPr>
        <w:t xml:space="preserve">coaching </w:t>
      </w:r>
      <w:r w:rsidR="00C503E8" w:rsidRPr="00A429AA">
        <w:rPr>
          <w:rFonts w:ascii="Times New Roman" w:hAnsi="Times New Roman" w:cs="Times New Roman"/>
          <w:sz w:val="24"/>
          <w:szCs w:val="24"/>
        </w:rPr>
        <w:t xml:space="preserve">resulted in a </w:t>
      </w:r>
      <w:r w:rsidRPr="00A429AA">
        <w:rPr>
          <w:rFonts w:ascii="Times New Roman" w:hAnsi="Times New Roman" w:cs="Times New Roman"/>
          <w:sz w:val="24"/>
          <w:szCs w:val="24"/>
        </w:rPr>
        <w:t xml:space="preserve">number of key </w:t>
      </w:r>
      <w:r w:rsidR="00EB22E9">
        <w:rPr>
          <w:rFonts w:ascii="Times New Roman" w:hAnsi="Times New Roman" w:cs="Times New Roman"/>
          <w:sz w:val="24"/>
          <w:szCs w:val="24"/>
        </w:rPr>
        <w:t>positive effects</w:t>
      </w:r>
      <w:r w:rsidR="00EB22E9" w:rsidRPr="00A429AA">
        <w:rPr>
          <w:rFonts w:ascii="Times New Roman" w:hAnsi="Times New Roman" w:cs="Times New Roman"/>
          <w:sz w:val="24"/>
          <w:szCs w:val="24"/>
        </w:rPr>
        <w:t xml:space="preserve"> </w:t>
      </w:r>
      <w:r w:rsidR="00C503E8" w:rsidRPr="00A429AA">
        <w:rPr>
          <w:rFonts w:ascii="Times New Roman" w:hAnsi="Times New Roman" w:cs="Times New Roman"/>
          <w:sz w:val="24"/>
          <w:szCs w:val="24"/>
        </w:rPr>
        <w:t>for</w:t>
      </w:r>
      <w:r w:rsidRPr="00A429AA">
        <w:rPr>
          <w:rFonts w:ascii="Times New Roman" w:hAnsi="Times New Roman" w:cs="Times New Roman"/>
          <w:sz w:val="24"/>
          <w:szCs w:val="24"/>
        </w:rPr>
        <w:t xml:space="preserve"> learning and performance outcom</w:t>
      </w:r>
      <w:r w:rsidR="00C503E8" w:rsidRPr="00A429AA">
        <w:rPr>
          <w:rFonts w:ascii="Times New Roman" w:hAnsi="Times New Roman" w:cs="Times New Roman"/>
          <w:sz w:val="24"/>
          <w:szCs w:val="24"/>
        </w:rPr>
        <w:t xml:space="preserve">es in the studies we examined. Our study gives support to the further development of coaching research and practice, providing evidence of the potential utility of coaching </w:t>
      </w:r>
      <w:r w:rsidR="00EB22E9">
        <w:rPr>
          <w:rFonts w:ascii="Times New Roman" w:hAnsi="Times New Roman" w:cs="Times New Roman"/>
          <w:sz w:val="24"/>
          <w:szCs w:val="24"/>
        </w:rPr>
        <w:t>at work</w:t>
      </w:r>
      <w:r w:rsidR="00C503E8" w:rsidRPr="00A429AA">
        <w:rPr>
          <w:rFonts w:ascii="Times New Roman" w:hAnsi="Times New Roman" w:cs="Times New Roman"/>
          <w:sz w:val="24"/>
          <w:szCs w:val="24"/>
        </w:rPr>
        <w:t xml:space="preserve">. </w:t>
      </w:r>
    </w:p>
    <w:p w14:paraId="0FC714A2" w14:textId="77777777" w:rsidR="00A429AA" w:rsidRDefault="00A429AA">
      <w:pPr>
        <w:rPr>
          <w:rFonts w:ascii="Times New Roman" w:hAnsi="Times New Roman" w:cs="Times New Roman"/>
          <w:b/>
          <w:sz w:val="24"/>
          <w:szCs w:val="24"/>
        </w:rPr>
      </w:pPr>
    </w:p>
    <w:p w14:paraId="636F43F2" w14:textId="77777777" w:rsidR="00292925" w:rsidRDefault="00232E9E">
      <w:pPr>
        <w:spacing w:line="480" w:lineRule="auto"/>
        <w:jc w:val="center"/>
        <w:rPr>
          <w:rFonts w:ascii="Times New Roman" w:hAnsi="Times New Roman" w:cs="Times New Roman"/>
          <w:sz w:val="24"/>
          <w:szCs w:val="24"/>
        </w:rPr>
      </w:pPr>
      <w:r w:rsidRPr="0000117E">
        <w:rPr>
          <w:rFonts w:ascii="Times New Roman" w:hAnsi="Times New Roman" w:cs="Times New Roman"/>
          <w:sz w:val="24"/>
          <w:szCs w:val="24"/>
        </w:rPr>
        <w:t>E</w:t>
      </w:r>
      <w:r w:rsidR="00CB178F" w:rsidRPr="0000117E">
        <w:rPr>
          <w:rFonts w:ascii="Times New Roman" w:hAnsi="Times New Roman" w:cs="Times New Roman"/>
          <w:sz w:val="24"/>
          <w:szCs w:val="24"/>
        </w:rPr>
        <w:t>ndnotes</w:t>
      </w:r>
    </w:p>
    <w:p w14:paraId="3E8E847D" w14:textId="77777777" w:rsidR="00292925" w:rsidRDefault="00BC6355">
      <w:pPr>
        <w:pStyle w:val="ListParagraph"/>
        <w:numPr>
          <w:ilvl w:val="0"/>
          <w:numId w:val="17"/>
        </w:numPr>
        <w:spacing w:after="0" w:line="480" w:lineRule="auto"/>
        <w:rPr>
          <w:rFonts w:ascii="Times New Roman" w:hAnsi="Times New Roman" w:cs="Times New Roman"/>
          <w:sz w:val="24"/>
          <w:szCs w:val="24"/>
        </w:rPr>
      </w:pPr>
      <w:r w:rsidRPr="00BC6355">
        <w:rPr>
          <w:rFonts w:ascii="Times New Roman" w:hAnsi="Times New Roman" w:cs="Times New Roman"/>
          <w:sz w:val="24"/>
          <w:szCs w:val="24"/>
        </w:rPr>
        <w:t>An anonymous reviewer of an earlier draft of our paper rightly noted that one study (</w:t>
      </w:r>
      <w:proofErr w:type="spellStart"/>
      <w:r w:rsidRPr="00BC6355">
        <w:rPr>
          <w:rFonts w:ascii="Times New Roman" w:hAnsi="Times New Roman" w:cs="Times New Roman"/>
          <w:sz w:val="24"/>
          <w:szCs w:val="24"/>
        </w:rPr>
        <w:t>Smither</w:t>
      </w:r>
      <w:proofErr w:type="spellEnd"/>
      <w:r w:rsidRPr="00BC6355">
        <w:rPr>
          <w:rFonts w:ascii="Times New Roman" w:hAnsi="Times New Roman" w:cs="Times New Roman"/>
          <w:sz w:val="24"/>
          <w:szCs w:val="24"/>
        </w:rPr>
        <w:t xml:space="preserve"> et al. 2003) had a markedly high sample size compared to others in our meta-analysis. Based on the idea that there is a trade-off between weighting individual effect sizes by their sample size and individual effect sizes obtained from very large samples overly influencing the weighted average effect size, it has been suggested to limit the </w:t>
      </w:r>
      <w:r w:rsidRPr="00836663">
        <w:rPr>
          <w:rFonts w:ascii="Times New Roman" w:hAnsi="Times New Roman" w:cs="Times New Roman"/>
          <w:i/>
          <w:sz w:val="24"/>
          <w:szCs w:val="24"/>
        </w:rPr>
        <w:t>N</w:t>
      </w:r>
      <w:r w:rsidRPr="00BC6355">
        <w:rPr>
          <w:rFonts w:ascii="Times New Roman" w:hAnsi="Times New Roman" w:cs="Times New Roman"/>
          <w:sz w:val="24"/>
          <w:szCs w:val="24"/>
        </w:rPr>
        <w:t xml:space="preserve"> of any primary study to 500, and to substitute any sample size with a value larger than that with 500 (</w:t>
      </w:r>
      <w:proofErr w:type="spellStart"/>
      <w:r w:rsidRPr="00BC6355">
        <w:rPr>
          <w:rFonts w:ascii="Times New Roman" w:hAnsi="Times New Roman" w:cs="Times New Roman"/>
          <w:sz w:val="24"/>
          <w:szCs w:val="24"/>
        </w:rPr>
        <w:t>Riketta</w:t>
      </w:r>
      <w:proofErr w:type="spellEnd"/>
      <w:r w:rsidRPr="00BC6355">
        <w:rPr>
          <w:rFonts w:ascii="Times New Roman" w:hAnsi="Times New Roman" w:cs="Times New Roman"/>
          <w:sz w:val="24"/>
          <w:szCs w:val="24"/>
        </w:rPr>
        <w:t xml:space="preserve">, 2005). When we applied this modification, the effect sizes for the analyses that included the </w:t>
      </w:r>
      <w:proofErr w:type="spellStart"/>
      <w:r w:rsidRPr="00BC6355">
        <w:rPr>
          <w:rFonts w:ascii="Times New Roman" w:hAnsi="Times New Roman" w:cs="Times New Roman"/>
          <w:sz w:val="24"/>
          <w:szCs w:val="24"/>
        </w:rPr>
        <w:t>Smither</w:t>
      </w:r>
      <w:proofErr w:type="spellEnd"/>
      <w:r w:rsidRPr="00BC6355">
        <w:rPr>
          <w:rFonts w:ascii="Times New Roman" w:hAnsi="Times New Roman" w:cs="Times New Roman"/>
          <w:sz w:val="24"/>
          <w:szCs w:val="24"/>
        </w:rPr>
        <w:t xml:space="preserve"> et al. study increased slightly. However, we observed no other changes, and our conclusions regarding our hypotheses were unaffected. Parsimoniously, we therefore report the meta-analytic results with the original sample size for the </w:t>
      </w:r>
      <w:proofErr w:type="spellStart"/>
      <w:r w:rsidRPr="00BC6355">
        <w:rPr>
          <w:rFonts w:ascii="Times New Roman" w:hAnsi="Times New Roman" w:cs="Times New Roman"/>
          <w:sz w:val="24"/>
          <w:szCs w:val="24"/>
        </w:rPr>
        <w:t>Smither</w:t>
      </w:r>
      <w:proofErr w:type="spellEnd"/>
      <w:r w:rsidRPr="00BC6355">
        <w:rPr>
          <w:rFonts w:ascii="Times New Roman" w:hAnsi="Times New Roman" w:cs="Times New Roman"/>
          <w:sz w:val="24"/>
          <w:szCs w:val="24"/>
        </w:rPr>
        <w:t xml:space="preserve"> et al. study.  </w:t>
      </w:r>
    </w:p>
    <w:p w14:paraId="7C7D86A0" w14:textId="77777777" w:rsidR="00292925" w:rsidRDefault="00292925">
      <w:pPr>
        <w:spacing w:line="480" w:lineRule="auto"/>
        <w:ind w:left="360"/>
        <w:rPr>
          <w:rFonts w:ascii="Times New Roman" w:hAnsi="Times New Roman" w:cs="Times New Roman"/>
          <w:sz w:val="24"/>
          <w:szCs w:val="24"/>
        </w:rPr>
      </w:pPr>
    </w:p>
    <w:p w14:paraId="76A29272" w14:textId="77777777" w:rsidR="00625BA3" w:rsidRDefault="00625BA3">
      <w:pPr>
        <w:rPr>
          <w:rFonts w:ascii="Times New Roman" w:hAnsi="Times New Roman" w:cs="Times New Roman"/>
          <w:b/>
          <w:sz w:val="24"/>
          <w:szCs w:val="24"/>
        </w:rPr>
      </w:pPr>
      <w:r>
        <w:rPr>
          <w:rFonts w:ascii="Times New Roman" w:hAnsi="Times New Roman" w:cs="Times New Roman"/>
          <w:b/>
          <w:sz w:val="24"/>
          <w:szCs w:val="24"/>
        </w:rPr>
        <w:br w:type="page"/>
      </w:r>
    </w:p>
    <w:p w14:paraId="55D91606" w14:textId="77777777" w:rsidR="00DC7F21" w:rsidRPr="00A429AA" w:rsidRDefault="00DC7F21" w:rsidP="00DC7F21">
      <w:pPr>
        <w:spacing w:after="0" w:line="480" w:lineRule="auto"/>
        <w:ind w:firstLine="720"/>
        <w:jc w:val="center"/>
        <w:rPr>
          <w:rFonts w:ascii="Times New Roman" w:hAnsi="Times New Roman" w:cs="Times New Roman"/>
          <w:b/>
          <w:sz w:val="24"/>
          <w:szCs w:val="24"/>
        </w:rPr>
      </w:pPr>
      <w:r w:rsidRPr="00A429AA">
        <w:rPr>
          <w:rFonts w:ascii="Times New Roman" w:hAnsi="Times New Roman" w:cs="Times New Roman"/>
          <w:b/>
          <w:sz w:val="24"/>
          <w:szCs w:val="24"/>
        </w:rPr>
        <w:lastRenderedPageBreak/>
        <w:t>References</w:t>
      </w:r>
    </w:p>
    <w:p w14:paraId="042ED2B4" w14:textId="77777777" w:rsidR="00743DF0" w:rsidRPr="00A429AA" w:rsidRDefault="00743DF0" w:rsidP="00743DF0">
      <w:pPr>
        <w:spacing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*Studies marked with an asterisk contained data used in the meta-analysis.</w:t>
      </w:r>
    </w:p>
    <w:p w14:paraId="1355F3CC" w14:textId="77777777" w:rsidR="005C22B2" w:rsidRPr="008E17DE" w:rsidRDefault="005C22B2" w:rsidP="005C22B2">
      <w:pPr>
        <w:pStyle w:val="NormalWeb"/>
        <w:spacing w:line="480" w:lineRule="auto"/>
        <w:ind w:firstLine="720"/>
      </w:pPr>
      <w:r w:rsidRPr="008E17DE">
        <w:rPr>
          <w:lang w:val="de-DE"/>
        </w:rPr>
        <w:t xml:space="preserve">Alliger, G. M., Tannenbaum, S. I., Bennett, W., Traver, H., &amp; Shotland, A. (1997). </w:t>
      </w:r>
      <w:proofErr w:type="gramStart"/>
      <w:r w:rsidRPr="008E17DE">
        <w:t>A meta-analysis of the relations among training criteria.</w:t>
      </w:r>
      <w:proofErr w:type="gramEnd"/>
      <w:r w:rsidRPr="008E17DE">
        <w:t xml:space="preserve"> </w:t>
      </w:r>
      <w:r w:rsidRPr="008E17DE">
        <w:rPr>
          <w:i/>
        </w:rPr>
        <w:t>Personnel Psychology</w:t>
      </w:r>
      <w:r w:rsidRPr="008E17DE">
        <w:t xml:space="preserve">, </w:t>
      </w:r>
      <w:r w:rsidR="005F4B59">
        <w:t xml:space="preserve">50, </w:t>
      </w:r>
      <w:r w:rsidRPr="008E17DE">
        <w:t xml:space="preserve">341-358. </w:t>
      </w:r>
      <w:proofErr w:type="spellStart"/>
      <w:proofErr w:type="gramStart"/>
      <w:r w:rsidRPr="008E17DE">
        <w:t>doi</w:t>
      </w:r>
      <w:proofErr w:type="spellEnd"/>
      <w:proofErr w:type="gramEnd"/>
      <w:r w:rsidRPr="008E17DE">
        <w:t>: 10.1111/j.1744-6570.1997.tb00911.x</w:t>
      </w:r>
    </w:p>
    <w:p w14:paraId="6376999F" w14:textId="77777777" w:rsidR="005C22B2" w:rsidRDefault="005C22B2" w:rsidP="005C22B2">
      <w:pPr>
        <w:pStyle w:val="NormalWeb"/>
        <w:spacing w:line="480" w:lineRule="auto"/>
        <w:ind w:firstLine="720"/>
      </w:pPr>
      <w:proofErr w:type="spellStart"/>
      <w:proofErr w:type="gramStart"/>
      <w:r w:rsidRPr="000A4463">
        <w:t>Aoun</w:t>
      </w:r>
      <w:proofErr w:type="spellEnd"/>
      <w:r w:rsidRPr="000A4463">
        <w:t xml:space="preserve">, S., </w:t>
      </w:r>
      <w:proofErr w:type="spellStart"/>
      <w:r w:rsidRPr="000A4463">
        <w:t>Osseiran-Moisson</w:t>
      </w:r>
      <w:proofErr w:type="spellEnd"/>
      <w:r w:rsidRPr="000A4463">
        <w:t xml:space="preserve">, R., </w:t>
      </w:r>
      <w:proofErr w:type="spellStart"/>
      <w:r w:rsidRPr="000A4463">
        <w:t>Shahid</w:t>
      </w:r>
      <w:proofErr w:type="spellEnd"/>
      <w:r w:rsidRPr="000A4463">
        <w:t>, S., Howat, P., &amp; O'Connor, M. (2011).</w:t>
      </w:r>
      <w:proofErr w:type="gramEnd"/>
      <w:r w:rsidRPr="000A4463">
        <w:t xml:space="preserve"> Telephone lifestyle coaching: Is it feasible as a behavioural change intervention for men? </w:t>
      </w:r>
      <w:r w:rsidRPr="000A4463">
        <w:rPr>
          <w:i/>
        </w:rPr>
        <w:t>Journal of Health Psychology</w:t>
      </w:r>
      <w:r w:rsidRPr="000A4463">
        <w:t xml:space="preserve">, 1-10. </w:t>
      </w:r>
      <w:proofErr w:type="spellStart"/>
      <w:proofErr w:type="gramStart"/>
      <w:r w:rsidRPr="000A4463">
        <w:t>doi</w:t>
      </w:r>
      <w:proofErr w:type="spellEnd"/>
      <w:proofErr w:type="gramEnd"/>
      <w:r w:rsidRPr="000A4463">
        <w:t>: 10.1177/1359105311413480</w:t>
      </w:r>
    </w:p>
    <w:p w14:paraId="57F051A9" w14:textId="77777777" w:rsidR="005C22B2" w:rsidRDefault="005C22B2" w:rsidP="005C22B2">
      <w:pPr>
        <w:pStyle w:val="NormalWeb"/>
        <w:spacing w:line="480" w:lineRule="auto"/>
        <w:ind w:firstLine="720"/>
      </w:pPr>
      <w:r w:rsidRPr="008E17DE">
        <w:rPr>
          <w:lang w:val="de-DE"/>
        </w:rPr>
        <w:t xml:space="preserve">Arthur, W., Bennett. W., Edens, P. S.,  &amp; Bell, S. T. (2003). </w:t>
      </w:r>
      <w:r w:rsidRPr="008E17DE">
        <w:t xml:space="preserve">Effectiveness of Training in Organizations: A Meta-Analysis of Design &amp; Evaluation Features. </w:t>
      </w:r>
      <w:r w:rsidRPr="008E17DE">
        <w:rPr>
          <w:i/>
        </w:rPr>
        <w:t>Journal of Applied Psychology</w:t>
      </w:r>
      <w:r w:rsidRPr="008E17DE">
        <w:t xml:space="preserve">, </w:t>
      </w:r>
      <w:r w:rsidR="005F4B59">
        <w:t xml:space="preserve">88, </w:t>
      </w:r>
      <w:r w:rsidRPr="008E17DE">
        <w:t xml:space="preserve">234-235. </w:t>
      </w:r>
      <w:proofErr w:type="spellStart"/>
      <w:proofErr w:type="gramStart"/>
      <w:r w:rsidRPr="008E17DE">
        <w:t>doi</w:t>
      </w:r>
      <w:proofErr w:type="spellEnd"/>
      <w:proofErr w:type="gramEnd"/>
      <w:r w:rsidRPr="008E17DE">
        <w:t>: 10.1037/0021-9010.88.2.234</w:t>
      </w:r>
    </w:p>
    <w:p w14:paraId="3979A5A0" w14:textId="77777777" w:rsidR="00391C49" w:rsidRPr="008E17DE" w:rsidRDefault="00391C49" w:rsidP="005C22B2">
      <w:pPr>
        <w:pStyle w:val="NormalWeb"/>
        <w:spacing w:line="480" w:lineRule="auto"/>
        <w:ind w:firstLine="720"/>
      </w:pPr>
      <w:proofErr w:type="gramStart"/>
      <w:r>
        <w:t xml:space="preserve">Arthur, M. B., </w:t>
      </w:r>
      <w:proofErr w:type="spellStart"/>
      <w:r>
        <w:t>Khapova</w:t>
      </w:r>
      <w:proofErr w:type="spellEnd"/>
      <w:r>
        <w:t xml:space="preserve">, S. N., &amp; </w:t>
      </w:r>
      <w:proofErr w:type="spellStart"/>
      <w:r>
        <w:t>Wilderom</w:t>
      </w:r>
      <w:proofErr w:type="spellEnd"/>
      <w:r>
        <w:t>, C. P. M. (2005).</w:t>
      </w:r>
      <w:proofErr w:type="gramEnd"/>
      <w:r>
        <w:t xml:space="preserve"> </w:t>
      </w:r>
      <w:proofErr w:type="gramStart"/>
      <w:r>
        <w:t xml:space="preserve">Career success in a </w:t>
      </w:r>
      <w:proofErr w:type="spellStart"/>
      <w:r>
        <w:t>boundaryless</w:t>
      </w:r>
      <w:proofErr w:type="spellEnd"/>
      <w:r>
        <w:t xml:space="preserve"> career world.</w:t>
      </w:r>
      <w:proofErr w:type="gramEnd"/>
      <w:r>
        <w:t xml:space="preserve"> </w:t>
      </w:r>
      <w:r w:rsidR="00232E9E" w:rsidRPr="007C47DA">
        <w:rPr>
          <w:i/>
        </w:rPr>
        <w:t xml:space="preserve">Journal of Organizational </w:t>
      </w:r>
      <w:proofErr w:type="spellStart"/>
      <w:r w:rsidR="00232E9E" w:rsidRPr="007C47DA">
        <w:rPr>
          <w:i/>
        </w:rPr>
        <w:t>Beh</w:t>
      </w:r>
      <w:r>
        <w:rPr>
          <w:i/>
        </w:rPr>
        <w:t>a</w:t>
      </w:r>
      <w:r w:rsidR="00232E9E" w:rsidRPr="007C47DA">
        <w:rPr>
          <w:i/>
        </w:rPr>
        <w:t>vior</w:t>
      </w:r>
      <w:proofErr w:type="spellEnd"/>
      <w:r>
        <w:t xml:space="preserve">, 26, 177-202. </w:t>
      </w:r>
      <w:proofErr w:type="spellStart"/>
      <w:proofErr w:type="gramStart"/>
      <w:r>
        <w:t>doi</w:t>
      </w:r>
      <w:proofErr w:type="spellEnd"/>
      <w:proofErr w:type="gramEnd"/>
      <w:r>
        <w:t>: 10.1002/job.290</w:t>
      </w:r>
    </w:p>
    <w:p w14:paraId="0AD3ADD1" w14:textId="77777777" w:rsidR="005C22B2" w:rsidRPr="008E17DE" w:rsidRDefault="005C22B2" w:rsidP="005C22B2">
      <w:pPr>
        <w:autoSpaceDE w:val="0"/>
        <w:autoSpaceDN w:val="0"/>
        <w:adjustRightInd w:val="0"/>
        <w:spacing w:after="0" w:line="480" w:lineRule="auto"/>
        <w:ind w:firstLine="720"/>
        <w:rPr>
          <w:rFonts w:ascii="Times New Roman" w:eastAsia="Times New Roman" w:hAnsi="Times New Roman" w:cs="Times New Roman"/>
          <w:sz w:val="24"/>
          <w:szCs w:val="24"/>
        </w:rPr>
      </w:pPr>
      <w:proofErr w:type="gramStart"/>
      <w:r w:rsidRPr="008E17DE">
        <w:rPr>
          <w:rFonts w:ascii="Times New Roman" w:eastAsia="Times New Roman" w:hAnsi="Times New Roman" w:cs="Times New Roman"/>
          <w:sz w:val="24"/>
          <w:szCs w:val="24"/>
        </w:rPr>
        <w:t xml:space="preserve">Ayres, J., &amp; </w:t>
      </w:r>
      <w:proofErr w:type="spellStart"/>
      <w:r w:rsidRPr="008E17DE">
        <w:rPr>
          <w:rFonts w:ascii="Times New Roman" w:eastAsia="Times New Roman" w:hAnsi="Times New Roman" w:cs="Times New Roman"/>
          <w:sz w:val="24"/>
          <w:szCs w:val="24"/>
        </w:rPr>
        <w:t>Malouff</w:t>
      </w:r>
      <w:proofErr w:type="spellEnd"/>
      <w:r w:rsidRPr="008E17DE">
        <w:rPr>
          <w:rFonts w:ascii="Times New Roman" w:eastAsia="Times New Roman" w:hAnsi="Times New Roman" w:cs="Times New Roman"/>
          <w:sz w:val="24"/>
          <w:szCs w:val="24"/>
        </w:rPr>
        <w:t>, J. M. (2007).</w:t>
      </w:r>
      <w:proofErr w:type="gramEnd"/>
      <w:r w:rsidRPr="008E17DE">
        <w:rPr>
          <w:rFonts w:ascii="Times New Roman" w:eastAsia="Times New Roman" w:hAnsi="Times New Roman" w:cs="Times New Roman"/>
          <w:sz w:val="24"/>
          <w:szCs w:val="24"/>
        </w:rPr>
        <w:t xml:space="preserve"> </w:t>
      </w:r>
      <w:proofErr w:type="gramStart"/>
      <w:r w:rsidRPr="008E17DE">
        <w:rPr>
          <w:rFonts w:ascii="Times New Roman" w:eastAsia="Times New Roman" w:hAnsi="Times New Roman" w:cs="Times New Roman"/>
          <w:sz w:val="24"/>
          <w:szCs w:val="24"/>
        </w:rPr>
        <w:t>Problem-solving training to help workers increase positive affect, job satisfaction, and life satisfaction.</w:t>
      </w:r>
      <w:proofErr w:type="gramEnd"/>
      <w:r w:rsidRPr="008E17DE">
        <w:rPr>
          <w:rFonts w:ascii="Times New Roman" w:eastAsia="Times New Roman" w:hAnsi="Times New Roman" w:cs="Times New Roman"/>
          <w:sz w:val="24"/>
          <w:szCs w:val="24"/>
        </w:rPr>
        <w:t xml:space="preserve"> </w:t>
      </w:r>
      <w:r w:rsidRPr="008E17DE">
        <w:rPr>
          <w:rFonts w:ascii="Times New Roman" w:eastAsia="Times New Roman" w:hAnsi="Times New Roman" w:cs="Times New Roman"/>
          <w:i/>
          <w:sz w:val="24"/>
          <w:szCs w:val="24"/>
        </w:rPr>
        <w:t>European Journal of Work and Organizational Psychology</w:t>
      </w:r>
      <w:r w:rsidRPr="008E17DE">
        <w:rPr>
          <w:rFonts w:ascii="Times New Roman" w:eastAsia="Times New Roman" w:hAnsi="Times New Roman" w:cs="Times New Roman"/>
          <w:sz w:val="24"/>
          <w:szCs w:val="24"/>
        </w:rPr>
        <w:t xml:space="preserve">, </w:t>
      </w:r>
      <w:r w:rsidR="005F4B59">
        <w:rPr>
          <w:rFonts w:ascii="Times New Roman" w:eastAsia="Times New Roman" w:hAnsi="Times New Roman" w:cs="Times New Roman"/>
          <w:sz w:val="24"/>
          <w:szCs w:val="24"/>
        </w:rPr>
        <w:t xml:space="preserve">16, </w:t>
      </w:r>
      <w:r w:rsidRPr="008E17DE">
        <w:rPr>
          <w:rFonts w:ascii="Times New Roman" w:eastAsia="Times New Roman" w:hAnsi="Times New Roman" w:cs="Times New Roman"/>
          <w:sz w:val="24"/>
          <w:szCs w:val="24"/>
        </w:rPr>
        <w:t xml:space="preserve">279-294. </w:t>
      </w:r>
      <w:proofErr w:type="spellStart"/>
      <w:proofErr w:type="gramStart"/>
      <w:r w:rsidRPr="008E17DE">
        <w:rPr>
          <w:rFonts w:ascii="Times New Roman" w:eastAsia="Times New Roman" w:hAnsi="Times New Roman" w:cs="Times New Roman"/>
          <w:sz w:val="24"/>
          <w:szCs w:val="24"/>
        </w:rPr>
        <w:t>doi</w:t>
      </w:r>
      <w:proofErr w:type="spellEnd"/>
      <w:proofErr w:type="gramEnd"/>
      <w:r w:rsidRPr="008E17DE">
        <w:rPr>
          <w:rFonts w:ascii="Times New Roman" w:hAnsi="Times New Roman" w:cs="Times New Roman"/>
          <w:sz w:val="24"/>
          <w:szCs w:val="24"/>
        </w:rPr>
        <w:t>: 10.1080/13594320701391804</w:t>
      </w:r>
    </w:p>
    <w:p w14:paraId="75BFD15C"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r w:rsidRPr="00466FBC">
        <w:rPr>
          <w:rFonts w:ascii="Times New Roman" w:eastAsia="Times New Roman" w:hAnsi="Times New Roman" w:cs="Times New Roman"/>
          <w:sz w:val="24"/>
          <w:szCs w:val="24"/>
          <w:lang w:val="de-DE"/>
        </w:rPr>
        <w:t xml:space="preserve">Baldwin, T. T., &amp; Ford, J. F. (1988). </w:t>
      </w:r>
      <w:r w:rsidRPr="00466FBC">
        <w:rPr>
          <w:rFonts w:ascii="Times New Roman" w:eastAsia="Times New Roman" w:hAnsi="Times New Roman" w:cs="Times New Roman"/>
          <w:sz w:val="24"/>
          <w:szCs w:val="24"/>
        </w:rPr>
        <w:t xml:space="preserve">Transfer of training: A review and directions for future research. </w:t>
      </w:r>
      <w:r w:rsidRPr="00466FBC">
        <w:rPr>
          <w:rFonts w:ascii="Times New Roman" w:eastAsia="Times New Roman" w:hAnsi="Times New Roman" w:cs="Times New Roman"/>
          <w:i/>
          <w:iCs/>
          <w:sz w:val="24"/>
          <w:szCs w:val="24"/>
        </w:rPr>
        <w:t>Personnel Psychology</w:t>
      </w:r>
      <w:r w:rsidRPr="00466FBC">
        <w:rPr>
          <w:rFonts w:ascii="Times New Roman" w:eastAsia="Times New Roman" w:hAnsi="Times New Roman" w:cs="Times New Roman"/>
          <w:sz w:val="24"/>
          <w:szCs w:val="24"/>
        </w:rPr>
        <w:t xml:space="preserve">, </w:t>
      </w:r>
      <w:r w:rsidR="006D240E">
        <w:rPr>
          <w:rFonts w:ascii="Times New Roman" w:eastAsia="Times New Roman" w:hAnsi="Times New Roman" w:cs="Times New Roman"/>
          <w:sz w:val="24"/>
          <w:szCs w:val="24"/>
        </w:rPr>
        <w:t xml:space="preserve">4, </w:t>
      </w:r>
      <w:r w:rsidRPr="00466FBC">
        <w:rPr>
          <w:rFonts w:ascii="Times New Roman" w:eastAsia="Times New Roman" w:hAnsi="Times New Roman" w:cs="Times New Roman"/>
          <w:sz w:val="24"/>
          <w:szCs w:val="24"/>
        </w:rPr>
        <w:t xml:space="preserve">63-105. </w:t>
      </w:r>
      <w:proofErr w:type="spellStart"/>
      <w:proofErr w:type="gramStart"/>
      <w:r w:rsidR="006D240E">
        <w:rPr>
          <w:rFonts w:ascii="Times New Roman" w:eastAsia="Times New Roman" w:hAnsi="Times New Roman" w:cs="Times New Roman"/>
          <w:sz w:val="24"/>
          <w:szCs w:val="24"/>
        </w:rPr>
        <w:t>doi</w:t>
      </w:r>
      <w:proofErr w:type="spellEnd"/>
      <w:proofErr w:type="gramEnd"/>
      <w:r w:rsidR="006D240E">
        <w:rPr>
          <w:rFonts w:ascii="Times New Roman" w:eastAsia="Times New Roman" w:hAnsi="Times New Roman" w:cs="Times New Roman"/>
          <w:sz w:val="24"/>
          <w:szCs w:val="24"/>
        </w:rPr>
        <w:t>: 10.1111/j.1744-6570.1988.tb00632.x</w:t>
      </w:r>
    </w:p>
    <w:p w14:paraId="5ACFBD97"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proofErr w:type="gramStart"/>
      <w:r w:rsidRPr="00466FBC">
        <w:rPr>
          <w:rFonts w:ascii="Times New Roman" w:eastAsia="Times New Roman" w:hAnsi="Times New Roman" w:cs="Times New Roman"/>
          <w:sz w:val="24"/>
          <w:szCs w:val="24"/>
        </w:rPr>
        <w:lastRenderedPageBreak/>
        <w:t>Bell, B. S., &amp; Kozlowski, S. W. J. (2008).</w:t>
      </w:r>
      <w:proofErr w:type="gramEnd"/>
      <w:r w:rsidRPr="00466FBC">
        <w:rPr>
          <w:rFonts w:ascii="Times New Roman" w:eastAsia="Times New Roman" w:hAnsi="Times New Roman" w:cs="Times New Roman"/>
          <w:sz w:val="24"/>
          <w:szCs w:val="24"/>
        </w:rPr>
        <w:t xml:space="preserve"> Active learning: Effects of core training design elements on self-regulatory processes, learning, and adaptability. </w:t>
      </w:r>
      <w:r w:rsidRPr="00466FBC">
        <w:rPr>
          <w:rFonts w:ascii="Times New Roman" w:eastAsia="Times New Roman" w:hAnsi="Times New Roman" w:cs="Times New Roman"/>
          <w:i/>
          <w:sz w:val="24"/>
          <w:szCs w:val="24"/>
        </w:rPr>
        <w:t xml:space="preserve">Journal of Applied Psychology, </w:t>
      </w:r>
      <w:r w:rsidR="005F4B59">
        <w:rPr>
          <w:rFonts w:ascii="Times New Roman" w:eastAsia="Times New Roman" w:hAnsi="Times New Roman" w:cs="Times New Roman"/>
          <w:sz w:val="24"/>
          <w:szCs w:val="24"/>
        </w:rPr>
        <w:t xml:space="preserve">93, </w:t>
      </w:r>
      <w:r w:rsidRPr="00466FBC">
        <w:rPr>
          <w:rFonts w:ascii="Times New Roman" w:eastAsia="Times New Roman" w:hAnsi="Times New Roman" w:cs="Times New Roman"/>
          <w:sz w:val="24"/>
          <w:szCs w:val="24"/>
        </w:rPr>
        <w:t xml:space="preserve">296-316. </w:t>
      </w:r>
      <w:proofErr w:type="spellStart"/>
      <w:proofErr w:type="gramStart"/>
      <w:r w:rsidRPr="00466FBC">
        <w:rPr>
          <w:rFonts w:ascii="Times New Roman" w:hAnsi="Times New Roman" w:cs="Times New Roman"/>
          <w:sz w:val="24"/>
          <w:szCs w:val="24"/>
        </w:rPr>
        <w:t>doi</w:t>
      </w:r>
      <w:proofErr w:type="spellEnd"/>
      <w:proofErr w:type="gramEnd"/>
      <w:r w:rsidRPr="00466FBC">
        <w:rPr>
          <w:rFonts w:ascii="Times New Roman" w:hAnsi="Times New Roman" w:cs="Times New Roman"/>
          <w:sz w:val="24"/>
          <w:szCs w:val="24"/>
        </w:rPr>
        <w:t>: 10.1037/0021-9010.93.2.296</w:t>
      </w:r>
    </w:p>
    <w:p w14:paraId="6EA93DC4" w14:textId="77777777" w:rsidR="005C22B2" w:rsidRPr="008E17DE" w:rsidRDefault="005C22B2" w:rsidP="005C22B2">
      <w:pPr>
        <w:spacing w:after="0" w:line="480" w:lineRule="auto"/>
        <w:ind w:firstLine="720"/>
        <w:rPr>
          <w:rFonts w:ascii="Times New Roman" w:eastAsia="Times New Roman" w:hAnsi="Times New Roman" w:cs="Times New Roman"/>
          <w:sz w:val="24"/>
          <w:szCs w:val="24"/>
        </w:rPr>
      </w:pPr>
      <w:r w:rsidRPr="008E17DE">
        <w:rPr>
          <w:rFonts w:ascii="Times New Roman" w:eastAsia="Times New Roman" w:hAnsi="Times New Roman" w:cs="Times New Roman"/>
          <w:sz w:val="24"/>
          <w:szCs w:val="24"/>
          <w:lang w:val="de-DE"/>
        </w:rPr>
        <w:t xml:space="preserve">Bell, B. S., &amp; Kozlowski, S. W. J. (2010). </w:t>
      </w:r>
      <w:r w:rsidRPr="008E17DE">
        <w:rPr>
          <w:rFonts w:ascii="Times New Roman" w:eastAsia="Times New Roman" w:hAnsi="Times New Roman" w:cs="Times New Roman"/>
          <w:sz w:val="24"/>
          <w:szCs w:val="24"/>
        </w:rPr>
        <w:t>Toward a theory of learner-</w:t>
      </w:r>
      <w:proofErr w:type="spellStart"/>
      <w:r w:rsidRPr="008E17DE">
        <w:rPr>
          <w:rFonts w:ascii="Times New Roman" w:eastAsia="Times New Roman" w:hAnsi="Times New Roman" w:cs="Times New Roman"/>
          <w:sz w:val="24"/>
          <w:szCs w:val="24"/>
        </w:rPr>
        <w:t>centered</w:t>
      </w:r>
      <w:proofErr w:type="spellEnd"/>
      <w:r w:rsidRPr="008E17DE">
        <w:rPr>
          <w:rFonts w:ascii="Times New Roman" w:eastAsia="Times New Roman" w:hAnsi="Times New Roman" w:cs="Times New Roman"/>
          <w:sz w:val="24"/>
          <w:szCs w:val="24"/>
        </w:rPr>
        <w:t xml:space="preserve"> training design: An integrative framework of active learning. </w:t>
      </w:r>
      <w:proofErr w:type="gramStart"/>
      <w:r w:rsidRPr="008E17DE">
        <w:rPr>
          <w:rFonts w:ascii="Times New Roman" w:eastAsia="Times New Roman" w:hAnsi="Times New Roman" w:cs="Times New Roman"/>
          <w:sz w:val="24"/>
          <w:szCs w:val="24"/>
        </w:rPr>
        <w:t xml:space="preserve">In S. W. J. Kozlowski &amp; E. Salas (Eds.), </w:t>
      </w:r>
      <w:r w:rsidRPr="008E17DE">
        <w:rPr>
          <w:rFonts w:ascii="Times New Roman" w:eastAsia="Times New Roman" w:hAnsi="Times New Roman" w:cs="Times New Roman"/>
          <w:i/>
          <w:iCs/>
          <w:sz w:val="24"/>
          <w:szCs w:val="24"/>
        </w:rPr>
        <w:t>Learning, Training, and Development in Organizations</w:t>
      </w:r>
      <w:r w:rsidRPr="008E17DE">
        <w:rPr>
          <w:rFonts w:ascii="Times New Roman" w:eastAsia="Times New Roman" w:hAnsi="Times New Roman" w:cs="Times New Roman"/>
          <w:sz w:val="24"/>
          <w:szCs w:val="24"/>
        </w:rPr>
        <w:t xml:space="preserve"> (pp. 3 - 64).</w:t>
      </w:r>
      <w:proofErr w:type="gramEnd"/>
      <w:r w:rsidRPr="008E17DE">
        <w:rPr>
          <w:rFonts w:ascii="Times New Roman" w:eastAsia="Times New Roman" w:hAnsi="Times New Roman" w:cs="Times New Roman"/>
          <w:sz w:val="24"/>
          <w:szCs w:val="24"/>
        </w:rPr>
        <w:t xml:space="preserve"> New York: Routledge.</w:t>
      </w:r>
    </w:p>
    <w:p w14:paraId="6DB38854" w14:textId="77777777" w:rsidR="005C22B2" w:rsidRPr="008E17DE" w:rsidRDefault="005C22B2" w:rsidP="005C22B2">
      <w:pPr>
        <w:spacing w:after="105" w:line="480" w:lineRule="auto"/>
        <w:ind w:firstLine="720"/>
        <w:rPr>
          <w:rFonts w:ascii="Times New Roman" w:eastAsia="Times New Roman" w:hAnsi="Times New Roman" w:cs="Times New Roman"/>
          <w:sz w:val="24"/>
          <w:szCs w:val="24"/>
        </w:rPr>
      </w:pPr>
      <w:r w:rsidRPr="008E17DE">
        <w:rPr>
          <w:rFonts w:ascii="Times New Roman" w:eastAsia="Times New Roman" w:hAnsi="Times New Roman" w:cs="Times New Roman"/>
          <w:sz w:val="24"/>
          <w:szCs w:val="24"/>
        </w:rPr>
        <w:t xml:space="preserve">Bennett, J. L. (2006). An agenda for coaching-related research: A challenge for researchers. </w:t>
      </w:r>
      <w:proofErr w:type="gramStart"/>
      <w:r w:rsidRPr="008E17DE">
        <w:rPr>
          <w:rFonts w:ascii="Times New Roman" w:eastAsia="Times New Roman" w:hAnsi="Times New Roman" w:cs="Times New Roman"/>
          <w:i/>
          <w:iCs/>
          <w:sz w:val="24"/>
          <w:szCs w:val="24"/>
        </w:rPr>
        <w:t>Consulting Psychology Journal: Practice and Research</w:t>
      </w:r>
      <w:r w:rsidRPr="008E17DE">
        <w:rPr>
          <w:rFonts w:ascii="Times New Roman" w:eastAsia="Times New Roman" w:hAnsi="Times New Roman" w:cs="Times New Roman"/>
          <w:sz w:val="24"/>
          <w:szCs w:val="24"/>
        </w:rPr>
        <w:t xml:space="preserve">, </w:t>
      </w:r>
      <w:r w:rsidR="005F4B59">
        <w:rPr>
          <w:rFonts w:ascii="Times New Roman" w:eastAsia="Times New Roman" w:hAnsi="Times New Roman" w:cs="Times New Roman"/>
          <w:sz w:val="24"/>
          <w:szCs w:val="24"/>
        </w:rPr>
        <w:t xml:space="preserve">58, </w:t>
      </w:r>
      <w:r w:rsidRPr="008E17DE">
        <w:rPr>
          <w:rFonts w:ascii="Times New Roman" w:eastAsia="Times New Roman" w:hAnsi="Times New Roman" w:cs="Times New Roman"/>
          <w:sz w:val="24"/>
          <w:szCs w:val="24"/>
        </w:rPr>
        <w:t>240-249.</w:t>
      </w:r>
      <w:proofErr w:type="gramEnd"/>
      <w:r w:rsidRPr="008E17DE">
        <w:rPr>
          <w:rFonts w:ascii="Times New Roman" w:eastAsia="Times New Roman" w:hAnsi="Times New Roman" w:cs="Times New Roman"/>
          <w:sz w:val="24"/>
          <w:szCs w:val="24"/>
        </w:rPr>
        <w:t xml:space="preserve"> </w:t>
      </w:r>
      <w:proofErr w:type="spellStart"/>
      <w:proofErr w:type="gramStart"/>
      <w:r w:rsidRPr="008E17DE">
        <w:rPr>
          <w:rFonts w:ascii="Times New Roman" w:eastAsia="Times New Roman" w:hAnsi="Times New Roman" w:cs="Times New Roman"/>
          <w:sz w:val="24"/>
          <w:szCs w:val="24"/>
        </w:rPr>
        <w:t>doi</w:t>
      </w:r>
      <w:proofErr w:type="spellEnd"/>
      <w:proofErr w:type="gramEnd"/>
      <w:r w:rsidRPr="008E17DE">
        <w:rPr>
          <w:rFonts w:ascii="Times New Roman" w:eastAsia="Times New Roman" w:hAnsi="Times New Roman" w:cs="Times New Roman"/>
          <w:sz w:val="24"/>
          <w:szCs w:val="24"/>
        </w:rPr>
        <w:t>: 10.1037/1065-9293.58.4.240</w:t>
      </w:r>
    </w:p>
    <w:p w14:paraId="1B81EFBC"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proofErr w:type="gramStart"/>
      <w:r w:rsidRPr="00466FBC">
        <w:rPr>
          <w:rFonts w:ascii="Times New Roman" w:eastAsia="Times New Roman" w:hAnsi="Times New Roman" w:cs="Times New Roman"/>
          <w:sz w:val="24"/>
          <w:szCs w:val="24"/>
        </w:rPr>
        <w:t xml:space="preserve">Bono, J. E., </w:t>
      </w:r>
      <w:proofErr w:type="spellStart"/>
      <w:r w:rsidRPr="00466FBC">
        <w:rPr>
          <w:rFonts w:ascii="Times New Roman" w:eastAsia="Times New Roman" w:hAnsi="Times New Roman" w:cs="Times New Roman"/>
          <w:sz w:val="24"/>
          <w:szCs w:val="24"/>
        </w:rPr>
        <w:t>Purvanova</w:t>
      </w:r>
      <w:proofErr w:type="spellEnd"/>
      <w:r w:rsidRPr="00466FBC">
        <w:rPr>
          <w:rFonts w:ascii="Times New Roman" w:eastAsia="Times New Roman" w:hAnsi="Times New Roman" w:cs="Times New Roman"/>
          <w:sz w:val="24"/>
          <w:szCs w:val="24"/>
        </w:rPr>
        <w:t xml:space="preserve">, R. K., </w:t>
      </w:r>
      <w:proofErr w:type="spellStart"/>
      <w:r w:rsidRPr="00466FBC">
        <w:rPr>
          <w:rFonts w:ascii="Times New Roman" w:eastAsia="Times New Roman" w:hAnsi="Times New Roman" w:cs="Times New Roman"/>
          <w:sz w:val="24"/>
          <w:szCs w:val="24"/>
        </w:rPr>
        <w:t>Towler</w:t>
      </w:r>
      <w:proofErr w:type="spellEnd"/>
      <w:r w:rsidRPr="00466FBC">
        <w:rPr>
          <w:rFonts w:ascii="Times New Roman" w:eastAsia="Times New Roman" w:hAnsi="Times New Roman" w:cs="Times New Roman"/>
          <w:sz w:val="24"/>
          <w:szCs w:val="24"/>
        </w:rPr>
        <w:t>, A. J., &amp; Peterson, D. B. (2009).</w:t>
      </w:r>
      <w:proofErr w:type="gramEnd"/>
      <w:r w:rsidRPr="00466FBC">
        <w:rPr>
          <w:rFonts w:ascii="Times New Roman" w:eastAsia="Times New Roman" w:hAnsi="Times New Roman" w:cs="Times New Roman"/>
          <w:sz w:val="24"/>
          <w:szCs w:val="24"/>
        </w:rPr>
        <w:t xml:space="preserve"> </w:t>
      </w:r>
      <w:proofErr w:type="gramStart"/>
      <w:r w:rsidRPr="00466FBC">
        <w:rPr>
          <w:rFonts w:ascii="Times New Roman" w:eastAsia="Times New Roman" w:hAnsi="Times New Roman" w:cs="Times New Roman"/>
          <w:sz w:val="24"/>
          <w:szCs w:val="24"/>
        </w:rPr>
        <w:t>A survey of executive coaching practices.</w:t>
      </w:r>
      <w:proofErr w:type="gramEnd"/>
      <w:r w:rsidRPr="00466FBC">
        <w:rPr>
          <w:rFonts w:ascii="Times New Roman" w:eastAsia="Times New Roman" w:hAnsi="Times New Roman" w:cs="Times New Roman"/>
          <w:sz w:val="24"/>
          <w:szCs w:val="24"/>
        </w:rPr>
        <w:t xml:space="preserve"> </w:t>
      </w:r>
      <w:r w:rsidRPr="00466FBC">
        <w:rPr>
          <w:rFonts w:ascii="Times New Roman" w:eastAsia="Times New Roman" w:hAnsi="Times New Roman" w:cs="Times New Roman"/>
          <w:i/>
          <w:iCs/>
          <w:sz w:val="24"/>
          <w:szCs w:val="24"/>
        </w:rPr>
        <w:t>Personnel Psychology</w:t>
      </w:r>
      <w:r w:rsidRPr="00466FBC">
        <w:rPr>
          <w:rFonts w:ascii="Times New Roman" w:eastAsia="Times New Roman" w:hAnsi="Times New Roman" w:cs="Times New Roman"/>
          <w:sz w:val="24"/>
          <w:szCs w:val="24"/>
        </w:rPr>
        <w:t xml:space="preserve">, </w:t>
      </w:r>
      <w:r w:rsidR="005F4B59">
        <w:rPr>
          <w:rFonts w:ascii="Times New Roman" w:eastAsia="Times New Roman" w:hAnsi="Times New Roman" w:cs="Times New Roman"/>
          <w:sz w:val="24"/>
          <w:szCs w:val="24"/>
        </w:rPr>
        <w:t xml:space="preserve">62, </w:t>
      </w:r>
      <w:r w:rsidRPr="00466FBC">
        <w:rPr>
          <w:rFonts w:ascii="Times New Roman" w:eastAsia="Times New Roman" w:hAnsi="Times New Roman" w:cs="Times New Roman"/>
          <w:sz w:val="24"/>
          <w:szCs w:val="24"/>
        </w:rPr>
        <w:t xml:space="preserve">361-404. </w:t>
      </w:r>
      <w:proofErr w:type="spellStart"/>
      <w:proofErr w:type="gramStart"/>
      <w:r w:rsidRPr="00466FBC">
        <w:rPr>
          <w:rFonts w:ascii="Times New Roman" w:eastAsia="Times New Roman" w:hAnsi="Times New Roman" w:cs="Times New Roman"/>
          <w:sz w:val="24"/>
          <w:szCs w:val="24"/>
        </w:rPr>
        <w:t>doi</w:t>
      </w:r>
      <w:proofErr w:type="spellEnd"/>
      <w:proofErr w:type="gramEnd"/>
      <w:r w:rsidRPr="00466FBC">
        <w:rPr>
          <w:rFonts w:ascii="Times New Roman" w:eastAsia="Times New Roman" w:hAnsi="Times New Roman" w:cs="Times New Roman"/>
          <w:sz w:val="24"/>
          <w:szCs w:val="24"/>
        </w:rPr>
        <w:t>: 10.1111/j.1744-6570.2009.01142.x</w:t>
      </w:r>
    </w:p>
    <w:p w14:paraId="62D6C474" w14:textId="77777777" w:rsidR="005C22B2" w:rsidRPr="000A4463"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rPr>
        <w:t>*</w:t>
      </w:r>
      <w:proofErr w:type="spellStart"/>
      <w:r w:rsidRPr="000A4463">
        <w:rPr>
          <w:rFonts w:ascii="Times New Roman" w:eastAsia="Times New Roman" w:hAnsi="Times New Roman" w:cs="Times New Roman"/>
          <w:sz w:val="24"/>
          <w:szCs w:val="24"/>
        </w:rPr>
        <w:t>Bozer</w:t>
      </w:r>
      <w:proofErr w:type="spellEnd"/>
      <w:r w:rsidRPr="000A4463">
        <w:rPr>
          <w:rFonts w:ascii="Times New Roman" w:eastAsia="Times New Roman" w:hAnsi="Times New Roman" w:cs="Times New Roman"/>
          <w:sz w:val="24"/>
          <w:szCs w:val="24"/>
        </w:rPr>
        <w:t xml:space="preserve">, G., &amp; </w:t>
      </w:r>
      <w:proofErr w:type="spellStart"/>
      <w:r w:rsidRPr="000A4463">
        <w:rPr>
          <w:rFonts w:ascii="Times New Roman" w:eastAsia="Times New Roman" w:hAnsi="Times New Roman" w:cs="Times New Roman"/>
          <w:sz w:val="24"/>
          <w:szCs w:val="24"/>
        </w:rPr>
        <w:t>Sarros</w:t>
      </w:r>
      <w:proofErr w:type="spellEnd"/>
      <w:r w:rsidRPr="000A4463">
        <w:rPr>
          <w:rFonts w:ascii="Times New Roman" w:eastAsia="Times New Roman" w:hAnsi="Times New Roman" w:cs="Times New Roman"/>
          <w:sz w:val="24"/>
          <w:szCs w:val="24"/>
        </w:rPr>
        <w:t xml:space="preserve">, J. C. (2012). </w:t>
      </w:r>
      <w:proofErr w:type="gramStart"/>
      <w:r w:rsidRPr="000A4463">
        <w:rPr>
          <w:rFonts w:ascii="Times New Roman" w:eastAsia="Times New Roman" w:hAnsi="Times New Roman" w:cs="Times New Roman"/>
          <w:sz w:val="24"/>
          <w:szCs w:val="24"/>
        </w:rPr>
        <w:t xml:space="preserve">Examining the effectiveness of executive coaching on </w:t>
      </w:r>
      <w:proofErr w:type="spellStart"/>
      <w:r w:rsidRPr="000A4463">
        <w:rPr>
          <w:rFonts w:ascii="Times New Roman" w:eastAsia="Times New Roman" w:hAnsi="Times New Roman" w:cs="Times New Roman"/>
          <w:sz w:val="24"/>
          <w:szCs w:val="24"/>
        </w:rPr>
        <w:t>coachees</w:t>
      </w:r>
      <w:proofErr w:type="spellEnd"/>
      <w:r w:rsidRPr="000A4463">
        <w:rPr>
          <w:rFonts w:ascii="Times New Roman" w:eastAsia="Times New Roman" w:hAnsi="Times New Roman" w:cs="Times New Roman"/>
          <w:sz w:val="24"/>
          <w:szCs w:val="24"/>
        </w:rPr>
        <w:t>’ performance in the Israeli context.</w:t>
      </w:r>
      <w:proofErr w:type="gramEnd"/>
      <w:r w:rsidRPr="000A4463">
        <w:rPr>
          <w:rFonts w:ascii="Times New Roman" w:eastAsia="Times New Roman" w:hAnsi="Times New Roman" w:cs="Times New Roman"/>
          <w:sz w:val="24"/>
          <w:szCs w:val="24"/>
        </w:rPr>
        <w:t xml:space="preserve"> </w:t>
      </w:r>
      <w:r w:rsidRPr="000A4463">
        <w:rPr>
          <w:rFonts w:ascii="Times New Roman" w:eastAsia="Times New Roman" w:hAnsi="Times New Roman" w:cs="Times New Roman"/>
          <w:i/>
          <w:sz w:val="24"/>
          <w:szCs w:val="24"/>
        </w:rPr>
        <w:t xml:space="preserve">International Journal of Evidence Based Coaching and Mentoring, </w:t>
      </w:r>
      <w:r w:rsidR="005F4B59">
        <w:rPr>
          <w:rFonts w:ascii="Times New Roman" w:eastAsia="Times New Roman" w:hAnsi="Times New Roman" w:cs="Times New Roman"/>
          <w:sz w:val="24"/>
          <w:szCs w:val="24"/>
        </w:rPr>
        <w:t xml:space="preserve">10, </w:t>
      </w:r>
      <w:r w:rsidRPr="000A4463">
        <w:rPr>
          <w:rFonts w:ascii="Times New Roman" w:eastAsia="Times New Roman" w:hAnsi="Times New Roman" w:cs="Times New Roman"/>
          <w:sz w:val="24"/>
          <w:szCs w:val="24"/>
        </w:rPr>
        <w:t xml:space="preserve">14-32. </w:t>
      </w:r>
    </w:p>
    <w:p w14:paraId="643B8914" w14:textId="77777777" w:rsidR="005C22B2" w:rsidRDefault="005C22B2" w:rsidP="005C22B2">
      <w:pPr>
        <w:autoSpaceDE w:val="0"/>
        <w:autoSpaceDN w:val="0"/>
        <w:adjustRightInd w:val="0"/>
        <w:spacing w:after="0" w:line="480" w:lineRule="auto"/>
        <w:ind w:firstLine="720"/>
        <w:rPr>
          <w:rFonts w:ascii="Times New Roman" w:hAnsi="Times New Roman" w:cs="Times New Roman"/>
          <w:sz w:val="24"/>
          <w:szCs w:val="24"/>
        </w:rPr>
      </w:pPr>
      <w:r w:rsidRPr="000A4463">
        <w:rPr>
          <w:rFonts w:ascii="Times New Roman" w:hAnsi="Times New Roman" w:cs="Times New Roman"/>
          <w:sz w:val="24"/>
          <w:szCs w:val="24"/>
        </w:rPr>
        <w:t xml:space="preserve">*Bright, D., &amp; Crockett, A. (2012). Training combined with coaching can make a significant difference in job performance and satisfaction. </w:t>
      </w:r>
      <w:proofErr w:type="gramStart"/>
      <w:r w:rsidRPr="000A4463">
        <w:rPr>
          <w:rFonts w:ascii="Times New Roman" w:hAnsi="Times New Roman" w:cs="Times New Roman"/>
          <w:i/>
          <w:sz w:val="24"/>
          <w:szCs w:val="24"/>
        </w:rPr>
        <w:t>Coaching: An International Journal of Theory, Research and Practice.</w:t>
      </w:r>
      <w:proofErr w:type="gramEnd"/>
      <w:r w:rsidRPr="000A4463">
        <w:rPr>
          <w:rFonts w:ascii="Times New Roman" w:hAnsi="Times New Roman" w:cs="Times New Roman"/>
          <w:i/>
          <w:sz w:val="24"/>
          <w:szCs w:val="24"/>
        </w:rPr>
        <w:t xml:space="preserve"> </w:t>
      </w:r>
      <w:r w:rsidRPr="000A4463">
        <w:rPr>
          <w:rFonts w:ascii="Times New Roman" w:hAnsi="Times New Roman" w:cs="Times New Roman"/>
          <w:sz w:val="24"/>
          <w:szCs w:val="24"/>
        </w:rPr>
        <w:t>1-18</w:t>
      </w:r>
      <w:proofErr w:type="gramStart"/>
      <w:r w:rsidRPr="000A4463">
        <w:rPr>
          <w:rFonts w:ascii="Times New Roman" w:hAnsi="Times New Roman" w:cs="Times New Roman"/>
          <w:sz w:val="24"/>
          <w:szCs w:val="24"/>
        </w:rPr>
        <w:t>.  doi:10.1080</w:t>
      </w:r>
      <w:proofErr w:type="gramEnd"/>
      <w:r w:rsidRPr="000A4463">
        <w:rPr>
          <w:rFonts w:ascii="Times New Roman" w:hAnsi="Times New Roman" w:cs="Times New Roman"/>
          <w:sz w:val="24"/>
          <w:szCs w:val="24"/>
        </w:rPr>
        <w:t>/17521882.2011.648332</w:t>
      </w:r>
    </w:p>
    <w:p w14:paraId="5B06B688" w14:textId="77777777" w:rsidR="009D69C2" w:rsidRPr="000A4463" w:rsidRDefault="009D69C2" w:rsidP="005C22B2">
      <w:pPr>
        <w:autoSpaceDE w:val="0"/>
        <w:autoSpaceDN w:val="0"/>
        <w:adjustRightInd w:val="0"/>
        <w:spacing w:after="0" w:line="480" w:lineRule="auto"/>
        <w:ind w:firstLine="720"/>
        <w:rPr>
          <w:rFonts w:ascii="Times New Roman" w:eastAsia="Times New Roman" w:hAnsi="Times New Roman" w:cs="Times New Roman"/>
          <w:sz w:val="24"/>
          <w:szCs w:val="24"/>
        </w:rPr>
      </w:pPr>
      <w:proofErr w:type="spellStart"/>
      <w:proofErr w:type="gramStart"/>
      <w:r w:rsidRPr="009D69C2">
        <w:rPr>
          <w:rFonts w:ascii="Times New Roman" w:eastAsia="Times New Roman" w:hAnsi="Times New Roman" w:cs="Times New Roman"/>
          <w:sz w:val="24"/>
          <w:szCs w:val="24"/>
        </w:rPr>
        <w:t>Brockbank</w:t>
      </w:r>
      <w:proofErr w:type="spellEnd"/>
      <w:r w:rsidRPr="009D69C2">
        <w:rPr>
          <w:rFonts w:ascii="Times New Roman" w:eastAsia="Times New Roman" w:hAnsi="Times New Roman" w:cs="Times New Roman"/>
          <w:sz w:val="24"/>
          <w:szCs w:val="24"/>
        </w:rPr>
        <w:t>, A., &amp; McGill, I. (2012).</w:t>
      </w:r>
      <w:proofErr w:type="gramEnd"/>
      <w:r w:rsidRPr="009D69C2">
        <w:rPr>
          <w:rFonts w:ascii="Times New Roman" w:eastAsia="Times New Roman" w:hAnsi="Times New Roman" w:cs="Times New Roman"/>
          <w:sz w:val="24"/>
          <w:szCs w:val="24"/>
        </w:rPr>
        <w:t> </w:t>
      </w:r>
      <w:r w:rsidRPr="009D69C2">
        <w:rPr>
          <w:rFonts w:ascii="Times New Roman" w:eastAsia="Times New Roman" w:hAnsi="Times New Roman" w:cs="Times New Roman"/>
          <w:i/>
          <w:iCs/>
          <w:sz w:val="24"/>
          <w:szCs w:val="24"/>
        </w:rPr>
        <w:t>Facilitating Reflective Learning: Coaching, Mentoring and Supervision</w:t>
      </w:r>
      <w:r w:rsidRPr="009D69C2">
        <w:rPr>
          <w:rFonts w:ascii="Times New Roman" w:eastAsia="Times New Roman" w:hAnsi="Times New Roman" w:cs="Times New Roman"/>
          <w:sz w:val="24"/>
          <w:szCs w:val="24"/>
        </w:rPr>
        <w:t xml:space="preserve">. </w:t>
      </w:r>
      <w:proofErr w:type="spellStart"/>
      <w:proofErr w:type="gramStart"/>
      <w:r w:rsidRPr="009D69C2">
        <w:rPr>
          <w:rFonts w:ascii="Times New Roman" w:eastAsia="Times New Roman" w:hAnsi="Times New Roman" w:cs="Times New Roman"/>
          <w:sz w:val="24"/>
          <w:szCs w:val="24"/>
        </w:rPr>
        <w:t>Kogan</w:t>
      </w:r>
      <w:proofErr w:type="spellEnd"/>
      <w:r w:rsidRPr="009D69C2">
        <w:rPr>
          <w:rFonts w:ascii="Times New Roman" w:eastAsia="Times New Roman" w:hAnsi="Times New Roman" w:cs="Times New Roman"/>
          <w:sz w:val="24"/>
          <w:szCs w:val="24"/>
        </w:rPr>
        <w:t xml:space="preserve"> Page Publishers.</w:t>
      </w:r>
      <w:proofErr w:type="gramEnd"/>
    </w:p>
    <w:p w14:paraId="2B955952" w14:textId="77777777" w:rsidR="005C22B2" w:rsidRPr="008E17DE" w:rsidRDefault="005C22B2" w:rsidP="005C22B2">
      <w:pPr>
        <w:spacing w:after="0" w:line="480" w:lineRule="auto"/>
        <w:ind w:firstLine="720"/>
        <w:rPr>
          <w:rFonts w:ascii="Times New Roman" w:eastAsia="Times New Roman" w:hAnsi="Times New Roman" w:cs="Times New Roman"/>
          <w:sz w:val="24"/>
          <w:szCs w:val="24"/>
        </w:rPr>
      </w:pPr>
      <w:proofErr w:type="spellStart"/>
      <w:r w:rsidRPr="008E17DE">
        <w:rPr>
          <w:rFonts w:ascii="Times New Roman" w:eastAsia="Times New Roman" w:hAnsi="Times New Roman" w:cs="Times New Roman"/>
          <w:sz w:val="24"/>
          <w:szCs w:val="24"/>
        </w:rPr>
        <w:t>Brotman</w:t>
      </w:r>
      <w:proofErr w:type="spellEnd"/>
      <w:r w:rsidRPr="008E17DE">
        <w:rPr>
          <w:rFonts w:ascii="Times New Roman" w:eastAsia="Times New Roman" w:hAnsi="Times New Roman" w:cs="Times New Roman"/>
          <w:sz w:val="24"/>
          <w:szCs w:val="24"/>
        </w:rPr>
        <w:t xml:space="preserve">, L. E., </w:t>
      </w:r>
      <w:proofErr w:type="spellStart"/>
      <w:r w:rsidRPr="008E17DE">
        <w:rPr>
          <w:rFonts w:ascii="Times New Roman" w:eastAsia="Times New Roman" w:hAnsi="Times New Roman" w:cs="Times New Roman"/>
          <w:sz w:val="24"/>
          <w:szCs w:val="24"/>
        </w:rPr>
        <w:t>Liberi</w:t>
      </w:r>
      <w:proofErr w:type="spellEnd"/>
      <w:r w:rsidRPr="008E17DE">
        <w:rPr>
          <w:rFonts w:ascii="Times New Roman" w:eastAsia="Times New Roman" w:hAnsi="Times New Roman" w:cs="Times New Roman"/>
          <w:sz w:val="24"/>
          <w:szCs w:val="24"/>
        </w:rPr>
        <w:t xml:space="preserve">, W. P., &amp; </w:t>
      </w:r>
      <w:proofErr w:type="spellStart"/>
      <w:r w:rsidRPr="008E17DE">
        <w:rPr>
          <w:rFonts w:ascii="Times New Roman" w:eastAsia="Times New Roman" w:hAnsi="Times New Roman" w:cs="Times New Roman"/>
          <w:sz w:val="24"/>
          <w:szCs w:val="24"/>
        </w:rPr>
        <w:t>Wasylyshyn</w:t>
      </w:r>
      <w:proofErr w:type="spellEnd"/>
      <w:r w:rsidRPr="008E17DE">
        <w:rPr>
          <w:rFonts w:ascii="Times New Roman" w:eastAsia="Times New Roman" w:hAnsi="Times New Roman" w:cs="Times New Roman"/>
          <w:sz w:val="24"/>
          <w:szCs w:val="24"/>
        </w:rPr>
        <w:t xml:space="preserve">, K. M. (1998). Executive Coaching: The need for standards of competence. </w:t>
      </w:r>
      <w:proofErr w:type="gramStart"/>
      <w:r w:rsidRPr="008E17DE">
        <w:rPr>
          <w:rFonts w:ascii="Times New Roman" w:eastAsia="Times New Roman" w:hAnsi="Times New Roman" w:cs="Times New Roman"/>
          <w:i/>
          <w:iCs/>
          <w:sz w:val="24"/>
          <w:szCs w:val="24"/>
        </w:rPr>
        <w:t>Consulting Psychology Journal: Practice &amp; Research</w:t>
      </w:r>
      <w:r w:rsidRPr="008E17DE">
        <w:rPr>
          <w:rFonts w:ascii="Times New Roman" w:eastAsia="Times New Roman" w:hAnsi="Times New Roman" w:cs="Times New Roman"/>
          <w:sz w:val="24"/>
          <w:szCs w:val="24"/>
        </w:rPr>
        <w:t xml:space="preserve">, </w:t>
      </w:r>
      <w:r w:rsidR="005F4B59">
        <w:rPr>
          <w:rFonts w:ascii="Times New Roman" w:eastAsia="Times New Roman" w:hAnsi="Times New Roman" w:cs="Times New Roman"/>
          <w:sz w:val="24"/>
          <w:szCs w:val="24"/>
        </w:rPr>
        <w:t xml:space="preserve">50, </w:t>
      </w:r>
      <w:r w:rsidRPr="008E17DE">
        <w:rPr>
          <w:rFonts w:ascii="Times New Roman" w:eastAsia="Times New Roman" w:hAnsi="Times New Roman" w:cs="Times New Roman"/>
          <w:sz w:val="24"/>
          <w:szCs w:val="24"/>
        </w:rPr>
        <w:t>40-46.</w:t>
      </w:r>
      <w:proofErr w:type="gramEnd"/>
      <w:r w:rsidRPr="008E17DE">
        <w:rPr>
          <w:rFonts w:ascii="Times New Roman" w:eastAsia="Times New Roman" w:hAnsi="Times New Roman" w:cs="Times New Roman"/>
          <w:sz w:val="24"/>
          <w:szCs w:val="24"/>
        </w:rPr>
        <w:t xml:space="preserve"> </w:t>
      </w:r>
      <w:proofErr w:type="spellStart"/>
      <w:proofErr w:type="gramStart"/>
      <w:r w:rsidRPr="008E17DE">
        <w:rPr>
          <w:rFonts w:ascii="Times New Roman" w:eastAsia="Times New Roman" w:hAnsi="Times New Roman" w:cs="Times New Roman"/>
          <w:sz w:val="24"/>
          <w:szCs w:val="24"/>
        </w:rPr>
        <w:t>doi</w:t>
      </w:r>
      <w:proofErr w:type="spellEnd"/>
      <w:proofErr w:type="gramEnd"/>
      <w:r w:rsidRPr="008E17DE">
        <w:rPr>
          <w:rFonts w:ascii="Times New Roman" w:eastAsia="Times New Roman" w:hAnsi="Times New Roman" w:cs="Times New Roman"/>
          <w:sz w:val="24"/>
          <w:szCs w:val="24"/>
        </w:rPr>
        <w:t xml:space="preserve">: 10.1037/1061-4087.50.1.40 </w:t>
      </w:r>
    </w:p>
    <w:p w14:paraId="1B90776F" w14:textId="77777777" w:rsidR="005C22B2" w:rsidRPr="008E17DE" w:rsidRDefault="005C22B2" w:rsidP="005C22B2">
      <w:pPr>
        <w:spacing w:line="480" w:lineRule="auto"/>
        <w:ind w:firstLine="720"/>
        <w:rPr>
          <w:rFonts w:ascii="Times New Roman" w:eastAsia="Times New Roman" w:hAnsi="Times New Roman" w:cs="Times New Roman"/>
          <w:sz w:val="24"/>
          <w:szCs w:val="24"/>
        </w:rPr>
      </w:pPr>
      <w:proofErr w:type="gramStart"/>
      <w:r w:rsidRPr="008E17DE">
        <w:rPr>
          <w:rFonts w:ascii="Times New Roman" w:hAnsi="Times New Roman" w:cs="Times New Roman"/>
          <w:sz w:val="24"/>
          <w:szCs w:val="24"/>
        </w:rPr>
        <w:lastRenderedPageBreak/>
        <w:t xml:space="preserve">Brutus, S., Gill, H., &amp; </w:t>
      </w:r>
      <w:proofErr w:type="spellStart"/>
      <w:r w:rsidRPr="008E17DE">
        <w:rPr>
          <w:rFonts w:ascii="Times New Roman" w:hAnsi="Times New Roman" w:cs="Times New Roman"/>
          <w:sz w:val="24"/>
          <w:szCs w:val="24"/>
        </w:rPr>
        <w:t>Duniewicz</w:t>
      </w:r>
      <w:proofErr w:type="spellEnd"/>
      <w:r w:rsidRPr="008E17DE">
        <w:rPr>
          <w:rFonts w:ascii="Times New Roman" w:hAnsi="Times New Roman" w:cs="Times New Roman"/>
          <w:sz w:val="24"/>
          <w:szCs w:val="24"/>
        </w:rPr>
        <w:t>, K. (2010).</w:t>
      </w:r>
      <w:proofErr w:type="gramEnd"/>
      <w:r w:rsidRPr="008E17DE">
        <w:rPr>
          <w:rFonts w:ascii="Times New Roman" w:hAnsi="Times New Roman" w:cs="Times New Roman"/>
          <w:sz w:val="24"/>
          <w:szCs w:val="24"/>
        </w:rPr>
        <w:t xml:space="preserve"> State of the science in industrial and</w:t>
      </w:r>
      <w:r>
        <w:rPr>
          <w:rFonts w:ascii="Times New Roman" w:hAnsi="Times New Roman" w:cs="Times New Roman"/>
          <w:sz w:val="24"/>
          <w:szCs w:val="24"/>
        </w:rPr>
        <w:t xml:space="preserve"> </w:t>
      </w:r>
      <w:r w:rsidRPr="008E17DE">
        <w:rPr>
          <w:rFonts w:ascii="Times New Roman" w:hAnsi="Times New Roman" w:cs="Times New Roman"/>
          <w:sz w:val="24"/>
          <w:szCs w:val="24"/>
        </w:rPr>
        <w:t xml:space="preserve">organizational psychology: A review of self-reported limitations. </w:t>
      </w:r>
      <w:r w:rsidRPr="008E17DE">
        <w:rPr>
          <w:rFonts w:ascii="Times New Roman" w:hAnsi="Times New Roman" w:cs="Times New Roman"/>
          <w:i/>
          <w:sz w:val="24"/>
          <w:szCs w:val="24"/>
        </w:rPr>
        <w:t>Personnel Psychology</w:t>
      </w:r>
      <w:proofErr w:type="gramStart"/>
      <w:r w:rsidRPr="008E17DE">
        <w:rPr>
          <w:rFonts w:ascii="Times New Roman" w:hAnsi="Times New Roman" w:cs="Times New Roman"/>
          <w:i/>
          <w:sz w:val="24"/>
          <w:szCs w:val="24"/>
        </w:rPr>
        <w:t>,</w:t>
      </w:r>
      <w:r w:rsidR="005F4B59">
        <w:rPr>
          <w:rFonts w:ascii="Times New Roman" w:hAnsi="Times New Roman" w:cs="Times New Roman"/>
          <w:sz w:val="24"/>
          <w:szCs w:val="24"/>
        </w:rPr>
        <w:t>63</w:t>
      </w:r>
      <w:proofErr w:type="gramEnd"/>
      <w:r w:rsidR="005F4B59">
        <w:rPr>
          <w:rFonts w:ascii="Times New Roman" w:hAnsi="Times New Roman" w:cs="Times New Roman"/>
          <w:sz w:val="24"/>
          <w:szCs w:val="24"/>
        </w:rPr>
        <w:t>,</w:t>
      </w:r>
      <w:r w:rsidRPr="008E17DE">
        <w:rPr>
          <w:rFonts w:ascii="Times New Roman" w:hAnsi="Times New Roman" w:cs="Times New Roman"/>
          <w:i/>
          <w:sz w:val="24"/>
          <w:szCs w:val="24"/>
        </w:rPr>
        <w:t xml:space="preserve"> </w:t>
      </w:r>
      <w:r w:rsidRPr="008E17DE">
        <w:rPr>
          <w:rFonts w:ascii="Times New Roman" w:hAnsi="Times New Roman" w:cs="Times New Roman"/>
          <w:sz w:val="24"/>
          <w:szCs w:val="24"/>
        </w:rPr>
        <w:t xml:space="preserve">907–936. </w:t>
      </w:r>
      <w:proofErr w:type="spellStart"/>
      <w:proofErr w:type="gramStart"/>
      <w:r w:rsidRPr="008E17DE">
        <w:rPr>
          <w:rFonts w:ascii="Times New Roman" w:hAnsi="Times New Roman" w:cs="Times New Roman"/>
          <w:sz w:val="24"/>
          <w:szCs w:val="24"/>
        </w:rPr>
        <w:t>doi</w:t>
      </w:r>
      <w:proofErr w:type="spellEnd"/>
      <w:proofErr w:type="gramEnd"/>
      <w:r w:rsidRPr="008E17DE">
        <w:rPr>
          <w:rFonts w:ascii="Times New Roman" w:hAnsi="Times New Roman" w:cs="Times New Roman"/>
          <w:sz w:val="24"/>
          <w:szCs w:val="24"/>
        </w:rPr>
        <w:t xml:space="preserve">: </w:t>
      </w:r>
      <w:r w:rsidRPr="008E17DE">
        <w:rPr>
          <w:rFonts w:ascii="Times New Roman" w:eastAsia="Times New Roman" w:hAnsi="Times New Roman" w:cs="Times New Roman"/>
          <w:sz w:val="24"/>
          <w:szCs w:val="24"/>
        </w:rPr>
        <w:t>10.1111/j.1744-6570.2010.01192.x</w:t>
      </w:r>
    </w:p>
    <w:p w14:paraId="10428C3C" w14:textId="77777777" w:rsidR="005C22B2"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rPr>
        <w:t>*</w:t>
      </w:r>
      <w:proofErr w:type="spellStart"/>
      <w:r w:rsidRPr="000A4463">
        <w:rPr>
          <w:rFonts w:ascii="Times New Roman" w:eastAsia="Times New Roman" w:hAnsi="Times New Roman" w:cs="Times New Roman"/>
          <w:sz w:val="24"/>
          <w:szCs w:val="24"/>
        </w:rPr>
        <w:t>Cerni</w:t>
      </w:r>
      <w:proofErr w:type="spellEnd"/>
      <w:r w:rsidRPr="000A4463">
        <w:rPr>
          <w:rFonts w:ascii="Times New Roman" w:eastAsia="Times New Roman" w:hAnsi="Times New Roman" w:cs="Times New Roman"/>
          <w:sz w:val="24"/>
          <w:szCs w:val="24"/>
        </w:rPr>
        <w:t xml:space="preserve">, T., Curtis, G. J., &amp; Colmar, S. H. (2010). Executive coaching can enhance transformational leadership. </w:t>
      </w:r>
      <w:proofErr w:type="gramStart"/>
      <w:r w:rsidRPr="000A4463">
        <w:rPr>
          <w:rFonts w:ascii="Times New Roman" w:eastAsia="Times New Roman" w:hAnsi="Times New Roman" w:cs="Times New Roman"/>
          <w:i/>
          <w:sz w:val="24"/>
          <w:szCs w:val="24"/>
        </w:rPr>
        <w:t>International Coaching Psychology Review</w:t>
      </w:r>
      <w:r w:rsidRPr="000A4463">
        <w:rPr>
          <w:rFonts w:ascii="Times New Roman" w:eastAsia="Times New Roman" w:hAnsi="Times New Roman" w:cs="Times New Roman"/>
          <w:sz w:val="24"/>
          <w:szCs w:val="24"/>
        </w:rPr>
        <w:t>,</w:t>
      </w:r>
      <w:r w:rsidR="00232E9E" w:rsidRPr="007C47DA">
        <w:rPr>
          <w:rFonts w:ascii="Times New Roman" w:eastAsia="Times New Roman" w:hAnsi="Times New Roman" w:cs="Times New Roman"/>
          <w:sz w:val="24"/>
          <w:szCs w:val="24"/>
        </w:rPr>
        <w:t xml:space="preserve"> 5, </w:t>
      </w:r>
      <w:r w:rsidRPr="000A4463">
        <w:rPr>
          <w:rFonts w:ascii="Times New Roman" w:eastAsia="Times New Roman" w:hAnsi="Times New Roman" w:cs="Times New Roman"/>
          <w:sz w:val="24"/>
          <w:szCs w:val="24"/>
        </w:rPr>
        <w:t>81-85.</w:t>
      </w:r>
      <w:proofErr w:type="gramEnd"/>
    </w:p>
    <w:p w14:paraId="640A8208" w14:textId="77777777" w:rsidR="003F222C" w:rsidRPr="000A4463" w:rsidRDefault="008F709E" w:rsidP="005C22B2">
      <w:pPr>
        <w:spacing w:after="0"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w:t>
      </w:r>
      <w:proofErr w:type="gramEnd"/>
      <w:r w:rsidR="003F222C">
        <w:rPr>
          <w:rFonts w:ascii="Times New Roman" w:eastAsia="Times New Roman" w:hAnsi="Times New Roman" w:cs="Times New Roman"/>
          <w:sz w:val="24"/>
          <w:szCs w:val="24"/>
        </w:rPr>
        <w:t xml:space="preserve"> </w:t>
      </w:r>
      <w:proofErr w:type="spellStart"/>
      <w:r w:rsidR="003F222C">
        <w:rPr>
          <w:rFonts w:ascii="Times New Roman" w:eastAsia="Times New Roman" w:hAnsi="Times New Roman" w:cs="Times New Roman"/>
          <w:sz w:val="24"/>
          <w:szCs w:val="24"/>
        </w:rPr>
        <w:t>Janasz</w:t>
      </w:r>
      <w:proofErr w:type="spellEnd"/>
      <w:r w:rsidR="003F222C">
        <w:rPr>
          <w:rFonts w:ascii="Times New Roman" w:eastAsia="Times New Roman" w:hAnsi="Times New Roman" w:cs="Times New Roman"/>
          <w:sz w:val="24"/>
          <w:szCs w:val="24"/>
        </w:rPr>
        <w:t xml:space="preserve">, S. C., &amp; </w:t>
      </w:r>
      <w:proofErr w:type="spellStart"/>
      <w:r w:rsidR="003F222C">
        <w:rPr>
          <w:rFonts w:ascii="Times New Roman" w:eastAsia="Times New Roman" w:hAnsi="Times New Roman" w:cs="Times New Roman"/>
          <w:sz w:val="24"/>
          <w:szCs w:val="24"/>
        </w:rPr>
        <w:t>Godshalk</w:t>
      </w:r>
      <w:proofErr w:type="spellEnd"/>
      <w:r w:rsidR="003F222C">
        <w:rPr>
          <w:rFonts w:ascii="Times New Roman" w:eastAsia="Times New Roman" w:hAnsi="Times New Roman" w:cs="Times New Roman"/>
          <w:sz w:val="24"/>
          <w:szCs w:val="24"/>
        </w:rPr>
        <w:t xml:space="preserve">, V. M. (2013). </w:t>
      </w:r>
      <w:proofErr w:type="gramStart"/>
      <w:r w:rsidR="003F222C">
        <w:rPr>
          <w:rFonts w:ascii="Times New Roman" w:eastAsia="Times New Roman" w:hAnsi="Times New Roman" w:cs="Times New Roman"/>
          <w:sz w:val="24"/>
          <w:szCs w:val="24"/>
        </w:rPr>
        <w:t>The role of e-mentoring in Protégés’ learning and satisfaction.</w:t>
      </w:r>
      <w:proofErr w:type="gramEnd"/>
      <w:r w:rsidR="003F222C">
        <w:rPr>
          <w:rFonts w:ascii="Times New Roman" w:eastAsia="Times New Roman" w:hAnsi="Times New Roman" w:cs="Times New Roman"/>
          <w:sz w:val="24"/>
          <w:szCs w:val="24"/>
        </w:rPr>
        <w:t xml:space="preserve"> </w:t>
      </w:r>
      <w:r w:rsidR="00232E9E" w:rsidRPr="007C47DA">
        <w:rPr>
          <w:rFonts w:ascii="Times New Roman" w:eastAsia="Times New Roman" w:hAnsi="Times New Roman" w:cs="Times New Roman"/>
          <w:i/>
          <w:sz w:val="24"/>
          <w:szCs w:val="24"/>
        </w:rPr>
        <w:t>Group &amp; Organization Management,</w:t>
      </w:r>
      <w:r w:rsidR="003F222C">
        <w:rPr>
          <w:rFonts w:ascii="Times New Roman" w:eastAsia="Times New Roman" w:hAnsi="Times New Roman" w:cs="Times New Roman"/>
          <w:sz w:val="24"/>
          <w:szCs w:val="24"/>
        </w:rPr>
        <w:t xml:space="preserve"> 38, 743-774. </w:t>
      </w:r>
      <w:proofErr w:type="spellStart"/>
      <w:proofErr w:type="gramStart"/>
      <w:r w:rsidR="003F222C">
        <w:rPr>
          <w:rFonts w:ascii="Times New Roman" w:eastAsia="Times New Roman" w:hAnsi="Times New Roman" w:cs="Times New Roman"/>
          <w:sz w:val="24"/>
          <w:szCs w:val="24"/>
        </w:rPr>
        <w:t>doi</w:t>
      </w:r>
      <w:proofErr w:type="spellEnd"/>
      <w:proofErr w:type="gramEnd"/>
      <w:r w:rsidR="003F222C">
        <w:rPr>
          <w:rFonts w:ascii="Times New Roman" w:eastAsia="Times New Roman" w:hAnsi="Times New Roman" w:cs="Times New Roman"/>
          <w:sz w:val="24"/>
          <w:szCs w:val="24"/>
        </w:rPr>
        <w:t>: 10.1177/1059601113511296</w:t>
      </w:r>
    </w:p>
    <w:p w14:paraId="022B5B81" w14:textId="77777777" w:rsidR="005C22B2" w:rsidRDefault="005C22B2" w:rsidP="005C22B2">
      <w:pPr>
        <w:spacing w:after="0" w:line="480" w:lineRule="auto"/>
        <w:ind w:firstLine="720"/>
        <w:rPr>
          <w:rFonts w:ascii="Times New Roman" w:hAnsi="Times New Roman" w:cs="Times New Roman"/>
          <w:sz w:val="24"/>
          <w:szCs w:val="24"/>
        </w:rPr>
      </w:pPr>
      <w:proofErr w:type="spellStart"/>
      <w:proofErr w:type="gramStart"/>
      <w:r w:rsidRPr="008E17DE">
        <w:rPr>
          <w:rFonts w:ascii="Times New Roman" w:eastAsia="Times New Roman" w:hAnsi="Times New Roman" w:cs="Times New Roman"/>
          <w:sz w:val="24"/>
          <w:szCs w:val="24"/>
        </w:rPr>
        <w:t>Dierdorff</w:t>
      </w:r>
      <w:proofErr w:type="spellEnd"/>
      <w:r w:rsidRPr="008E17DE">
        <w:rPr>
          <w:rFonts w:ascii="Times New Roman" w:eastAsia="Times New Roman" w:hAnsi="Times New Roman" w:cs="Times New Roman"/>
          <w:sz w:val="24"/>
          <w:szCs w:val="24"/>
        </w:rPr>
        <w:t>, E. C., Surface, E. A., &amp; Brown, K. G. (2010).</w:t>
      </w:r>
      <w:proofErr w:type="gramEnd"/>
      <w:r w:rsidRPr="008E17DE">
        <w:rPr>
          <w:rFonts w:ascii="Times New Roman" w:eastAsia="Times New Roman" w:hAnsi="Times New Roman" w:cs="Times New Roman"/>
          <w:sz w:val="24"/>
          <w:szCs w:val="24"/>
        </w:rPr>
        <w:t xml:space="preserve"> Frame-of-Reference Training Effectiveness: Effects of Goal Orientation and Self-Efficacy on Affective, Cognitive, Skill-based, and Transfer Outcomes, </w:t>
      </w:r>
      <w:r w:rsidRPr="008E17DE">
        <w:rPr>
          <w:rFonts w:ascii="Times New Roman" w:eastAsia="Times New Roman" w:hAnsi="Times New Roman" w:cs="Times New Roman"/>
          <w:i/>
          <w:sz w:val="24"/>
          <w:szCs w:val="24"/>
        </w:rPr>
        <w:t xml:space="preserve">Journal of Applied Psychology, </w:t>
      </w:r>
      <w:r w:rsidR="005F4B59">
        <w:rPr>
          <w:rFonts w:ascii="Times New Roman" w:eastAsia="Times New Roman" w:hAnsi="Times New Roman" w:cs="Times New Roman"/>
          <w:sz w:val="24"/>
          <w:szCs w:val="24"/>
        </w:rPr>
        <w:t xml:space="preserve">95, </w:t>
      </w:r>
      <w:r w:rsidRPr="008E17DE">
        <w:rPr>
          <w:rFonts w:ascii="Times New Roman" w:eastAsia="Times New Roman" w:hAnsi="Times New Roman" w:cs="Times New Roman"/>
          <w:sz w:val="24"/>
          <w:szCs w:val="24"/>
        </w:rPr>
        <w:t xml:space="preserve">1181-1191. </w:t>
      </w:r>
      <w:proofErr w:type="spellStart"/>
      <w:proofErr w:type="gramStart"/>
      <w:r w:rsidRPr="008E17DE">
        <w:rPr>
          <w:rFonts w:ascii="Times New Roman" w:eastAsia="Times New Roman" w:hAnsi="Times New Roman" w:cs="Times New Roman"/>
          <w:sz w:val="24"/>
          <w:szCs w:val="24"/>
        </w:rPr>
        <w:t>doi</w:t>
      </w:r>
      <w:proofErr w:type="spellEnd"/>
      <w:proofErr w:type="gramEnd"/>
      <w:r w:rsidRPr="008E17DE">
        <w:rPr>
          <w:rFonts w:ascii="Times New Roman" w:hAnsi="Times New Roman" w:cs="Times New Roman"/>
          <w:sz w:val="24"/>
          <w:szCs w:val="24"/>
        </w:rPr>
        <w:t>: 10.1037/a0020856</w:t>
      </w:r>
    </w:p>
    <w:p w14:paraId="54621B3C" w14:textId="77777777" w:rsidR="009D69C2" w:rsidRDefault="009D69C2" w:rsidP="005C22B2">
      <w:pPr>
        <w:spacing w:after="0" w:line="480" w:lineRule="auto"/>
        <w:ind w:firstLine="720"/>
        <w:rPr>
          <w:rFonts w:ascii="Times New Roman" w:hAnsi="Times New Roman" w:cs="Times New Roman"/>
          <w:sz w:val="24"/>
          <w:szCs w:val="24"/>
        </w:rPr>
      </w:pPr>
      <w:proofErr w:type="spellStart"/>
      <w:r w:rsidRPr="009D69C2">
        <w:rPr>
          <w:rFonts w:ascii="Times New Roman" w:hAnsi="Times New Roman" w:cs="Times New Roman"/>
          <w:sz w:val="24"/>
          <w:szCs w:val="24"/>
        </w:rPr>
        <w:t>Eby</w:t>
      </w:r>
      <w:proofErr w:type="spellEnd"/>
      <w:r w:rsidRPr="009D69C2">
        <w:rPr>
          <w:rFonts w:ascii="Times New Roman" w:hAnsi="Times New Roman" w:cs="Times New Roman"/>
          <w:sz w:val="24"/>
          <w:szCs w:val="24"/>
        </w:rPr>
        <w:t xml:space="preserve">, L. T. D. T., Allen, T. D., Hoffman, B. J., </w:t>
      </w:r>
      <w:proofErr w:type="spellStart"/>
      <w:r w:rsidRPr="009D69C2">
        <w:rPr>
          <w:rFonts w:ascii="Times New Roman" w:hAnsi="Times New Roman" w:cs="Times New Roman"/>
          <w:sz w:val="24"/>
          <w:szCs w:val="24"/>
        </w:rPr>
        <w:t>Baranik</w:t>
      </w:r>
      <w:proofErr w:type="spellEnd"/>
      <w:r w:rsidRPr="009D69C2">
        <w:rPr>
          <w:rFonts w:ascii="Times New Roman" w:hAnsi="Times New Roman" w:cs="Times New Roman"/>
          <w:sz w:val="24"/>
          <w:szCs w:val="24"/>
        </w:rPr>
        <w:t xml:space="preserve">, L. E., Sauer, J. B., Baldwin, S.,  &amp; Evans, S. C. (2013). </w:t>
      </w:r>
      <w:proofErr w:type="gramStart"/>
      <w:r w:rsidRPr="009D69C2">
        <w:rPr>
          <w:rFonts w:ascii="Times New Roman" w:hAnsi="Times New Roman" w:cs="Times New Roman"/>
          <w:sz w:val="24"/>
          <w:szCs w:val="24"/>
        </w:rPr>
        <w:t>An interdisciplinary meta-analysis of the potential antecedents, correlates, and consequences of protégé perceptions of mentoring.</w:t>
      </w:r>
      <w:proofErr w:type="gramEnd"/>
      <w:r w:rsidRPr="009D69C2">
        <w:rPr>
          <w:rFonts w:ascii="Times New Roman" w:hAnsi="Times New Roman" w:cs="Times New Roman"/>
          <w:sz w:val="24"/>
          <w:szCs w:val="24"/>
        </w:rPr>
        <w:t> </w:t>
      </w:r>
      <w:proofErr w:type="gramStart"/>
      <w:r w:rsidRPr="009D69C2">
        <w:rPr>
          <w:rFonts w:ascii="Times New Roman" w:hAnsi="Times New Roman" w:cs="Times New Roman"/>
          <w:i/>
          <w:iCs/>
          <w:sz w:val="24"/>
          <w:szCs w:val="24"/>
        </w:rPr>
        <w:t>Psychological bulletin</w:t>
      </w:r>
      <w:r w:rsidRPr="009D69C2">
        <w:rPr>
          <w:rFonts w:ascii="Times New Roman" w:hAnsi="Times New Roman" w:cs="Times New Roman"/>
          <w:sz w:val="24"/>
          <w:szCs w:val="24"/>
        </w:rPr>
        <w:t>, </w:t>
      </w:r>
      <w:r w:rsidRPr="009D69C2">
        <w:rPr>
          <w:rFonts w:ascii="Times New Roman" w:hAnsi="Times New Roman" w:cs="Times New Roman"/>
          <w:i/>
          <w:iCs/>
          <w:sz w:val="24"/>
          <w:szCs w:val="24"/>
        </w:rPr>
        <w:t>139</w:t>
      </w:r>
      <w:r w:rsidRPr="009D69C2">
        <w:rPr>
          <w:rFonts w:ascii="Times New Roman" w:hAnsi="Times New Roman" w:cs="Times New Roman"/>
          <w:sz w:val="24"/>
          <w:szCs w:val="24"/>
        </w:rPr>
        <w:t>(2), 441.</w:t>
      </w:r>
      <w:proofErr w:type="gramEnd"/>
      <w:r>
        <w:rPr>
          <w:rFonts w:ascii="Times New Roman" w:hAnsi="Times New Roman" w:cs="Times New Roman"/>
          <w:sz w:val="24"/>
          <w:szCs w:val="24"/>
        </w:rPr>
        <w:t xml:space="preserve"> </w:t>
      </w:r>
      <w:proofErr w:type="spellStart"/>
      <w:proofErr w:type="gramStart"/>
      <w:r w:rsidR="005F05F2">
        <w:rPr>
          <w:rFonts w:ascii="Times New Roman" w:hAnsi="Times New Roman" w:cs="Times New Roman"/>
          <w:sz w:val="24"/>
          <w:szCs w:val="24"/>
        </w:rPr>
        <w:t>d</w:t>
      </w:r>
      <w:r>
        <w:rPr>
          <w:rFonts w:ascii="Times New Roman" w:hAnsi="Times New Roman" w:cs="Times New Roman"/>
          <w:sz w:val="24"/>
          <w:szCs w:val="24"/>
        </w:rPr>
        <w:t>oi</w:t>
      </w:r>
      <w:proofErr w:type="spellEnd"/>
      <w:proofErr w:type="gramEnd"/>
      <w:r>
        <w:rPr>
          <w:rFonts w:ascii="Times New Roman" w:hAnsi="Times New Roman" w:cs="Times New Roman"/>
          <w:sz w:val="24"/>
          <w:szCs w:val="24"/>
        </w:rPr>
        <w:t>: 10.1037</w:t>
      </w:r>
      <w:r w:rsidR="005F05F2">
        <w:rPr>
          <w:rFonts w:ascii="Times New Roman" w:hAnsi="Times New Roman" w:cs="Times New Roman"/>
          <w:sz w:val="24"/>
          <w:szCs w:val="24"/>
        </w:rPr>
        <w:t>/a0029279.</w:t>
      </w:r>
    </w:p>
    <w:p w14:paraId="52BBAF8E" w14:textId="77777777" w:rsidR="002F24AE" w:rsidRPr="00813794" w:rsidRDefault="002F24AE" w:rsidP="002F24AE">
      <w:pPr>
        <w:spacing w:after="0" w:line="480" w:lineRule="auto"/>
        <w:ind w:firstLine="720"/>
        <w:rPr>
          <w:rFonts w:ascii="Times New Roman" w:hAnsi="Times New Roman" w:cs="Times New Roman"/>
          <w:sz w:val="24"/>
          <w:szCs w:val="24"/>
        </w:rPr>
      </w:pPr>
      <w:proofErr w:type="spellStart"/>
      <w:proofErr w:type="gramStart"/>
      <w:r w:rsidRPr="00144386">
        <w:rPr>
          <w:rFonts w:ascii="Times New Roman" w:hAnsi="Times New Roman" w:cs="Times New Roman"/>
          <w:sz w:val="24"/>
          <w:szCs w:val="24"/>
        </w:rPr>
        <w:t>Ensher</w:t>
      </w:r>
      <w:proofErr w:type="spellEnd"/>
      <w:r w:rsidRPr="00144386">
        <w:rPr>
          <w:rFonts w:ascii="Times New Roman" w:hAnsi="Times New Roman" w:cs="Times New Roman"/>
          <w:sz w:val="24"/>
          <w:szCs w:val="24"/>
        </w:rPr>
        <w:t>,</w:t>
      </w:r>
      <w:r>
        <w:rPr>
          <w:rFonts w:ascii="Times New Roman" w:hAnsi="Times New Roman" w:cs="Times New Roman"/>
          <w:sz w:val="24"/>
          <w:szCs w:val="24"/>
        </w:rPr>
        <w:t xml:space="preserve"> E. A., </w:t>
      </w:r>
      <w:proofErr w:type="spellStart"/>
      <w:r w:rsidRPr="00144386">
        <w:rPr>
          <w:rFonts w:ascii="Times New Roman" w:hAnsi="Times New Roman" w:cs="Times New Roman"/>
          <w:sz w:val="24"/>
          <w:szCs w:val="24"/>
        </w:rPr>
        <w:t>Heun</w:t>
      </w:r>
      <w:proofErr w:type="spellEnd"/>
      <w:r w:rsidRPr="00144386">
        <w:rPr>
          <w:rFonts w:ascii="Times New Roman" w:hAnsi="Times New Roman" w:cs="Times New Roman"/>
          <w:sz w:val="24"/>
          <w:szCs w:val="24"/>
        </w:rPr>
        <w:t>,</w:t>
      </w:r>
      <w:r>
        <w:rPr>
          <w:rFonts w:ascii="Times New Roman" w:hAnsi="Times New Roman" w:cs="Times New Roman"/>
          <w:sz w:val="24"/>
          <w:szCs w:val="24"/>
        </w:rPr>
        <w:t xml:space="preserve"> C.</w:t>
      </w:r>
      <w:r w:rsidRPr="00144386">
        <w:rPr>
          <w:rFonts w:ascii="Times New Roman" w:hAnsi="Times New Roman" w:cs="Times New Roman"/>
          <w:sz w:val="24"/>
          <w:szCs w:val="24"/>
        </w:rPr>
        <w:t xml:space="preserve"> &amp; Blanchard</w:t>
      </w:r>
      <w:r>
        <w:rPr>
          <w:rFonts w:ascii="Times New Roman" w:hAnsi="Times New Roman" w:cs="Times New Roman"/>
          <w:sz w:val="24"/>
          <w:szCs w:val="24"/>
        </w:rPr>
        <w:t>, A.</w:t>
      </w:r>
      <w:r w:rsidRPr="00144386">
        <w:rPr>
          <w:rFonts w:ascii="Times New Roman" w:hAnsi="Times New Roman" w:cs="Times New Roman"/>
          <w:sz w:val="24"/>
          <w:szCs w:val="24"/>
        </w:rPr>
        <w:t xml:space="preserve"> (2003).</w:t>
      </w:r>
      <w:proofErr w:type="gramEnd"/>
      <w:r w:rsidRPr="00144386">
        <w:rPr>
          <w:rFonts w:ascii="Times New Roman" w:hAnsi="Times New Roman" w:cs="Times New Roman"/>
          <w:sz w:val="24"/>
          <w:szCs w:val="24"/>
        </w:rPr>
        <w:t xml:space="preserve"> Online mentoring and computer-mediated communication: New directions in research. </w:t>
      </w:r>
      <w:r w:rsidRPr="00302C0C">
        <w:rPr>
          <w:rFonts w:ascii="Times New Roman" w:hAnsi="Times New Roman" w:cs="Times New Roman"/>
          <w:i/>
          <w:sz w:val="24"/>
          <w:szCs w:val="24"/>
        </w:rPr>
        <w:t xml:space="preserve">Journal of Vocational </w:t>
      </w:r>
      <w:proofErr w:type="spellStart"/>
      <w:r w:rsidRPr="00302C0C">
        <w:rPr>
          <w:rFonts w:ascii="Times New Roman" w:hAnsi="Times New Roman" w:cs="Times New Roman"/>
          <w:i/>
          <w:sz w:val="24"/>
          <w:szCs w:val="24"/>
        </w:rPr>
        <w:t>Behavior</w:t>
      </w:r>
      <w:proofErr w:type="spellEnd"/>
      <w:r>
        <w:rPr>
          <w:rFonts w:ascii="Times New Roman" w:hAnsi="Times New Roman" w:cs="Times New Roman"/>
          <w:sz w:val="24"/>
          <w:szCs w:val="24"/>
        </w:rPr>
        <w:t xml:space="preserve">, 63, 264-288. </w:t>
      </w:r>
      <w:proofErr w:type="spellStart"/>
      <w:proofErr w:type="gramStart"/>
      <w:r w:rsidRPr="00813794">
        <w:rPr>
          <w:rFonts w:ascii="Times New Roman" w:hAnsi="Times New Roman" w:cs="Times New Roman"/>
          <w:sz w:val="24"/>
          <w:szCs w:val="24"/>
        </w:rPr>
        <w:t>doi</w:t>
      </w:r>
      <w:proofErr w:type="spellEnd"/>
      <w:proofErr w:type="gramEnd"/>
      <w:r w:rsidRPr="00813794">
        <w:rPr>
          <w:rFonts w:ascii="Times New Roman" w:hAnsi="Times New Roman" w:cs="Times New Roman"/>
          <w:sz w:val="24"/>
          <w:szCs w:val="24"/>
        </w:rPr>
        <w:t>: 10.1016/S0001-8791(03)00044-7</w:t>
      </w:r>
    </w:p>
    <w:p w14:paraId="054AB481" w14:textId="77777777" w:rsidR="002F24AE" w:rsidRDefault="002F24AE" w:rsidP="00DE7CF3">
      <w:pPr>
        <w:autoSpaceDE w:val="0"/>
        <w:autoSpaceDN w:val="0"/>
        <w:adjustRightInd w:val="0"/>
        <w:spacing w:after="0" w:line="480" w:lineRule="auto"/>
        <w:ind w:firstLine="720"/>
        <w:rPr>
          <w:rFonts w:ascii="Times New Roman" w:hAnsi="Times New Roman" w:cs="Times New Roman"/>
          <w:sz w:val="24"/>
          <w:szCs w:val="24"/>
        </w:rPr>
      </w:pPr>
      <w:proofErr w:type="spellStart"/>
      <w:proofErr w:type="gramStart"/>
      <w:r w:rsidRPr="00F03279">
        <w:rPr>
          <w:rFonts w:ascii="Times New Roman" w:hAnsi="Times New Roman" w:cs="Times New Roman"/>
          <w:sz w:val="24"/>
          <w:szCs w:val="24"/>
        </w:rPr>
        <w:t>Ensher</w:t>
      </w:r>
      <w:proofErr w:type="spellEnd"/>
      <w:r w:rsidRPr="00F03279">
        <w:rPr>
          <w:rFonts w:ascii="Times New Roman" w:hAnsi="Times New Roman" w:cs="Times New Roman"/>
          <w:sz w:val="24"/>
          <w:szCs w:val="24"/>
        </w:rPr>
        <w:t>, E. A., and Murphy, S. E. (2</w:t>
      </w:r>
      <w:r>
        <w:rPr>
          <w:rFonts w:ascii="Times New Roman" w:hAnsi="Times New Roman" w:cs="Times New Roman"/>
          <w:sz w:val="24"/>
          <w:szCs w:val="24"/>
        </w:rPr>
        <w:t>007).</w:t>
      </w:r>
      <w:proofErr w:type="gramEnd"/>
      <w:r>
        <w:rPr>
          <w:rFonts w:ascii="Times New Roman" w:hAnsi="Times New Roman" w:cs="Times New Roman"/>
          <w:sz w:val="24"/>
          <w:szCs w:val="24"/>
        </w:rPr>
        <w:t xml:space="preserve"> </w:t>
      </w:r>
      <w:r w:rsidRPr="00F03279">
        <w:rPr>
          <w:rFonts w:ascii="Times New Roman" w:hAnsi="Times New Roman" w:cs="Times New Roman"/>
          <w:sz w:val="24"/>
          <w:szCs w:val="24"/>
        </w:rPr>
        <w:t>E-mentoring: Next Generation Resea</w:t>
      </w:r>
      <w:r>
        <w:rPr>
          <w:rFonts w:ascii="Times New Roman" w:hAnsi="Times New Roman" w:cs="Times New Roman"/>
          <w:sz w:val="24"/>
          <w:szCs w:val="24"/>
        </w:rPr>
        <w:t>rch Strategies and Suggestions.</w:t>
      </w:r>
      <w:r w:rsidRPr="00F03279">
        <w:rPr>
          <w:rFonts w:ascii="Times New Roman" w:hAnsi="Times New Roman" w:cs="Times New Roman"/>
          <w:sz w:val="24"/>
          <w:szCs w:val="24"/>
        </w:rPr>
        <w:t xml:space="preserve"> </w:t>
      </w:r>
      <w:r>
        <w:rPr>
          <w:rFonts w:ascii="Times New Roman" w:hAnsi="Times New Roman" w:cs="Times New Roman"/>
          <w:sz w:val="24"/>
          <w:szCs w:val="24"/>
        </w:rPr>
        <w:t xml:space="preserve">In B. R. </w:t>
      </w:r>
      <w:proofErr w:type="spellStart"/>
      <w:r>
        <w:rPr>
          <w:rFonts w:ascii="Times New Roman" w:hAnsi="Times New Roman" w:cs="Times New Roman"/>
          <w:sz w:val="24"/>
          <w:szCs w:val="24"/>
        </w:rPr>
        <w:t>Ragins</w:t>
      </w:r>
      <w:proofErr w:type="spellEnd"/>
      <w:r>
        <w:rPr>
          <w:rFonts w:ascii="Times New Roman" w:hAnsi="Times New Roman" w:cs="Times New Roman"/>
          <w:sz w:val="24"/>
          <w:szCs w:val="24"/>
        </w:rPr>
        <w:t xml:space="preserve"> &amp; K. E. </w:t>
      </w:r>
      <w:proofErr w:type="spellStart"/>
      <w:r>
        <w:rPr>
          <w:rFonts w:ascii="Times New Roman" w:hAnsi="Times New Roman" w:cs="Times New Roman"/>
          <w:sz w:val="24"/>
          <w:szCs w:val="24"/>
        </w:rPr>
        <w:t>Kram</w:t>
      </w:r>
      <w:proofErr w:type="spellEnd"/>
      <w:r>
        <w:rPr>
          <w:rFonts w:ascii="Times New Roman" w:hAnsi="Times New Roman" w:cs="Times New Roman"/>
          <w:sz w:val="24"/>
          <w:szCs w:val="24"/>
        </w:rPr>
        <w:t xml:space="preserve"> (Eds.),</w:t>
      </w:r>
      <w:r w:rsidRPr="00F03279">
        <w:rPr>
          <w:rFonts w:ascii="Times New Roman" w:hAnsi="Times New Roman" w:cs="Times New Roman"/>
          <w:sz w:val="24"/>
          <w:szCs w:val="24"/>
        </w:rPr>
        <w:t xml:space="preserve"> </w:t>
      </w:r>
      <w:r w:rsidRPr="00F03279">
        <w:rPr>
          <w:rStyle w:val="Emphasis"/>
          <w:rFonts w:ascii="Times New Roman" w:hAnsi="Times New Roman" w:cs="Times New Roman"/>
          <w:sz w:val="24"/>
          <w:szCs w:val="24"/>
        </w:rPr>
        <w:t>Handbook of Mentoring</w:t>
      </w:r>
      <w:r>
        <w:rPr>
          <w:rStyle w:val="Emphasis"/>
          <w:rFonts w:ascii="Times New Roman" w:hAnsi="Times New Roman" w:cs="Times New Roman"/>
          <w:sz w:val="24"/>
          <w:szCs w:val="24"/>
        </w:rPr>
        <w:t xml:space="preserve"> </w:t>
      </w:r>
      <w:r w:rsidRPr="00F03279">
        <w:rPr>
          <w:rStyle w:val="Emphasis"/>
          <w:rFonts w:ascii="Times New Roman" w:hAnsi="Times New Roman" w:cs="Times New Roman"/>
          <w:i w:val="0"/>
          <w:sz w:val="24"/>
          <w:szCs w:val="24"/>
        </w:rPr>
        <w:t xml:space="preserve">(pp. 299-322). </w:t>
      </w:r>
      <w:r w:rsidRPr="00F03279">
        <w:rPr>
          <w:rFonts w:ascii="Times New Roman" w:hAnsi="Times New Roman" w:cs="Times New Roman"/>
          <w:sz w:val="24"/>
          <w:szCs w:val="24"/>
        </w:rPr>
        <w:t>CA: Sage Publications.</w:t>
      </w:r>
    </w:p>
    <w:p w14:paraId="76DDA741" w14:textId="77DE1527" w:rsidR="00836663" w:rsidRDefault="00836663" w:rsidP="00DE7CF3">
      <w:pPr>
        <w:autoSpaceDE w:val="0"/>
        <w:autoSpaceDN w:val="0"/>
        <w:adjustRightInd w:val="0"/>
        <w:spacing w:after="0" w:line="480" w:lineRule="auto"/>
        <w:ind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Ensher</w:t>
      </w:r>
      <w:proofErr w:type="spellEnd"/>
      <w:r>
        <w:rPr>
          <w:rFonts w:ascii="Times New Roman" w:hAnsi="Times New Roman" w:cs="Times New Roman"/>
          <w:sz w:val="24"/>
          <w:szCs w:val="24"/>
        </w:rPr>
        <w:t>, E. A., Thomas, C., &amp; Murphy, S. E. (2001).</w:t>
      </w:r>
      <w:proofErr w:type="gramEnd"/>
      <w:r>
        <w:rPr>
          <w:rFonts w:ascii="Times New Roman" w:hAnsi="Times New Roman" w:cs="Times New Roman"/>
          <w:sz w:val="24"/>
          <w:szCs w:val="24"/>
        </w:rPr>
        <w:t xml:space="preserve"> Comparison of traditional, step-ahead, and peer mentoring on protégés support, satisfaction, and perceptions of career success: A social exchange perspective. Journal of Business and Psychology, 15, 419-438.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w:t>
      </w:r>
      <w:r w:rsidRPr="00302C0C">
        <w:rPr>
          <w:rFonts w:ascii="Times New Roman" w:hAnsi="Times New Roman" w:cs="Times New Roman"/>
          <w:sz w:val="24"/>
          <w:szCs w:val="24"/>
        </w:rPr>
        <w:t>10.1023/A:1007870600459</w:t>
      </w:r>
    </w:p>
    <w:p w14:paraId="1DFB6B24" w14:textId="77777777" w:rsidR="00DE7CF3" w:rsidRPr="00D046E5" w:rsidRDefault="00DE7CF3" w:rsidP="00DE7CF3">
      <w:pPr>
        <w:autoSpaceDE w:val="0"/>
        <w:autoSpaceDN w:val="0"/>
        <w:adjustRightInd w:val="0"/>
        <w:spacing w:after="0" w:line="480" w:lineRule="auto"/>
        <w:ind w:firstLine="720"/>
        <w:rPr>
          <w:rFonts w:ascii="Times New Roman" w:hAnsi="Times New Roman" w:cs="Times New Roman"/>
          <w:sz w:val="24"/>
          <w:szCs w:val="24"/>
        </w:rPr>
      </w:pPr>
      <w:r w:rsidRPr="00D046E5">
        <w:rPr>
          <w:rFonts w:ascii="Times New Roman" w:hAnsi="Times New Roman" w:cs="Times New Roman"/>
          <w:sz w:val="24"/>
          <w:szCs w:val="24"/>
        </w:rPr>
        <w:t xml:space="preserve">Epstein, S. (1998). </w:t>
      </w:r>
      <w:r w:rsidRPr="00D046E5">
        <w:rPr>
          <w:rFonts w:ascii="Times New Roman" w:hAnsi="Times New Roman" w:cs="Times New Roman"/>
          <w:i/>
          <w:iCs/>
          <w:sz w:val="24"/>
          <w:szCs w:val="24"/>
        </w:rPr>
        <w:t>Constructive thinking: The key to</w:t>
      </w:r>
      <w:r w:rsidR="00A00260">
        <w:rPr>
          <w:rFonts w:ascii="Times New Roman" w:hAnsi="Times New Roman" w:cs="Times New Roman"/>
          <w:i/>
          <w:iCs/>
          <w:sz w:val="24"/>
          <w:szCs w:val="24"/>
        </w:rPr>
        <w:t xml:space="preserve"> </w:t>
      </w:r>
      <w:r w:rsidRPr="00D046E5">
        <w:rPr>
          <w:rFonts w:ascii="Times New Roman" w:hAnsi="Times New Roman" w:cs="Times New Roman"/>
          <w:i/>
          <w:iCs/>
          <w:sz w:val="24"/>
          <w:szCs w:val="24"/>
        </w:rPr>
        <w:t xml:space="preserve">emotional intelligence. </w:t>
      </w:r>
      <w:r w:rsidRPr="00D046E5">
        <w:rPr>
          <w:rFonts w:ascii="Times New Roman" w:hAnsi="Times New Roman" w:cs="Times New Roman"/>
          <w:sz w:val="24"/>
          <w:szCs w:val="24"/>
        </w:rPr>
        <w:t xml:space="preserve">London: </w:t>
      </w:r>
      <w:proofErr w:type="spellStart"/>
      <w:r w:rsidRPr="00D046E5">
        <w:rPr>
          <w:rFonts w:ascii="Times New Roman" w:hAnsi="Times New Roman" w:cs="Times New Roman"/>
          <w:sz w:val="24"/>
          <w:szCs w:val="24"/>
        </w:rPr>
        <w:t>Praeger</w:t>
      </w:r>
      <w:proofErr w:type="spellEnd"/>
      <w:r w:rsidRPr="00D046E5">
        <w:rPr>
          <w:rFonts w:ascii="Times New Roman" w:hAnsi="Times New Roman" w:cs="Times New Roman"/>
          <w:sz w:val="24"/>
          <w:szCs w:val="24"/>
        </w:rPr>
        <w:t>.</w:t>
      </w:r>
    </w:p>
    <w:p w14:paraId="514A1959" w14:textId="77777777" w:rsidR="005C22B2" w:rsidRPr="000A4463"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rPr>
        <w:t xml:space="preserve">*Evers, W. J. G., </w:t>
      </w:r>
      <w:proofErr w:type="spellStart"/>
      <w:r w:rsidRPr="000A4463">
        <w:rPr>
          <w:rFonts w:ascii="Times New Roman" w:eastAsia="Times New Roman" w:hAnsi="Times New Roman" w:cs="Times New Roman"/>
          <w:sz w:val="24"/>
          <w:szCs w:val="24"/>
        </w:rPr>
        <w:t>Brouwers</w:t>
      </w:r>
      <w:proofErr w:type="spellEnd"/>
      <w:r w:rsidRPr="000A4463">
        <w:rPr>
          <w:rFonts w:ascii="Times New Roman" w:eastAsia="Times New Roman" w:hAnsi="Times New Roman" w:cs="Times New Roman"/>
          <w:sz w:val="24"/>
          <w:szCs w:val="24"/>
        </w:rPr>
        <w:t xml:space="preserve">, A., &amp; </w:t>
      </w:r>
      <w:proofErr w:type="spellStart"/>
      <w:r w:rsidRPr="000A4463">
        <w:rPr>
          <w:rFonts w:ascii="Times New Roman" w:eastAsia="Times New Roman" w:hAnsi="Times New Roman" w:cs="Times New Roman"/>
          <w:sz w:val="24"/>
          <w:szCs w:val="24"/>
        </w:rPr>
        <w:t>Tomic</w:t>
      </w:r>
      <w:proofErr w:type="spellEnd"/>
      <w:r w:rsidRPr="000A4463">
        <w:rPr>
          <w:rFonts w:ascii="Times New Roman" w:eastAsia="Times New Roman" w:hAnsi="Times New Roman" w:cs="Times New Roman"/>
          <w:sz w:val="24"/>
          <w:szCs w:val="24"/>
        </w:rPr>
        <w:t xml:space="preserve">, W. (2006). </w:t>
      </w:r>
      <w:proofErr w:type="gramStart"/>
      <w:r w:rsidRPr="000A4463">
        <w:rPr>
          <w:rFonts w:ascii="Times New Roman" w:eastAsia="Times New Roman" w:hAnsi="Times New Roman" w:cs="Times New Roman"/>
          <w:sz w:val="24"/>
          <w:szCs w:val="24"/>
        </w:rPr>
        <w:t>A quasi-experimental study on management coaching effectiveness.</w:t>
      </w:r>
      <w:proofErr w:type="gramEnd"/>
      <w:r w:rsidRPr="000A4463">
        <w:rPr>
          <w:rFonts w:ascii="Times New Roman" w:eastAsia="Times New Roman" w:hAnsi="Times New Roman" w:cs="Times New Roman"/>
          <w:sz w:val="24"/>
          <w:szCs w:val="24"/>
        </w:rPr>
        <w:t xml:space="preserve"> </w:t>
      </w:r>
      <w:proofErr w:type="gramStart"/>
      <w:r w:rsidRPr="000A4463">
        <w:rPr>
          <w:rFonts w:ascii="Times New Roman" w:eastAsia="Times New Roman" w:hAnsi="Times New Roman" w:cs="Times New Roman"/>
          <w:i/>
          <w:sz w:val="24"/>
          <w:szCs w:val="24"/>
        </w:rPr>
        <w:t>Consulting Psychology Journal: Practice and</w:t>
      </w:r>
      <w:r w:rsidRPr="000A4463">
        <w:rPr>
          <w:rFonts w:ascii="Times New Roman" w:eastAsia="Times New Roman" w:hAnsi="Times New Roman" w:cs="Times New Roman"/>
          <w:sz w:val="24"/>
          <w:szCs w:val="24"/>
        </w:rPr>
        <w:t xml:space="preserve"> </w:t>
      </w:r>
      <w:r w:rsidRPr="000A4463">
        <w:rPr>
          <w:rFonts w:ascii="Times New Roman" w:eastAsia="Times New Roman" w:hAnsi="Times New Roman" w:cs="Times New Roman"/>
          <w:i/>
          <w:sz w:val="24"/>
          <w:szCs w:val="24"/>
        </w:rPr>
        <w:t xml:space="preserve">Research, </w:t>
      </w:r>
      <w:r w:rsidR="005F4B59">
        <w:rPr>
          <w:rFonts w:ascii="Times New Roman" w:eastAsia="Times New Roman" w:hAnsi="Times New Roman" w:cs="Times New Roman"/>
          <w:sz w:val="24"/>
          <w:szCs w:val="24"/>
        </w:rPr>
        <w:t xml:space="preserve">58, </w:t>
      </w:r>
      <w:r w:rsidRPr="000A4463">
        <w:rPr>
          <w:rFonts w:ascii="Times New Roman" w:eastAsia="Times New Roman" w:hAnsi="Times New Roman" w:cs="Times New Roman"/>
          <w:sz w:val="24"/>
          <w:szCs w:val="24"/>
        </w:rPr>
        <w:t>174-182.</w:t>
      </w:r>
      <w:proofErr w:type="gramEnd"/>
      <w:r w:rsidRPr="000A4463">
        <w:rPr>
          <w:rFonts w:ascii="Times New Roman" w:eastAsia="Times New Roman" w:hAnsi="Times New Roman" w:cs="Times New Roman"/>
          <w:sz w:val="24"/>
          <w:szCs w:val="24"/>
        </w:rPr>
        <w:t xml:space="preserve"> </w:t>
      </w:r>
      <w:proofErr w:type="spellStart"/>
      <w:proofErr w:type="gramStart"/>
      <w:r w:rsidRPr="000A4463">
        <w:rPr>
          <w:rFonts w:ascii="Times New Roman" w:eastAsia="Times New Roman" w:hAnsi="Times New Roman" w:cs="Times New Roman"/>
          <w:sz w:val="24"/>
          <w:szCs w:val="24"/>
        </w:rPr>
        <w:t>doi</w:t>
      </w:r>
      <w:proofErr w:type="spellEnd"/>
      <w:proofErr w:type="gramEnd"/>
      <w:r w:rsidRPr="000A4463">
        <w:rPr>
          <w:rFonts w:ascii="Times New Roman" w:hAnsi="Times New Roman" w:cs="Times New Roman"/>
          <w:sz w:val="24"/>
          <w:szCs w:val="24"/>
        </w:rPr>
        <w:t>: 10.1037/1065-9293.58.3.174</w:t>
      </w:r>
    </w:p>
    <w:p w14:paraId="22BB39EF"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r w:rsidRPr="00466FBC">
        <w:rPr>
          <w:rFonts w:ascii="Times New Roman" w:eastAsia="Times New Roman" w:hAnsi="Times New Roman" w:cs="Times New Roman"/>
          <w:sz w:val="24"/>
          <w:szCs w:val="24"/>
        </w:rPr>
        <w:t xml:space="preserve">Feldman, D. C. &amp; </w:t>
      </w:r>
      <w:proofErr w:type="spellStart"/>
      <w:r w:rsidRPr="00466FBC">
        <w:rPr>
          <w:rFonts w:ascii="Times New Roman" w:eastAsia="Times New Roman" w:hAnsi="Times New Roman" w:cs="Times New Roman"/>
          <w:sz w:val="24"/>
          <w:szCs w:val="24"/>
        </w:rPr>
        <w:t>Lankau</w:t>
      </w:r>
      <w:proofErr w:type="spellEnd"/>
      <w:r w:rsidRPr="00466FBC">
        <w:rPr>
          <w:rFonts w:ascii="Times New Roman" w:eastAsia="Times New Roman" w:hAnsi="Times New Roman" w:cs="Times New Roman"/>
          <w:sz w:val="24"/>
          <w:szCs w:val="24"/>
        </w:rPr>
        <w:t xml:space="preserve">, M. J. (2005). Executive Coaching: A Review and Agenda for Future Research. </w:t>
      </w:r>
      <w:r w:rsidRPr="00466FBC">
        <w:rPr>
          <w:rFonts w:ascii="Times New Roman" w:eastAsia="Times New Roman" w:hAnsi="Times New Roman" w:cs="Times New Roman"/>
          <w:i/>
          <w:sz w:val="24"/>
          <w:szCs w:val="24"/>
        </w:rPr>
        <w:t>Journal of Management,</w:t>
      </w:r>
      <w:r w:rsidR="00232E9E" w:rsidRPr="007C47DA">
        <w:rPr>
          <w:rFonts w:ascii="Times New Roman" w:eastAsia="Times New Roman" w:hAnsi="Times New Roman" w:cs="Times New Roman"/>
          <w:sz w:val="24"/>
          <w:szCs w:val="24"/>
        </w:rPr>
        <w:t xml:space="preserve"> 31, </w:t>
      </w:r>
      <w:r w:rsidRPr="00466FBC">
        <w:rPr>
          <w:rFonts w:ascii="Times New Roman" w:eastAsia="Times New Roman" w:hAnsi="Times New Roman" w:cs="Times New Roman"/>
          <w:sz w:val="24"/>
          <w:szCs w:val="24"/>
        </w:rPr>
        <w:t xml:space="preserve">829-848. </w:t>
      </w:r>
      <w:proofErr w:type="spellStart"/>
      <w:proofErr w:type="gramStart"/>
      <w:r w:rsidRPr="00466FBC">
        <w:rPr>
          <w:rFonts w:ascii="Times New Roman" w:eastAsia="Times New Roman" w:hAnsi="Times New Roman" w:cs="Times New Roman"/>
          <w:sz w:val="24"/>
          <w:szCs w:val="24"/>
        </w:rPr>
        <w:t>doi</w:t>
      </w:r>
      <w:proofErr w:type="spellEnd"/>
      <w:proofErr w:type="gramEnd"/>
      <w:r w:rsidRPr="00466FBC">
        <w:rPr>
          <w:rFonts w:ascii="Times New Roman" w:hAnsi="Times New Roman" w:cs="Times New Roman"/>
          <w:sz w:val="24"/>
          <w:szCs w:val="24"/>
        </w:rPr>
        <w:t>: 10.1177/0149206305279599</w:t>
      </w:r>
    </w:p>
    <w:p w14:paraId="03AA4E0F" w14:textId="77777777" w:rsidR="005C22B2" w:rsidRPr="000A4463"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rPr>
        <w:t xml:space="preserve">*Finn, F. A. (2007). </w:t>
      </w:r>
      <w:r w:rsidRPr="000A4463">
        <w:rPr>
          <w:rFonts w:ascii="Times New Roman" w:eastAsia="Times New Roman" w:hAnsi="Times New Roman" w:cs="Times New Roman"/>
          <w:i/>
          <w:sz w:val="24"/>
          <w:szCs w:val="24"/>
        </w:rPr>
        <w:t>Leadership development through executive coaching: The effects on leaders’ psychological states and transformational leadership behaviour.</w:t>
      </w:r>
      <w:r w:rsidRPr="000A4463">
        <w:rPr>
          <w:rFonts w:ascii="Times New Roman" w:eastAsia="Times New Roman" w:hAnsi="Times New Roman" w:cs="Times New Roman"/>
          <w:sz w:val="24"/>
          <w:szCs w:val="24"/>
        </w:rPr>
        <w:t xml:space="preserve"> Unpublished doctoral thesis: Queensland University of Technology, Australia.</w:t>
      </w:r>
    </w:p>
    <w:p w14:paraId="37814CD2"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r w:rsidRPr="00466FBC">
        <w:rPr>
          <w:rFonts w:ascii="Times New Roman" w:eastAsia="Times New Roman" w:hAnsi="Times New Roman" w:cs="Times New Roman"/>
          <w:sz w:val="24"/>
          <w:szCs w:val="24"/>
          <w:lang w:val="de-DE"/>
        </w:rPr>
        <w:t xml:space="preserve">Fischer, R. L. &amp; Beimers, D. (2009). </w:t>
      </w:r>
      <w:r w:rsidRPr="00466FBC">
        <w:rPr>
          <w:rFonts w:ascii="Times New Roman" w:eastAsia="Times New Roman" w:hAnsi="Times New Roman" w:cs="Times New Roman"/>
          <w:sz w:val="24"/>
          <w:szCs w:val="24"/>
        </w:rPr>
        <w:t xml:space="preserve">"Put me in, Coach" A pilot evaluation of executive coaching in the </w:t>
      </w:r>
      <w:proofErr w:type="spellStart"/>
      <w:r w:rsidRPr="00466FBC">
        <w:rPr>
          <w:rFonts w:ascii="Times New Roman" w:eastAsia="Times New Roman" w:hAnsi="Times New Roman" w:cs="Times New Roman"/>
          <w:sz w:val="24"/>
          <w:szCs w:val="24"/>
        </w:rPr>
        <w:t>nonprofit</w:t>
      </w:r>
      <w:proofErr w:type="spellEnd"/>
      <w:r w:rsidRPr="00466FBC">
        <w:rPr>
          <w:rFonts w:ascii="Times New Roman" w:eastAsia="Times New Roman" w:hAnsi="Times New Roman" w:cs="Times New Roman"/>
          <w:sz w:val="24"/>
          <w:szCs w:val="24"/>
        </w:rPr>
        <w:t xml:space="preserve"> sector. </w:t>
      </w:r>
      <w:proofErr w:type="spellStart"/>
      <w:r w:rsidRPr="00466FBC">
        <w:rPr>
          <w:rFonts w:ascii="Times New Roman" w:eastAsia="Times New Roman" w:hAnsi="Times New Roman" w:cs="Times New Roman"/>
          <w:i/>
          <w:sz w:val="24"/>
          <w:szCs w:val="24"/>
        </w:rPr>
        <w:t>Nonprofit</w:t>
      </w:r>
      <w:proofErr w:type="spellEnd"/>
      <w:r w:rsidRPr="00466FBC">
        <w:rPr>
          <w:rFonts w:ascii="Times New Roman" w:eastAsia="Times New Roman" w:hAnsi="Times New Roman" w:cs="Times New Roman"/>
          <w:i/>
          <w:sz w:val="24"/>
          <w:szCs w:val="24"/>
        </w:rPr>
        <w:t xml:space="preserve"> Management &amp; Leadership</w:t>
      </w:r>
      <w:r w:rsidRPr="00466FBC">
        <w:rPr>
          <w:rFonts w:ascii="Times New Roman" w:eastAsia="Times New Roman" w:hAnsi="Times New Roman" w:cs="Times New Roman"/>
          <w:sz w:val="24"/>
          <w:szCs w:val="24"/>
        </w:rPr>
        <w:t>,</w:t>
      </w:r>
      <w:r w:rsidRPr="00466FBC">
        <w:rPr>
          <w:rFonts w:ascii="Times New Roman" w:eastAsia="Times New Roman" w:hAnsi="Times New Roman" w:cs="Times New Roman"/>
          <w:i/>
          <w:sz w:val="24"/>
          <w:szCs w:val="24"/>
        </w:rPr>
        <w:t xml:space="preserve"> </w:t>
      </w:r>
      <w:r w:rsidR="005F4B59">
        <w:rPr>
          <w:rFonts w:ascii="Times New Roman" w:eastAsia="Times New Roman" w:hAnsi="Times New Roman" w:cs="Times New Roman"/>
          <w:sz w:val="24"/>
          <w:szCs w:val="24"/>
        </w:rPr>
        <w:t xml:space="preserve">19, </w:t>
      </w:r>
      <w:r w:rsidRPr="00466FBC">
        <w:rPr>
          <w:rFonts w:ascii="Times New Roman" w:eastAsia="Times New Roman" w:hAnsi="Times New Roman" w:cs="Times New Roman"/>
          <w:sz w:val="24"/>
          <w:szCs w:val="24"/>
        </w:rPr>
        <w:t xml:space="preserve">507-522. </w:t>
      </w:r>
      <w:proofErr w:type="spellStart"/>
      <w:proofErr w:type="gramStart"/>
      <w:r w:rsidRPr="00466FBC">
        <w:rPr>
          <w:rFonts w:ascii="Times New Roman" w:eastAsia="Times New Roman" w:hAnsi="Times New Roman" w:cs="Times New Roman"/>
          <w:sz w:val="24"/>
          <w:szCs w:val="24"/>
        </w:rPr>
        <w:t>doi</w:t>
      </w:r>
      <w:proofErr w:type="spellEnd"/>
      <w:proofErr w:type="gramEnd"/>
      <w:r w:rsidRPr="00466FBC">
        <w:rPr>
          <w:rFonts w:ascii="Times New Roman" w:hAnsi="Times New Roman" w:cs="Times New Roman"/>
          <w:sz w:val="24"/>
          <w:szCs w:val="24"/>
        </w:rPr>
        <w:t>: 10.1002/nml.234</w:t>
      </w:r>
    </w:p>
    <w:p w14:paraId="766CF70B" w14:textId="77777777" w:rsidR="005C22B2" w:rsidRPr="008E17DE" w:rsidRDefault="005C22B2" w:rsidP="005C22B2">
      <w:pPr>
        <w:spacing w:after="0" w:line="480" w:lineRule="auto"/>
        <w:ind w:firstLine="720"/>
        <w:rPr>
          <w:rFonts w:ascii="Times New Roman" w:eastAsia="Times New Roman" w:hAnsi="Times New Roman" w:cs="Times New Roman"/>
          <w:sz w:val="24"/>
          <w:szCs w:val="24"/>
        </w:rPr>
      </w:pPr>
      <w:r w:rsidRPr="008E17DE">
        <w:rPr>
          <w:rFonts w:ascii="Times New Roman" w:eastAsia="Times New Roman" w:hAnsi="Times New Roman" w:cs="Times New Roman"/>
          <w:sz w:val="24"/>
          <w:szCs w:val="24"/>
          <w:lang w:val="de-DE"/>
        </w:rPr>
        <w:t xml:space="preserve">Ford, J. K., Kraiger, K., &amp; Merritt, S. M. (2010). </w:t>
      </w:r>
      <w:r w:rsidRPr="008E17DE">
        <w:rPr>
          <w:rFonts w:ascii="Times New Roman" w:eastAsia="Times New Roman" w:hAnsi="Times New Roman" w:cs="Times New Roman"/>
          <w:sz w:val="24"/>
          <w:szCs w:val="24"/>
        </w:rPr>
        <w:t xml:space="preserve">An updated review of the multidimensionality of training outcomes: New directions for training evaluation research. </w:t>
      </w:r>
      <w:proofErr w:type="gramStart"/>
      <w:r w:rsidRPr="008E17DE">
        <w:rPr>
          <w:rFonts w:ascii="Times New Roman" w:eastAsia="Times New Roman" w:hAnsi="Times New Roman" w:cs="Times New Roman"/>
          <w:sz w:val="24"/>
          <w:szCs w:val="24"/>
        </w:rPr>
        <w:t xml:space="preserve">In S. W. J. Kozlowski &amp; E. Salas (Eds.), </w:t>
      </w:r>
      <w:r w:rsidRPr="008E17DE">
        <w:rPr>
          <w:rFonts w:ascii="Times New Roman" w:eastAsia="Times New Roman" w:hAnsi="Times New Roman" w:cs="Times New Roman"/>
          <w:i/>
          <w:iCs/>
          <w:sz w:val="24"/>
          <w:szCs w:val="24"/>
        </w:rPr>
        <w:t>Learning, Training, and Development in Organizations</w:t>
      </w:r>
      <w:r w:rsidRPr="008E17DE">
        <w:rPr>
          <w:rFonts w:ascii="Times New Roman" w:eastAsia="Times New Roman" w:hAnsi="Times New Roman" w:cs="Times New Roman"/>
          <w:sz w:val="24"/>
          <w:szCs w:val="24"/>
        </w:rPr>
        <w:t xml:space="preserve"> (pp. 3 - 64).</w:t>
      </w:r>
      <w:proofErr w:type="gramEnd"/>
      <w:r w:rsidRPr="008E17DE">
        <w:rPr>
          <w:rFonts w:ascii="Times New Roman" w:eastAsia="Times New Roman" w:hAnsi="Times New Roman" w:cs="Times New Roman"/>
          <w:sz w:val="24"/>
          <w:szCs w:val="24"/>
        </w:rPr>
        <w:t xml:space="preserve"> New York: Routledge.</w:t>
      </w:r>
    </w:p>
    <w:p w14:paraId="4D4E4A45" w14:textId="77777777" w:rsidR="005C22B2" w:rsidRDefault="005C22B2" w:rsidP="005C22B2">
      <w:pPr>
        <w:spacing w:after="0" w:line="480" w:lineRule="auto"/>
        <w:ind w:firstLine="720"/>
        <w:rPr>
          <w:rFonts w:ascii="Times New Roman" w:eastAsia="Times New Roman" w:hAnsi="Times New Roman" w:cs="Times New Roman"/>
          <w:sz w:val="24"/>
          <w:szCs w:val="24"/>
        </w:rPr>
      </w:pPr>
      <w:proofErr w:type="gramStart"/>
      <w:r w:rsidRPr="008E17DE">
        <w:rPr>
          <w:rFonts w:ascii="Times New Roman" w:eastAsia="Times New Roman" w:hAnsi="Times New Roman" w:cs="Times New Roman"/>
          <w:sz w:val="24"/>
          <w:szCs w:val="24"/>
        </w:rPr>
        <w:lastRenderedPageBreak/>
        <w:t xml:space="preserve">Franke, F., &amp; </w:t>
      </w:r>
      <w:proofErr w:type="spellStart"/>
      <w:r w:rsidRPr="008E17DE">
        <w:rPr>
          <w:rFonts w:ascii="Times New Roman" w:eastAsia="Times New Roman" w:hAnsi="Times New Roman" w:cs="Times New Roman"/>
          <w:sz w:val="24"/>
          <w:szCs w:val="24"/>
        </w:rPr>
        <w:t>Felfe</w:t>
      </w:r>
      <w:proofErr w:type="spellEnd"/>
      <w:r w:rsidRPr="008E17DE">
        <w:rPr>
          <w:rFonts w:ascii="Times New Roman" w:eastAsia="Times New Roman" w:hAnsi="Times New Roman" w:cs="Times New Roman"/>
          <w:sz w:val="24"/>
          <w:szCs w:val="24"/>
        </w:rPr>
        <w:t>, J. (2012).</w:t>
      </w:r>
      <w:proofErr w:type="gramEnd"/>
      <w:r w:rsidRPr="008E17DE">
        <w:rPr>
          <w:rFonts w:ascii="Times New Roman" w:eastAsia="Times New Roman" w:hAnsi="Times New Roman" w:cs="Times New Roman"/>
          <w:sz w:val="24"/>
          <w:szCs w:val="24"/>
        </w:rPr>
        <w:t xml:space="preserve"> Transfer of Leadership Skills: The Influence of Motivation to Transfer and Organizational Support in Managerial Training. </w:t>
      </w:r>
      <w:r w:rsidRPr="008E17DE">
        <w:rPr>
          <w:rFonts w:ascii="Times New Roman" w:eastAsia="Times New Roman" w:hAnsi="Times New Roman" w:cs="Times New Roman"/>
          <w:i/>
          <w:sz w:val="24"/>
          <w:szCs w:val="24"/>
        </w:rPr>
        <w:t xml:space="preserve">Journal of Personnel Psychology, </w:t>
      </w:r>
      <w:r w:rsidR="005F4B59">
        <w:rPr>
          <w:rFonts w:ascii="Times New Roman" w:eastAsia="Times New Roman" w:hAnsi="Times New Roman" w:cs="Times New Roman"/>
          <w:sz w:val="24"/>
          <w:szCs w:val="24"/>
        </w:rPr>
        <w:t xml:space="preserve">11, </w:t>
      </w:r>
      <w:r w:rsidRPr="008E17DE">
        <w:rPr>
          <w:rFonts w:ascii="Times New Roman" w:eastAsia="Times New Roman" w:hAnsi="Times New Roman" w:cs="Times New Roman"/>
          <w:sz w:val="24"/>
          <w:szCs w:val="24"/>
        </w:rPr>
        <w:t xml:space="preserve">138-147. </w:t>
      </w:r>
      <w:proofErr w:type="spellStart"/>
      <w:proofErr w:type="gramStart"/>
      <w:r w:rsidRPr="008E17DE">
        <w:rPr>
          <w:rFonts w:ascii="Times New Roman" w:eastAsia="Times New Roman" w:hAnsi="Times New Roman" w:cs="Times New Roman"/>
          <w:sz w:val="24"/>
          <w:szCs w:val="24"/>
        </w:rPr>
        <w:t>doi</w:t>
      </w:r>
      <w:proofErr w:type="spellEnd"/>
      <w:proofErr w:type="gramEnd"/>
      <w:r w:rsidRPr="008E17DE">
        <w:rPr>
          <w:rFonts w:ascii="Times New Roman" w:eastAsia="Times New Roman" w:hAnsi="Times New Roman" w:cs="Times New Roman"/>
          <w:sz w:val="24"/>
          <w:szCs w:val="24"/>
        </w:rPr>
        <w:t>: 10.1027/1866-5888/a000066</w:t>
      </w:r>
    </w:p>
    <w:p w14:paraId="4F841AD9" w14:textId="77777777" w:rsidR="004850F9" w:rsidRPr="005C5989" w:rsidRDefault="004850F9" w:rsidP="004850F9">
      <w:pPr>
        <w:autoSpaceDE w:val="0"/>
        <w:autoSpaceDN w:val="0"/>
        <w:adjustRightInd w:val="0"/>
        <w:spacing w:after="0" w:line="480" w:lineRule="auto"/>
        <w:ind w:firstLine="720"/>
        <w:rPr>
          <w:rFonts w:ascii="Times New Roman" w:hAnsi="Times New Roman" w:cs="Times New Roman"/>
          <w:sz w:val="24"/>
          <w:szCs w:val="24"/>
        </w:rPr>
      </w:pPr>
      <w:r w:rsidRPr="005C5989">
        <w:rPr>
          <w:rFonts w:ascii="Times New Roman" w:hAnsi="Times New Roman" w:cs="Times New Roman"/>
          <w:sz w:val="24"/>
          <w:szCs w:val="24"/>
        </w:rPr>
        <w:t xml:space="preserve">Grant, A.M. (2003). </w:t>
      </w:r>
      <w:proofErr w:type="gramStart"/>
      <w:r w:rsidRPr="005C5989">
        <w:rPr>
          <w:rFonts w:ascii="Times New Roman" w:hAnsi="Times New Roman" w:cs="Times New Roman"/>
          <w:sz w:val="24"/>
          <w:szCs w:val="24"/>
        </w:rPr>
        <w:t>The impact of life coaching on goal attainment, metacognition and mental health.</w:t>
      </w:r>
      <w:proofErr w:type="gramEnd"/>
      <w:r w:rsidRPr="005C5989">
        <w:rPr>
          <w:rFonts w:ascii="Times New Roman" w:hAnsi="Times New Roman" w:cs="Times New Roman"/>
          <w:sz w:val="24"/>
          <w:szCs w:val="24"/>
        </w:rPr>
        <w:t xml:space="preserve"> </w:t>
      </w:r>
      <w:r w:rsidRPr="005C5989">
        <w:rPr>
          <w:rFonts w:ascii="Times New Roman" w:hAnsi="Times New Roman" w:cs="Times New Roman"/>
          <w:i/>
          <w:sz w:val="24"/>
          <w:szCs w:val="24"/>
        </w:rPr>
        <w:t xml:space="preserve">Social </w:t>
      </w:r>
      <w:proofErr w:type="spellStart"/>
      <w:r w:rsidRPr="005C5989">
        <w:rPr>
          <w:rFonts w:ascii="Times New Roman" w:hAnsi="Times New Roman" w:cs="Times New Roman"/>
          <w:i/>
          <w:sz w:val="24"/>
          <w:szCs w:val="24"/>
        </w:rPr>
        <w:t>Behavior</w:t>
      </w:r>
      <w:proofErr w:type="spellEnd"/>
      <w:r w:rsidRPr="005C5989">
        <w:rPr>
          <w:rFonts w:ascii="Times New Roman" w:hAnsi="Times New Roman" w:cs="Times New Roman"/>
          <w:i/>
          <w:sz w:val="24"/>
          <w:szCs w:val="24"/>
        </w:rPr>
        <w:t xml:space="preserve"> and Personality: An International Journal</w:t>
      </w:r>
      <w:r w:rsidRPr="005C5989">
        <w:rPr>
          <w:rFonts w:ascii="Times New Roman" w:hAnsi="Times New Roman" w:cs="Times New Roman"/>
          <w:sz w:val="24"/>
          <w:szCs w:val="24"/>
        </w:rPr>
        <w:t>, 31, 253–264.</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w:t>
      </w:r>
      <w:r w:rsidRPr="005C5989">
        <w:rPr>
          <w:rFonts w:ascii="Times New Roman" w:hAnsi="Times New Roman" w:cs="Times New Roman"/>
          <w:sz w:val="24"/>
          <w:szCs w:val="24"/>
        </w:rPr>
        <w:t>org/10.2224/sbp.2003.31.3.253</w:t>
      </w:r>
    </w:p>
    <w:p w14:paraId="1A06D23F"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r w:rsidRPr="00466FBC">
        <w:rPr>
          <w:rFonts w:ascii="Times New Roman" w:eastAsia="Times New Roman" w:hAnsi="Times New Roman" w:cs="Times New Roman"/>
          <w:sz w:val="24"/>
          <w:szCs w:val="24"/>
        </w:rPr>
        <w:t xml:space="preserve">*Grant, A. M., </w:t>
      </w:r>
      <w:proofErr w:type="spellStart"/>
      <w:r w:rsidRPr="00466FBC">
        <w:rPr>
          <w:rFonts w:ascii="Times New Roman" w:eastAsia="Times New Roman" w:hAnsi="Times New Roman" w:cs="Times New Roman"/>
          <w:sz w:val="24"/>
          <w:szCs w:val="24"/>
        </w:rPr>
        <w:t>Curtayne</w:t>
      </w:r>
      <w:proofErr w:type="spellEnd"/>
      <w:r w:rsidRPr="00466FBC">
        <w:rPr>
          <w:rFonts w:ascii="Times New Roman" w:eastAsia="Times New Roman" w:hAnsi="Times New Roman" w:cs="Times New Roman"/>
          <w:sz w:val="24"/>
          <w:szCs w:val="24"/>
        </w:rPr>
        <w:t xml:space="preserve">, L., &amp; Burton, G. (2009). Executive coaching enhances goal attainment, resilience and workplace well-being: a randomised controlled study, </w:t>
      </w:r>
      <w:r w:rsidRPr="00466FBC">
        <w:rPr>
          <w:rFonts w:ascii="Times New Roman" w:eastAsia="Times New Roman" w:hAnsi="Times New Roman" w:cs="Times New Roman"/>
          <w:i/>
          <w:sz w:val="24"/>
          <w:szCs w:val="24"/>
        </w:rPr>
        <w:t>The</w:t>
      </w:r>
      <w:r w:rsidRPr="00466FBC">
        <w:rPr>
          <w:rFonts w:ascii="Times New Roman" w:eastAsia="Times New Roman" w:hAnsi="Times New Roman" w:cs="Times New Roman"/>
          <w:sz w:val="24"/>
          <w:szCs w:val="24"/>
        </w:rPr>
        <w:t xml:space="preserve"> </w:t>
      </w:r>
      <w:r w:rsidRPr="00466FBC">
        <w:rPr>
          <w:rFonts w:ascii="Times New Roman" w:eastAsia="Times New Roman" w:hAnsi="Times New Roman" w:cs="Times New Roman"/>
          <w:i/>
          <w:sz w:val="24"/>
          <w:szCs w:val="24"/>
        </w:rPr>
        <w:t>Journal of Positive Psychology</w:t>
      </w:r>
      <w:r w:rsidRPr="00466FBC">
        <w:rPr>
          <w:rFonts w:ascii="Times New Roman" w:eastAsia="Times New Roman" w:hAnsi="Times New Roman" w:cs="Times New Roman"/>
          <w:sz w:val="24"/>
          <w:szCs w:val="24"/>
        </w:rPr>
        <w:t xml:space="preserve">, </w:t>
      </w:r>
      <w:r w:rsidR="00BF18BF">
        <w:rPr>
          <w:rFonts w:ascii="Times New Roman" w:eastAsia="Times New Roman" w:hAnsi="Times New Roman" w:cs="Times New Roman"/>
          <w:sz w:val="24"/>
          <w:szCs w:val="24"/>
        </w:rPr>
        <w:t xml:space="preserve">4, </w:t>
      </w:r>
      <w:r w:rsidRPr="00466FBC">
        <w:rPr>
          <w:rFonts w:ascii="Times New Roman" w:eastAsia="Times New Roman" w:hAnsi="Times New Roman" w:cs="Times New Roman"/>
          <w:sz w:val="24"/>
          <w:szCs w:val="24"/>
        </w:rPr>
        <w:t xml:space="preserve">396-407. </w:t>
      </w:r>
      <w:proofErr w:type="spellStart"/>
      <w:proofErr w:type="gramStart"/>
      <w:r w:rsidRPr="00466FBC">
        <w:rPr>
          <w:rFonts w:ascii="Times New Roman" w:hAnsi="Times New Roman" w:cs="Times New Roman"/>
          <w:sz w:val="24"/>
          <w:szCs w:val="24"/>
        </w:rPr>
        <w:t>doi</w:t>
      </w:r>
      <w:proofErr w:type="spellEnd"/>
      <w:proofErr w:type="gramEnd"/>
      <w:r w:rsidRPr="00466FBC">
        <w:rPr>
          <w:rFonts w:ascii="Times New Roman" w:hAnsi="Times New Roman" w:cs="Times New Roman"/>
          <w:sz w:val="24"/>
          <w:szCs w:val="24"/>
        </w:rPr>
        <w:t>: 10.1080/17439760902992456</w:t>
      </w:r>
    </w:p>
    <w:p w14:paraId="12BC8572" w14:textId="77777777" w:rsidR="005C22B2" w:rsidRPr="000A4463"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rPr>
        <w:t xml:space="preserve">*Grant, A. M., Green, L. S., &amp; </w:t>
      </w:r>
      <w:proofErr w:type="spellStart"/>
      <w:r w:rsidRPr="000A4463">
        <w:rPr>
          <w:rFonts w:ascii="Times New Roman" w:eastAsia="Times New Roman" w:hAnsi="Times New Roman" w:cs="Times New Roman"/>
          <w:sz w:val="24"/>
          <w:szCs w:val="24"/>
        </w:rPr>
        <w:t>Rynsaardt</w:t>
      </w:r>
      <w:proofErr w:type="spellEnd"/>
      <w:r w:rsidRPr="000A4463">
        <w:rPr>
          <w:rFonts w:ascii="Times New Roman" w:eastAsia="Times New Roman" w:hAnsi="Times New Roman" w:cs="Times New Roman"/>
          <w:sz w:val="24"/>
          <w:szCs w:val="24"/>
        </w:rPr>
        <w:t xml:space="preserve">, J. (2010). Developmental coaching for high school teachers: Executive coaching goes to school. </w:t>
      </w:r>
      <w:proofErr w:type="gramStart"/>
      <w:r w:rsidRPr="000A4463">
        <w:rPr>
          <w:rFonts w:ascii="Times New Roman" w:eastAsia="Times New Roman" w:hAnsi="Times New Roman" w:cs="Times New Roman"/>
          <w:i/>
          <w:sz w:val="24"/>
          <w:szCs w:val="24"/>
        </w:rPr>
        <w:t>Consulting Psychology Journal: Practice and Research</w:t>
      </w:r>
      <w:r w:rsidRPr="000A4463">
        <w:rPr>
          <w:rFonts w:ascii="Times New Roman" w:eastAsia="Times New Roman" w:hAnsi="Times New Roman" w:cs="Times New Roman"/>
          <w:sz w:val="24"/>
          <w:szCs w:val="24"/>
        </w:rPr>
        <w:t>.</w:t>
      </w:r>
      <w:proofErr w:type="gramEnd"/>
      <w:r w:rsidRPr="000A4463">
        <w:rPr>
          <w:rFonts w:ascii="Times New Roman" w:eastAsia="Times New Roman" w:hAnsi="Times New Roman" w:cs="Times New Roman"/>
          <w:sz w:val="24"/>
          <w:szCs w:val="24"/>
        </w:rPr>
        <w:t xml:space="preserve"> </w:t>
      </w:r>
      <w:r w:rsidR="00BF18BF">
        <w:rPr>
          <w:rFonts w:ascii="Times New Roman" w:eastAsia="Times New Roman" w:hAnsi="Times New Roman" w:cs="Times New Roman"/>
          <w:sz w:val="24"/>
          <w:szCs w:val="24"/>
        </w:rPr>
        <w:t xml:space="preserve">62, </w:t>
      </w:r>
      <w:r w:rsidRPr="000A4463">
        <w:rPr>
          <w:rFonts w:ascii="Times New Roman" w:eastAsia="Times New Roman" w:hAnsi="Times New Roman" w:cs="Times New Roman"/>
          <w:sz w:val="24"/>
          <w:szCs w:val="24"/>
        </w:rPr>
        <w:t xml:space="preserve">151-168. </w:t>
      </w:r>
      <w:proofErr w:type="spellStart"/>
      <w:proofErr w:type="gramStart"/>
      <w:r w:rsidRPr="000A4463">
        <w:rPr>
          <w:rFonts w:ascii="Times New Roman" w:hAnsi="Times New Roman" w:cs="Times New Roman"/>
          <w:sz w:val="24"/>
          <w:szCs w:val="24"/>
        </w:rPr>
        <w:t>doi</w:t>
      </w:r>
      <w:proofErr w:type="spellEnd"/>
      <w:proofErr w:type="gramEnd"/>
      <w:r w:rsidRPr="000A4463">
        <w:rPr>
          <w:rFonts w:ascii="Times New Roman" w:hAnsi="Times New Roman" w:cs="Times New Roman"/>
          <w:sz w:val="24"/>
          <w:szCs w:val="24"/>
        </w:rPr>
        <w:t>: 10.1037/a0019212</w:t>
      </w:r>
    </w:p>
    <w:p w14:paraId="65580F9F" w14:textId="77777777" w:rsidR="005C22B2" w:rsidRPr="00466FBC" w:rsidRDefault="005C22B2" w:rsidP="005C22B2">
      <w:pPr>
        <w:pStyle w:val="Default"/>
        <w:spacing w:line="480" w:lineRule="auto"/>
        <w:ind w:firstLine="720"/>
        <w:rPr>
          <w:rFonts w:ascii="Times New Roman" w:eastAsia="Times New Roman" w:hAnsi="Times New Roman" w:cs="Times New Roman"/>
          <w:color w:val="auto"/>
        </w:rPr>
      </w:pPr>
      <w:proofErr w:type="gramStart"/>
      <w:r w:rsidRPr="00466FBC">
        <w:rPr>
          <w:rFonts w:ascii="Times New Roman" w:eastAsia="Times New Roman" w:hAnsi="Times New Roman" w:cs="Times New Roman"/>
          <w:color w:val="auto"/>
        </w:rPr>
        <w:t xml:space="preserve">Grant, A. M., </w:t>
      </w:r>
      <w:proofErr w:type="spellStart"/>
      <w:r w:rsidRPr="00466FBC">
        <w:rPr>
          <w:rFonts w:ascii="Times New Roman" w:eastAsia="Times New Roman" w:hAnsi="Times New Roman" w:cs="Times New Roman"/>
          <w:color w:val="auto"/>
        </w:rPr>
        <w:t>Passmore</w:t>
      </w:r>
      <w:proofErr w:type="spellEnd"/>
      <w:r w:rsidRPr="00466FBC">
        <w:rPr>
          <w:rFonts w:ascii="Times New Roman" w:eastAsia="Times New Roman" w:hAnsi="Times New Roman" w:cs="Times New Roman"/>
          <w:color w:val="auto"/>
        </w:rPr>
        <w:t>, J., Cavanagh, M. J., &amp; Parker, H. (2010).</w:t>
      </w:r>
      <w:proofErr w:type="gramEnd"/>
      <w:r w:rsidRPr="00466FBC">
        <w:rPr>
          <w:rFonts w:ascii="Times New Roman" w:eastAsia="Times New Roman" w:hAnsi="Times New Roman" w:cs="Times New Roman"/>
          <w:color w:val="auto"/>
        </w:rPr>
        <w:t xml:space="preserve">  The State of Play in Coaching Today: A Comprehensive Review of the Field. </w:t>
      </w:r>
      <w:r w:rsidRPr="00466FBC">
        <w:rPr>
          <w:rFonts w:ascii="Times New Roman" w:eastAsia="Times New Roman" w:hAnsi="Times New Roman" w:cs="Times New Roman"/>
          <w:i/>
          <w:color w:val="auto"/>
        </w:rPr>
        <w:t>International Review of Industrial and Organizational Psychology,</w:t>
      </w:r>
      <w:r w:rsidRPr="00466FBC">
        <w:rPr>
          <w:rFonts w:ascii="Times New Roman" w:eastAsia="Times New Roman" w:hAnsi="Times New Roman" w:cs="Times New Roman"/>
          <w:color w:val="auto"/>
        </w:rPr>
        <w:t xml:space="preserve"> </w:t>
      </w:r>
      <w:r w:rsidR="00BF18BF">
        <w:rPr>
          <w:rFonts w:ascii="Times New Roman" w:eastAsia="Times New Roman" w:hAnsi="Times New Roman" w:cs="Times New Roman"/>
          <w:color w:val="auto"/>
        </w:rPr>
        <w:t xml:space="preserve">25, </w:t>
      </w:r>
      <w:r w:rsidRPr="00466FBC">
        <w:rPr>
          <w:rFonts w:ascii="Times New Roman" w:eastAsia="Times New Roman" w:hAnsi="Times New Roman" w:cs="Times New Roman"/>
          <w:color w:val="auto"/>
        </w:rPr>
        <w:t xml:space="preserve">125-167. </w:t>
      </w:r>
      <w:proofErr w:type="spellStart"/>
      <w:proofErr w:type="gramStart"/>
      <w:r w:rsidRPr="00466FBC">
        <w:rPr>
          <w:rFonts w:ascii="Times New Roman" w:eastAsia="Times New Roman" w:hAnsi="Times New Roman" w:cs="Times New Roman"/>
          <w:color w:val="auto"/>
        </w:rPr>
        <w:t>doi</w:t>
      </w:r>
      <w:proofErr w:type="spellEnd"/>
      <w:proofErr w:type="gramEnd"/>
      <w:r w:rsidRPr="00466FBC">
        <w:rPr>
          <w:rFonts w:ascii="Times New Roman" w:hAnsi="Times New Roman" w:cs="Times New Roman"/>
          <w:bCs/>
          <w:color w:val="auto"/>
        </w:rPr>
        <w:t xml:space="preserve">: </w:t>
      </w:r>
      <w:r w:rsidRPr="00466FBC">
        <w:rPr>
          <w:rFonts w:ascii="Times New Roman" w:hAnsi="Times New Roman" w:cs="Times New Roman"/>
          <w:color w:val="auto"/>
        </w:rPr>
        <w:t>10.1002/9780470661628</w:t>
      </w:r>
    </w:p>
    <w:p w14:paraId="7E5C4337" w14:textId="77777777" w:rsidR="005C22B2"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rPr>
        <w:t>*</w:t>
      </w:r>
      <w:proofErr w:type="spellStart"/>
      <w:r w:rsidRPr="000A4463">
        <w:rPr>
          <w:rFonts w:ascii="Times New Roman" w:eastAsia="Times New Roman" w:hAnsi="Times New Roman" w:cs="Times New Roman"/>
          <w:sz w:val="24"/>
          <w:szCs w:val="24"/>
        </w:rPr>
        <w:t>Gyllensten</w:t>
      </w:r>
      <w:proofErr w:type="spellEnd"/>
      <w:r w:rsidRPr="000A4463">
        <w:rPr>
          <w:rFonts w:ascii="Times New Roman" w:eastAsia="Times New Roman" w:hAnsi="Times New Roman" w:cs="Times New Roman"/>
          <w:sz w:val="24"/>
          <w:szCs w:val="24"/>
        </w:rPr>
        <w:t xml:space="preserve">, K., &amp; Palmer, S. (2005). Can coaching reduce workplace stress? </w:t>
      </w:r>
      <w:proofErr w:type="gramStart"/>
      <w:r w:rsidRPr="000A4463">
        <w:rPr>
          <w:rFonts w:ascii="Times New Roman" w:eastAsia="Times New Roman" w:hAnsi="Times New Roman" w:cs="Times New Roman"/>
          <w:sz w:val="24"/>
          <w:szCs w:val="24"/>
        </w:rPr>
        <w:t>A quasi-experimental study.</w:t>
      </w:r>
      <w:proofErr w:type="gramEnd"/>
      <w:r w:rsidRPr="000A4463">
        <w:rPr>
          <w:rFonts w:ascii="Times New Roman" w:eastAsia="Times New Roman" w:hAnsi="Times New Roman" w:cs="Times New Roman"/>
          <w:sz w:val="24"/>
          <w:szCs w:val="24"/>
        </w:rPr>
        <w:t xml:space="preserve"> </w:t>
      </w:r>
      <w:r w:rsidRPr="000A4463">
        <w:rPr>
          <w:rFonts w:ascii="Times New Roman" w:eastAsia="Times New Roman" w:hAnsi="Times New Roman" w:cs="Times New Roman"/>
          <w:i/>
          <w:sz w:val="24"/>
          <w:szCs w:val="24"/>
        </w:rPr>
        <w:t>International Journal of Evidence Based Coaching and Mentoring</w:t>
      </w:r>
      <w:r w:rsidRPr="000A4463">
        <w:rPr>
          <w:rFonts w:ascii="Times New Roman" w:eastAsia="Times New Roman" w:hAnsi="Times New Roman" w:cs="Times New Roman"/>
          <w:sz w:val="24"/>
          <w:szCs w:val="24"/>
        </w:rPr>
        <w:t>,</w:t>
      </w:r>
      <w:r w:rsidRPr="000A4463">
        <w:rPr>
          <w:rFonts w:ascii="Times New Roman" w:eastAsia="Times New Roman" w:hAnsi="Times New Roman" w:cs="Times New Roman"/>
          <w:i/>
          <w:sz w:val="24"/>
          <w:szCs w:val="24"/>
        </w:rPr>
        <w:t xml:space="preserve"> </w:t>
      </w:r>
      <w:r w:rsidR="00BF18BF">
        <w:rPr>
          <w:rFonts w:ascii="Times New Roman" w:eastAsia="Times New Roman" w:hAnsi="Times New Roman" w:cs="Times New Roman"/>
          <w:sz w:val="24"/>
          <w:szCs w:val="24"/>
        </w:rPr>
        <w:t xml:space="preserve">3, </w:t>
      </w:r>
      <w:r w:rsidRPr="000A4463">
        <w:rPr>
          <w:rFonts w:ascii="Times New Roman" w:eastAsia="Times New Roman" w:hAnsi="Times New Roman" w:cs="Times New Roman"/>
          <w:sz w:val="24"/>
          <w:szCs w:val="24"/>
        </w:rPr>
        <w:t>75-85.</w:t>
      </w:r>
    </w:p>
    <w:p w14:paraId="348B89DF" w14:textId="77777777" w:rsidR="00142A6C" w:rsidRPr="00D36085" w:rsidRDefault="00142A6C" w:rsidP="00142A6C">
      <w:pPr>
        <w:spacing w:line="480" w:lineRule="auto"/>
        <w:ind w:firstLine="720"/>
        <w:rPr>
          <w:rFonts w:ascii="Times New Roman" w:hAnsi="Times New Roman" w:cs="Times New Roman"/>
          <w:sz w:val="24"/>
          <w:szCs w:val="24"/>
        </w:rPr>
      </w:pPr>
      <w:r w:rsidRPr="00D36085">
        <w:rPr>
          <w:rFonts w:ascii="Times New Roman" w:hAnsi="Times New Roman" w:cs="Times New Roman"/>
          <w:sz w:val="24"/>
          <w:szCs w:val="24"/>
        </w:rPr>
        <w:t xml:space="preserve">Haggard, D. L., Dougherty, T. W., Turban, D. B., &amp; </w:t>
      </w:r>
      <w:proofErr w:type="spellStart"/>
      <w:r w:rsidRPr="00D36085">
        <w:rPr>
          <w:rFonts w:ascii="Times New Roman" w:hAnsi="Times New Roman" w:cs="Times New Roman"/>
          <w:sz w:val="24"/>
          <w:szCs w:val="24"/>
        </w:rPr>
        <w:t>Wilbanks</w:t>
      </w:r>
      <w:proofErr w:type="spellEnd"/>
      <w:r w:rsidRPr="00D36085">
        <w:rPr>
          <w:rFonts w:ascii="Times New Roman" w:hAnsi="Times New Roman" w:cs="Times New Roman"/>
          <w:sz w:val="24"/>
          <w:szCs w:val="24"/>
        </w:rPr>
        <w:t xml:space="preserve">, J. E. (2011). </w:t>
      </w:r>
      <w:r w:rsidRPr="00D36085">
        <w:rPr>
          <w:rFonts w:ascii="Times New Roman" w:hAnsi="Times New Roman" w:cs="Times New Roman"/>
          <w:bCs/>
          <w:sz w:val="24"/>
          <w:szCs w:val="24"/>
        </w:rPr>
        <w:t xml:space="preserve">Who is a mentor? </w:t>
      </w:r>
      <w:proofErr w:type="gramStart"/>
      <w:r w:rsidRPr="00D36085">
        <w:rPr>
          <w:rFonts w:ascii="Times New Roman" w:hAnsi="Times New Roman" w:cs="Times New Roman"/>
          <w:bCs/>
          <w:sz w:val="24"/>
          <w:szCs w:val="24"/>
        </w:rPr>
        <w:t>A review of evolving definitions and implications for research.</w:t>
      </w:r>
      <w:proofErr w:type="gramEnd"/>
      <w:r w:rsidRPr="00D36085">
        <w:rPr>
          <w:rFonts w:ascii="Times New Roman" w:hAnsi="Times New Roman" w:cs="Times New Roman"/>
          <w:bCs/>
          <w:sz w:val="24"/>
          <w:szCs w:val="24"/>
        </w:rPr>
        <w:t xml:space="preserve"> </w:t>
      </w:r>
      <w:r w:rsidRPr="00D36085">
        <w:rPr>
          <w:rFonts w:ascii="Times New Roman" w:hAnsi="Times New Roman" w:cs="Times New Roman"/>
          <w:i/>
          <w:iCs/>
          <w:sz w:val="24"/>
          <w:szCs w:val="24"/>
        </w:rPr>
        <w:t xml:space="preserve">Journal of Management, </w:t>
      </w:r>
      <w:r w:rsidRPr="00D36085">
        <w:rPr>
          <w:rFonts w:ascii="Times New Roman" w:hAnsi="Times New Roman" w:cs="Times New Roman"/>
          <w:sz w:val="24"/>
          <w:szCs w:val="24"/>
        </w:rPr>
        <w:t xml:space="preserve">37, 280-304. </w:t>
      </w:r>
      <w:proofErr w:type="spellStart"/>
      <w:proofErr w:type="gramStart"/>
      <w:r w:rsidRPr="00D36085">
        <w:rPr>
          <w:rFonts w:ascii="Times New Roman" w:hAnsi="Times New Roman" w:cs="Times New Roman"/>
          <w:sz w:val="24"/>
          <w:szCs w:val="24"/>
        </w:rPr>
        <w:t>doi</w:t>
      </w:r>
      <w:proofErr w:type="spellEnd"/>
      <w:proofErr w:type="gramEnd"/>
      <w:r w:rsidRPr="00D36085">
        <w:rPr>
          <w:rFonts w:ascii="Times New Roman" w:hAnsi="Times New Roman" w:cs="Times New Roman"/>
          <w:sz w:val="24"/>
          <w:szCs w:val="24"/>
        </w:rPr>
        <w:t>: 10.1177/0149206310386227</w:t>
      </w:r>
    </w:p>
    <w:p w14:paraId="6834F146" w14:textId="77777777" w:rsidR="003F3C90" w:rsidRDefault="00CC4485" w:rsidP="00094A42">
      <w:pPr>
        <w:spacing w:after="0" w:line="480" w:lineRule="auto"/>
        <w:ind w:firstLine="720"/>
        <w:rPr>
          <w:rStyle w:val="a-plus-plus"/>
          <w:rFonts w:ascii="Times New Roman" w:hAnsi="Times New Roman" w:cs="Times New Roman"/>
          <w:sz w:val="24"/>
          <w:szCs w:val="24"/>
        </w:rPr>
      </w:pPr>
      <w:proofErr w:type="gramStart"/>
      <w:r w:rsidRPr="00E556D8">
        <w:rPr>
          <w:rFonts w:ascii="Times New Roman" w:hAnsi="Times New Roman" w:cs="Times New Roman"/>
          <w:sz w:val="24"/>
          <w:szCs w:val="24"/>
        </w:rPr>
        <w:t>Hedges, L. V. (1981).</w:t>
      </w:r>
      <w:proofErr w:type="gramEnd"/>
      <w:r w:rsidRPr="00E556D8">
        <w:rPr>
          <w:rFonts w:ascii="Times New Roman" w:hAnsi="Times New Roman" w:cs="Times New Roman"/>
          <w:sz w:val="24"/>
          <w:szCs w:val="24"/>
        </w:rPr>
        <w:t xml:space="preserve"> </w:t>
      </w:r>
      <w:proofErr w:type="gramStart"/>
      <w:r w:rsidRPr="00E556D8">
        <w:rPr>
          <w:rFonts w:ascii="Times New Roman" w:hAnsi="Times New Roman" w:cs="Times New Roman"/>
          <w:sz w:val="24"/>
          <w:szCs w:val="24"/>
        </w:rPr>
        <w:t>Distribution theory for Glass’s estimator</w:t>
      </w:r>
      <w:r>
        <w:rPr>
          <w:rFonts w:ascii="Times New Roman" w:hAnsi="Times New Roman" w:cs="Times New Roman"/>
          <w:sz w:val="24"/>
          <w:szCs w:val="24"/>
        </w:rPr>
        <w:t xml:space="preserve"> </w:t>
      </w:r>
      <w:r w:rsidRPr="00E556D8">
        <w:rPr>
          <w:rFonts w:ascii="Times New Roman" w:hAnsi="Times New Roman" w:cs="Times New Roman"/>
          <w:sz w:val="24"/>
          <w:szCs w:val="24"/>
        </w:rPr>
        <w:t xml:space="preserve">of effect size and related </w:t>
      </w:r>
      <w:r>
        <w:rPr>
          <w:rFonts w:ascii="Times New Roman" w:hAnsi="Times New Roman" w:cs="Times New Roman"/>
          <w:sz w:val="24"/>
          <w:szCs w:val="24"/>
        </w:rPr>
        <w:t>e</w:t>
      </w:r>
      <w:r w:rsidRPr="00E556D8">
        <w:rPr>
          <w:rFonts w:ascii="Times New Roman" w:hAnsi="Times New Roman" w:cs="Times New Roman"/>
          <w:sz w:val="24"/>
          <w:szCs w:val="24"/>
        </w:rPr>
        <w:t>stimators.</w:t>
      </w:r>
      <w:proofErr w:type="gramEnd"/>
      <w:r w:rsidRPr="00E556D8">
        <w:rPr>
          <w:rFonts w:ascii="Times New Roman" w:hAnsi="Times New Roman" w:cs="Times New Roman"/>
          <w:sz w:val="24"/>
          <w:szCs w:val="24"/>
        </w:rPr>
        <w:t xml:space="preserve"> Journal of Educational</w:t>
      </w:r>
      <w:r>
        <w:rPr>
          <w:rFonts w:ascii="Times New Roman" w:hAnsi="Times New Roman" w:cs="Times New Roman"/>
          <w:sz w:val="24"/>
          <w:szCs w:val="24"/>
        </w:rPr>
        <w:t xml:space="preserve"> </w:t>
      </w:r>
      <w:r w:rsidRPr="00E556D8">
        <w:rPr>
          <w:rFonts w:ascii="Times New Roman" w:hAnsi="Times New Roman" w:cs="Times New Roman"/>
          <w:sz w:val="24"/>
          <w:szCs w:val="24"/>
        </w:rPr>
        <w:t>Statistics, 6, 107–128</w:t>
      </w:r>
      <w:r w:rsidRPr="00CC4485">
        <w:rPr>
          <w:rFonts w:ascii="Times New Roman" w:hAnsi="Times New Roman" w:cs="Times New Roman"/>
          <w:sz w:val="24"/>
          <w:szCs w:val="24"/>
        </w:rPr>
        <w:t xml:space="preserve">. </w:t>
      </w:r>
      <w:proofErr w:type="gramStart"/>
      <w:r w:rsidR="00232E9E" w:rsidRPr="007C47DA">
        <w:rPr>
          <w:rStyle w:val="authors"/>
          <w:rFonts w:ascii="Times New Roman" w:hAnsi="Times New Roman" w:cs="Times New Roman"/>
          <w:sz w:val="24"/>
          <w:szCs w:val="24"/>
        </w:rPr>
        <w:t>doi:</w:t>
      </w:r>
      <w:proofErr w:type="gramEnd"/>
      <w:r w:rsidR="00232E9E" w:rsidRPr="007C47DA">
        <w:rPr>
          <w:rStyle w:val="a-plus-plus"/>
          <w:rFonts w:ascii="Times New Roman" w:hAnsi="Times New Roman" w:cs="Times New Roman"/>
          <w:sz w:val="24"/>
          <w:szCs w:val="24"/>
        </w:rPr>
        <w:t>10.2307/1164588</w:t>
      </w:r>
    </w:p>
    <w:p w14:paraId="5218EC49" w14:textId="77777777" w:rsidR="00094A42" w:rsidRPr="00CD5950" w:rsidRDefault="00094A42" w:rsidP="00094A42">
      <w:pPr>
        <w:autoSpaceDE w:val="0"/>
        <w:autoSpaceDN w:val="0"/>
        <w:adjustRightInd w:val="0"/>
        <w:spacing w:after="0" w:line="480" w:lineRule="auto"/>
        <w:ind w:firstLine="720"/>
        <w:rPr>
          <w:rFonts w:ascii="Times New Roman" w:hAnsi="Times New Roman" w:cs="Times New Roman"/>
          <w:color w:val="231F20"/>
          <w:sz w:val="24"/>
          <w:szCs w:val="24"/>
        </w:rPr>
      </w:pPr>
      <w:proofErr w:type="gramStart"/>
      <w:r w:rsidRPr="00A95DAB">
        <w:rPr>
          <w:rFonts w:ascii="Times New Roman" w:hAnsi="Times New Roman" w:cs="Times New Roman"/>
          <w:color w:val="231F20"/>
          <w:sz w:val="24"/>
          <w:szCs w:val="24"/>
        </w:rPr>
        <w:lastRenderedPageBreak/>
        <w:t xml:space="preserve">Higgins, M. C., &amp; </w:t>
      </w:r>
      <w:proofErr w:type="spellStart"/>
      <w:r w:rsidRPr="00A95DAB">
        <w:rPr>
          <w:rFonts w:ascii="Times New Roman" w:hAnsi="Times New Roman" w:cs="Times New Roman"/>
          <w:color w:val="231F20"/>
          <w:sz w:val="24"/>
          <w:szCs w:val="24"/>
        </w:rPr>
        <w:t>Kram</w:t>
      </w:r>
      <w:proofErr w:type="spellEnd"/>
      <w:r w:rsidRPr="00A95DAB">
        <w:rPr>
          <w:rFonts w:ascii="Times New Roman" w:hAnsi="Times New Roman" w:cs="Times New Roman"/>
          <w:color w:val="231F20"/>
          <w:sz w:val="24"/>
          <w:szCs w:val="24"/>
        </w:rPr>
        <w:t>, K. E. (2001).</w:t>
      </w:r>
      <w:proofErr w:type="gramEnd"/>
      <w:r w:rsidRPr="00A95DAB">
        <w:rPr>
          <w:rFonts w:ascii="Times New Roman" w:hAnsi="Times New Roman" w:cs="Times New Roman"/>
          <w:color w:val="231F20"/>
          <w:sz w:val="24"/>
          <w:szCs w:val="24"/>
        </w:rPr>
        <w:t xml:space="preserve"> </w:t>
      </w:r>
      <w:proofErr w:type="spellStart"/>
      <w:proofErr w:type="gramStart"/>
      <w:r w:rsidRPr="00A95DAB">
        <w:rPr>
          <w:rFonts w:ascii="Times New Roman" w:hAnsi="Times New Roman" w:cs="Times New Roman"/>
          <w:color w:val="231F20"/>
          <w:sz w:val="24"/>
          <w:szCs w:val="24"/>
        </w:rPr>
        <w:t>Reconceptualizing</w:t>
      </w:r>
      <w:proofErr w:type="spellEnd"/>
      <w:r w:rsidRPr="00A95DAB">
        <w:rPr>
          <w:rFonts w:ascii="Times New Roman" w:hAnsi="Times New Roman" w:cs="Times New Roman"/>
          <w:color w:val="231F20"/>
          <w:sz w:val="24"/>
          <w:szCs w:val="24"/>
        </w:rPr>
        <w:t xml:space="preserve"> mentoring at work: a developmental network</w:t>
      </w:r>
      <w:r>
        <w:rPr>
          <w:rFonts w:ascii="Times New Roman" w:hAnsi="Times New Roman" w:cs="Times New Roman"/>
          <w:color w:val="231F20"/>
          <w:sz w:val="24"/>
          <w:szCs w:val="24"/>
        </w:rPr>
        <w:t xml:space="preserve"> </w:t>
      </w:r>
      <w:r w:rsidRPr="00A95DAB">
        <w:rPr>
          <w:rFonts w:ascii="Times New Roman" w:hAnsi="Times New Roman" w:cs="Times New Roman"/>
          <w:color w:val="231F20"/>
          <w:sz w:val="24"/>
          <w:szCs w:val="24"/>
        </w:rPr>
        <w:t>perspective.</w:t>
      </w:r>
      <w:proofErr w:type="gramEnd"/>
      <w:r w:rsidRPr="00A95DAB">
        <w:rPr>
          <w:rFonts w:ascii="Times New Roman" w:hAnsi="Times New Roman" w:cs="Times New Roman"/>
          <w:color w:val="231F20"/>
          <w:sz w:val="24"/>
          <w:szCs w:val="24"/>
        </w:rPr>
        <w:t xml:space="preserve"> </w:t>
      </w:r>
      <w:r w:rsidRPr="00CD5950">
        <w:rPr>
          <w:rFonts w:ascii="Times New Roman" w:hAnsi="Times New Roman" w:cs="Times New Roman"/>
          <w:i/>
          <w:color w:val="231F20"/>
          <w:sz w:val="24"/>
          <w:szCs w:val="24"/>
        </w:rPr>
        <w:t>Academy of Management Review</w:t>
      </w:r>
      <w:r w:rsidRPr="00A95DAB">
        <w:rPr>
          <w:rFonts w:ascii="Times New Roman" w:hAnsi="Times New Roman" w:cs="Times New Roman"/>
          <w:color w:val="231F20"/>
          <w:sz w:val="24"/>
          <w:szCs w:val="24"/>
        </w:rPr>
        <w:t>, 26, 264–288.</w:t>
      </w:r>
      <w:r>
        <w:rPr>
          <w:rFonts w:ascii="Times New Roman" w:hAnsi="Times New Roman" w:cs="Times New Roman"/>
          <w:color w:val="231F20"/>
          <w:sz w:val="24"/>
          <w:szCs w:val="24"/>
        </w:rPr>
        <w:t xml:space="preserve"> </w:t>
      </w:r>
      <w:r w:rsidRPr="00CD5950">
        <w:rPr>
          <w:rStyle w:val="cit-sep2"/>
          <w:rFonts w:ascii="Times New Roman" w:hAnsi="Times New Roman" w:cs="Times New Roman"/>
          <w:iCs/>
          <w:color w:val="222222"/>
          <w:sz w:val="24"/>
          <w:szCs w:val="24"/>
        </w:rPr>
        <w:t>doi:</w:t>
      </w:r>
      <w:r w:rsidRPr="00CD5950">
        <w:rPr>
          <w:rStyle w:val="cit-doi3"/>
          <w:rFonts w:ascii="Times New Roman" w:hAnsi="Times New Roman" w:cs="Times New Roman"/>
          <w:iCs/>
          <w:color w:val="222222"/>
          <w:sz w:val="24"/>
          <w:szCs w:val="24"/>
        </w:rPr>
        <w:t>10.5465/AMR.2001.4378023</w:t>
      </w:r>
    </w:p>
    <w:p w14:paraId="212D8EE7" w14:textId="77777777" w:rsidR="005C22B2" w:rsidRPr="008E17DE" w:rsidRDefault="005C22B2" w:rsidP="00094A42">
      <w:pPr>
        <w:spacing w:after="0" w:line="480" w:lineRule="auto"/>
        <w:ind w:firstLine="720"/>
        <w:rPr>
          <w:rFonts w:ascii="Times New Roman" w:eastAsia="Times New Roman" w:hAnsi="Times New Roman" w:cs="Times New Roman"/>
          <w:sz w:val="24"/>
          <w:szCs w:val="24"/>
        </w:rPr>
      </w:pPr>
      <w:proofErr w:type="gramStart"/>
      <w:r w:rsidRPr="008E17DE">
        <w:rPr>
          <w:rFonts w:ascii="Times New Roman" w:eastAsia="Times New Roman" w:hAnsi="Times New Roman" w:cs="Times New Roman"/>
          <w:sz w:val="24"/>
          <w:szCs w:val="24"/>
        </w:rPr>
        <w:t xml:space="preserve">Holladay, C. L., &amp; </w:t>
      </w:r>
      <w:proofErr w:type="spellStart"/>
      <w:r w:rsidRPr="008E17DE">
        <w:rPr>
          <w:rFonts w:ascii="Times New Roman" w:eastAsia="Times New Roman" w:hAnsi="Times New Roman" w:cs="Times New Roman"/>
          <w:sz w:val="24"/>
          <w:szCs w:val="24"/>
        </w:rPr>
        <w:t>Quiñones</w:t>
      </w:r>
      <w:proofErr w:type="spellEnd"/>
      <w:r w:rsidRPr="008E17DE">
        <w:rPr>
          <w:rFonts w:ascii="Times New Roman" w:eastAsia="Times New Roman" w:hAnsi="Times New Roman" w:cs="Times New Roman"/>
          <w:sz w:val="24"/>
          <w:szCs w:val="24"/>
        </w:rPr>
        <w:t>, M. A. (2003).</w:t>
      </w:r>
      <w:proofErr w:type="gramEnd"/>
      <w:r w:rsidRPr="008E17DE">
        <w:rPr>
          <w:rFonts w:ascii="Times New Roman" w:eastAsia="Times New Roman" w:hAnsi="Times New Roman" w:cs="Times New Roman"/>
          <w:sz w:val="24"/>
          <w:szCs w:val="24"/>
        </w:rPr>
        <w:t xml:space="preserve"> Practice Variability and Transfer of Training: The Role of Self-Efficacy Generality. </w:t>
      </w:r>
      <w:r w:rsidRPr="008E17DE">
        <w:rPr>
          <w:rFonts w:ascii="Times New Roman" w:eastAsia="Times New Roman" w:hAnsi="Times New Roman" w:cs="Times New Roman"/>
          <w:i/>
          <w:sz w:val="24"/>
          <w:szCs w:val="24"/>
        </w:rPr>
        <w:t xml:space="preserve">Journal of Applied Psychology, </w:t>
      </w:r>
      <w:r w:rsidR="005A3AB5">
        <w:rPr>
          <w:rFonts w:ascii="Times New Roman" w:eastAsia="Times New Roman" w:hAnsi="Times New Roman" w:cs="Times New Roman"/>
          <w:sz w:val="24"/>
          <w:szCs w:val="24"/>
        </w:rPr>
        <w:t xml:space="preserve">88, </w:t>
      </w:r>
      <w:r w:rsidRPr="008E17DE">
        <w:rPr>
          <w:rFonts w:ascii="Times New Roman" w:eastAsia="Times New Roman" w:hAnsi="Times New Roman" w:cs="Times New Roman"/>
          <w:sz w:val="24"/>
          <w:szCs w:val="24"/>
        </w:rPr>
        <w:t xml:space="preserve">1094-1103. </w:t>
      </w:r>
      <w:proofErr w:type="spellStart"/>
      <w:proofErr w:type="gramStart"/>
      <w:r w:rsidRPr="008E17DE">
        <w:rPr>
          <w:rFonts w:ascii="Times New Roman" w:eastAsia="Times New Roman" w:hAnsi="Times New Roman" w:cs="Times New Roman"/>
          <w:sz w:val="24"/>
          <w:szCs w:val="24"/>
        </w:rPr>
        <w:t>doi</w:t>
      </w:r>
      <w:proofErr w:type="spellEnd"/>
      <w:proofErr w:type="gramEnd"/>
      <w:r w:rsidRPr="008E17DE">
        <w:rPr>
          <w:rFonts w:ascii="Times New Roman" w:hAnsi="Times New Roman" w:cs="Times New Roman"/>
          <w:sz w:val="24"/>
          <w:szCs w:val="24"/>
        </w:rPr>
        <w:t>: 10.1037/0021-9010.88.6.1094</w:t>
      </w:r>
    </w:p>
    <w:p w14:paraId="6BCFFA59" w14:textId="77777777" w:rsidR="005C22B2" w:rsidRPr="000A4463" w:rsidRDefault="005C22B2" w:rsidP="005C22B2">
      <w:pPr>
        <w:spacing w:after="0" w:line="480" w:lineRule="auto"/>
        <w:ind w:firstLine="720"/>
        <w:rPr>
          <w:rFonts w:ascii="Times New Roman" w:hAnsi="Times New Roman" w:cs="Times New Roman"/>
          <w:sz w:val="24"/>
          <w:szCs w:val="24"/>
          <w:lang w:val="en-US"/>
        </w:rPr>
      </w:pPr>
      <w:proofErr w:type="gramStart"/>
      <w:r w:rsidRPr="000A4463">
        <w:rPr>
          <w:rFonts w:ascii="Times New Roman" w:hAnsi="Times New Roman" w:cs="Times New Roman"/>
          <w:sz w:val="24"/>
          <w:szCs w:val="24"/>
          <w:lang w:val="en-US"/>
        </w:rPr>
        <w:t>Hunter, J., &amp; Schmidt, F. (1990).</w:t>
      </w:r>
      <w:proofErr w:type="gramEnd"/>
      <w:r w:rsidRPr="000A4463">
        <w:rPr>
          <w:rFonts w:ascii="Times New Roman" w:hAnsi="Times New Roman" w:cs="Times New Roman"/>
          <w:sz w:val="24"/>
          <w:szCs w:val="24"/>
          <w:lang w:val="en-US"/>
        </w:rPr>
        <w:t xml:space="preserve"> </w:t>
      </w:r>
      <w:r w:rsidRPr="000A4463">
        <w:rPr>
          <w:rFonts w:ascii="Times New Roman" w:hAnsi="Times New Roman" w:cs="Times New Roman"/>
          <w:i/>
          <w:iCs/>
          <w:sz w:val="24"/>
          <w:szCs w:val="24"/>
          <w:lang w:val="en-US"/>
        </w:rPr>
        <w:t>Methods of meta-analysis: Correcting for error and bias in research findings</w:t>
      </w:r>
      <w:r w:rsidRPr="000A4463">
        <w:rPr>
          <w:rFonts w:ascii="Times New Roman" w:hAnsi="Times New Roman" w:cs="Times New Roman"/>
          <w:sz w:val="24"/>
          <w:szCs w:val="24"/>
          <w:lang w:val="en-US"/>
        </w:rPr>
        <w:t>. Newbury Park, CA: Sage.</w:t>
      </w:r>
    </w:p>
    <w:p w14:paraId="24C41EA5" w14:textId="77777777" w:rsidR="005C22B2" w:rsidRDefault="005C22B2" w:rsidP="005C22B2">
      <w:pPr>
        <w:spacing w:after="0" w:line="480" w:lineRule="auto"/>
        <w:ind w:firstLine="720"/>
        <w:rPr>
          <w:rFonts w:ascii="Times New Roman" w:hAnsi="Times New Roman" w:cs="Times New Roman"/>
          <w:sz w:val="24"/>
          <w:szCs w:val="24"/>
          <w:lang w:val="en-US"/>
        </w:rPr>
      </w:pPr>
      <w:proofErr w:type="gramStart"/>
      <w:r w:rsidRPr="000A4463">
        <w:rPr>
          <w:rFonts w:ascii="Times New Roman" w:hAnsi="Times New Roman" w:cs="Times New Roman"/>
          <w:sz w:val="24"/>
          <w:szCs w:val="24"/>
          <w:lang w:val="en-US"/>
        </w:rPr>
        <w:t>Hunter, J., &amp; Schmidt, F. (2004).</w:t>
      </w:r>
      <w:proofErr w:type="gramEnd"/>
      <w:r w:rsidRPr="000A4463">
        <w:rPr>
          <w:rFonts w:ascii="Times New Roman" w:hAnsi="Times New Roman" w:cs="Times New Roman"/>
          <w:sz w:val="24"/>
          <w:szCs w:val="24"/>
          <w:lang w:val="en-US"/>
        </w:rPr>
        <w:t xml:space="preserve"> </w:t>
      </w:r>
      <w:r w:rsidRPr="000A4463">
        <w:rPr>
          <w:rFonts w:ascii="Times New Roman" w:hAnsi="Times New Roman" w:cs="Times New Roman"/>
          <w:i/>
          <w:iCs/>
          <w:sz w:val="24"/>
          <w:szCs w:val="24"/>
          <w:lang w:val="en-US"/>
        </w:rPr>
        <w:t>Methods of meta-analysis: Correcting for error and bias in research findings</w:t>
      </w:r>
      <w:r w:rsidRPr="000A4463">
        <w:rPr>
          <w:rFonts w:ascii="Times New Roman" w:hAnsi="Times New Roman" w:cs="Times New Roman"/>
          <w:sz w:val="24"/>
          <w:szCs w:val="24"/>
          <w:lang w:val="en-US"/>
        </w:rPr>
        <w:t>. Thousand Oaks, CA: Sage.</w:t>
      </w:r>
    </w:p>
    <w:p w14:paraId="12D87297" w14:textId="77777777" w:rsidR="001F23A6" w:rsidRPr="000A4463" w:rsidRDefault="001F23A6" w:rsidP="005C22B2">
      <w:pPr>
        <w:spacing w:after="0" w:line="480" w:lineRule="auto"/>
        <w:ind w:firstLine="720"/>
        <w:rPr>
          <w:rFonts w:ascii="Times New Roman" w:hAnsi="Times New Roman" w:cs="Times New Roman"/>
          <w:sz w:val="24"/>
          <w:szCs w:val="24"/>
          <w:lang w:val="de-DE"/>
        </w:rPr>
      </w:pPr>
      <w:r>
        <w:rPr>
          <w:rFonts w:ascii="Times New Roman" w:hAnsi="Times New Roman" w:cs="Times New Roman"/>
          <w:sz w:val="24"/>
          <w:szCs w:val="24"/>
          <w:lang w:val="en-US"/>
        </w:rPr>
        <w:t>International Coach Federation (2012).</w:t>
      </w:r>
      <w:r w:rsidRPr="00302C0C">
        <w:rPr>
          <w:rFonts w:ascii="Times New Roman" w:hAnsi="Times New Roman" w:cs="Times New Roman"/>
          <w:i/>
          <w:sz w:val="24"/>
          <w:szCs w:val="24"/>
          <w:lang w:val="en-US"/>
        </w:rPr>
        <w:t xml:space="preserve"> 2012 ICF Global Coaching Study: Executive Summary.</w:t>
      </w:r>
      <w:r>
        <w:rPr>
          <w:rFonts w:ascii="Times New Roman" w:hAnsi="Times New Roman" w:cs="Times New Roman"/>
          <w:sz w:val="24"/>
          <w:szCs w:val="24"/>
          <w:lang w:val="en-US"/>
        </w:rPr>
        <w:t xml:space="preserve"> Available online at: http://www.coachfederation.org/coachingstudy2012</w:t>
      </w:r>
    </w:p>
    <w:p w14:paraId="14B0CBBF" w14:textId="77777777" w:rsidR="005C22B2" w:rsidRPr="000A4463" w:rsidRDefault="005C22B2" w:rsidP="005C22B2">
      <w:pPr>
        <w:spacing w:after="105" w:line="480" w:lineRule="auto"/>
        <w:ind w:firstLine="720"/>
        <w:rPr>
          <w:rFonts w:ascii="Times New Roman" w:eastAsia="Times New Roman" w:hAnsi="Times New Roman" w:cs="Times New Roman"/>
          <w:sz w:val="24"/>
          <w:szCs w:val="24"/>
        </w:rPr>
      </w:pPr>
      <w:proofErr w:type="spellStart"/>
      <w:proofErr w:type="gramStart"/>
      <w:r w:rsidRPr="000A4463">
        <w:rPr>
          <w:rFonts w:ascii="Times New Roman" w:eastAsia="Times New Roman" w:hAnsi="Times New Roman" w:cs="Times New Roman"/>
          <w:sz w:val="24"/>
          <w:szCs w:val="24"/>
        </w:rPr>
        <w:t>Ilies</w:t>
      </w:r>
      <w:proofErr w:type="spellEnd"/>
      <w:r w:rsidRPr="000A4463">
        <w:rPr>
          <w:rFonts w:ascii="Times New Roman" w:eastAsia="Times New Roman" w:hAnsi="Times New Roman" w:cs="Times New Roman"/>
          <w:sz w:val="24"/>
          <w:szCs w:val="24"/>
        </w:rPr>
        <w:t>, R., &amp; Judge, T. A. (2005).</w:t>
      </w:r>
      <w:proofErr w:type="gramEnd"/>
      <w:r w:rsidRPr="000A4463">
        <w:rPr>
          <w:rFonts w:ascii="Times New Roman" w:eastAsia="Times New Roman" w:hAnsi="Times New Roman" w:cs="Times New Roman"/>
          <w:sz w:val="24"/>
          <w:szCs w:val="24"/>
        </w:rPr>
        <w:t xml:space="preserve"> Goal regulation across time: The effects of feedback and affect</w:t>
      </w:r>
      <w:r w:rsidRPr="000A4463">
        <w:rPr>
          <w:rFonts w:ascii="Times New Roman" w:eastAsia="Times New Roman" w:hAnsi="Times New Roman" w:cs="Times New Roman"/>
          <w:i/>
          <w:sz w:val="24"/>
          <w:szCs w:val="24"/>
        </w:rPr>
        <w:t>. Journal of Applied Psychology</w:t>
      </w:r>
      <w:r w:rsidRPr="000A4463">
        <w:rPr>
          <w:rFonts w:ascii="Times New Roman" w:eastAsia="Times New Roman" w:hAnsi="Times New Roman" w:cs="Times New Roman"/>
          <w:sz w:val="24"/>
          <w:szCs w:val="24"/>
        </w:rPr>
        <w:t xml:space="preserve">, </w:t>
      </w:r>
      <w:r w:rsidR="005A3AB5">
        <w:rPr>
          <w:rFonts w:ascii="Times New Roman" w:eastAsia="Times New Roman" w:hAnsi="Times New Roman" w:cs="Times New Roman"/>
          <w:sz w:val="24"/>
          <w:szCs w:val="24"/>
        </w:rPr>
        <w:t xml:space="preserve">90, </w:t>
      </w:r>
      <w:r w:rsidRPr="000A4463">
        <w:rPr>
          <w:rFonts w:ascii="Times New Roman" w:eastAsia="Times New Roman" w:hAnsi="Times New Roman" w:cs="Times New Roman"/>
          <w:sz w:val="24"/>
          <w:szCs w:val="24"/>
        </w:rPr>
        <w:t xml:space="preserve">453-467. </w:t>
      </w:r>
      <w:proofErr w:type="spellStart"/>
      <w:proofErr w:type="gramStart"/>
      <w:r w:rsidRPr="000A4463">
        <w:rPr>
          <w:rFonts w:ascii="Times New Roman" w:eastAsia="Times New Roman" w:hAnsi="Times New Roman" w:cs="Times New Roman"/>
          <w:sz w:val="24"/>
          <w:szCs w:val="24"/>
        </w:rPr>
        <w:t>doi</w:t>
      </w:r>
      <w:proofErr w:type="spellEnd"/>
      <w:proofErr w:type="gramEnd"/>
      <w:r w:rsidRPr="000A4463">
        <w:rPr>
          <w:rFonts w:ascii="Times New Roman" w:eastAsia="Times New Roman" w:hAnsi="Times New Roman" w:cs="Times New Roman"/>
          <w:sz w:val="24"/>
          <w:szCs w:val="24"/>
        </w:rPr>
        <w:t>: 10.1037/0021-9010.90.3.453</w:t>
      </w:r>
    </w:p>
    <w:p w14:paraId="5D851D66" w14:textId="77777777" w:rsidR="005C22B2" w:rsidRPr="000A4463"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rPr>
        <w:t xml:space="preserve">Johnson, D. A. (2013) A Component Analysis of the Impact of Evaluative and Objective Feedback on Performance, </w:t>
      </w:r>
      <w:r w:rsidRPr="000A4463">
        <w:rPr>
          <w:rFonts w:ascii="Times New Roman" w:eastAsia="Times New Roman" w:hAnsi="Times New Roman" w:cs="Times New Roman"/>
          <w:i/>
          <w:sz w:val="24"/>
          <w:szCs w:val="24"/>
        </w:rPr>
        <w:t xml:space="preserve">Journal of Organizational </w:t>
      </w:r>
      <w:proofErr w:type="spellStart"/>
      <w:r w:rsidRPr="000A4463">
        <w:rPr>
          <w:rFonts w:ascii="Times New Roman" w:eastAsia="Times New Roman" w:hAnsi="Times New Roman" w:cs="Times New Roman"/>
          <w:i/>
          <w:sz w:val="24"/>
          <w:szCs w:val="24"/>
        </w:rPr>
        <w:t>Behavior</w:t>
      </w:r>
      <w:proofErr w:type="spellEnd"/>
      <w:r w:rsidRPr="000A4463">
        <w:rPr>
          <w:rFonts w:ascii="Times New Roman" w:eastAsia="Times New Roman" w:hAnsi="Times New Roman" w:cs="Times New Roman"/>
          <w:i/>
          <w:sz w:val="24"/>
          <w:szCs w:val="24"/>
        </w:rPr>
        <w:t xml:space="preserve"> Management,</w:t>
      </w:r>
      <w:r w:rsidRPr="000A4463">
        <w:rPr>
          <w:rFonts w:ascii="Times New Roman" w:eastAsia="Times New Roman" w:hAnsi="Times New Roman" w:cs="Times New Roman"/>
          <w:sz w:val="24"/>
          <w:szCs w:val="24"/>
        </w:rPr>
        <w:t xml:space="preserve"> </w:t>
      </w:r>
      <w:r w:rsidR="005A3AB5">
        <w:rPr>
          <w:rFonts w:ascii="Times New Roman" w:eastAsia="Times New Roman" w:hAnsi="Times New Roman" w:cs="Times New Roman"/>
          <w:sz w:val="24"/>
          <w:szCs w:val="24"/>
        </w:rPr>
        <w:t xml:space="preserve">33, </w:t>
      </w:r>
      <w:r w:rsidRPr="000A4463">
        <w:rPr>
          <w:rFonts w:ascii="Times New Roman" w:eastAsia="Times New Roman" w:hAnsi="Times New Roman" w:cs="Times New Roman"/>
          <w:sz w:val="24"/>
          <w:szCs w:val="24"/>
        </w:rPr>
        <w:t xml:space="preserve">89-103. </w:t>
      </w:r>
      <w:proofErr w:type="spellStart"/>
      <w:proofErr w:type="gramStart"/>
      <w:r w:rsidRPr="000A4463">
        <w:rPr>
          <w:rFonts w:ascii="Times New Roman" w:hAnsi="Times New Roman" w:cs="Times New Roman"/>
          <w:sz w:val="24"/>
          <w:szCs w:val="24"/>
        </w:rPr>
        <w:t>doi</w:t>
      </w:r>
      <w:proofErr w:type="spellEnd"/>
      <w:proofErr w:type="gramEnd"/>
      <w:r w:rsidRPr="000A4463">
        <w:rPr>
          <w:rFonts w:ascii="Times New Roman" w:hAnsi="Times New Roman" w:cs="Times New Roman"/>
          <w:sz w:val="24"/>
          <w:szCs w:val="24"/>
        </w:rPr>
        <w:t>: 10.1080/01608061.2013.785879</w:t>
      </w:r>
    </w:p>
    <w:p w14:paraId="56C5C90A" w14:textId="77777777" w:rsidR="005C22B2" w:rsidRPr="00466FBC" w:rsidRDefault="005C22B2" w:rsidP="005C22B2">
      <w:pPr>
        <w:spacing w:after="105" w:line="480" w:lineRule="auto"/>
        <w:ind w:firstLine="720"/>
        <w:rPr>
          <w:rFonts w:ascii="Times New Roman" w:eastAsia="Times New Roman" w:hAnsi="Times New Roman" w:cs="Times New Roman"/>
          <w:sz w:val="24"/>
          <w:szCs w:val="24"/>
        </w:rPr>
      </w:pPr>
      <w:proofErr w:type="gramStart"/>
      <w:r w:rsidRPr="00466FBC">
        <w:rPr>
          <w:rFonts w:ascii="Times New Roman" w:eastAsia="Times New Roman" w:hAnsi="Times New Roman" w:cs="Times New Roman"/>
          <w:sz w:val="24"/>
          <w:szCs w:val="24"/>
        </w:rPr>
        <w:t>Jones, R. A., Rafferty, A. E., &amp; Griffin, M. A. (2006).</w:t>
      </w:r>
      <w:proofErr w:type="gramEnd"/>
      <w:r w:rsidRPr="00466FBC">
        <w:rPr>
          <w:rFonts w:ascii="Times New Roman" w:eastAsia="Times New Roman" w:hAnsi="Times New Roman" w:cs="Times New Roman"/>
          <w:sz w:val="24"/>
          <w:szCs w:val="24"/>
        </w:rPr>
        <w:t xml:space="preserve"> The executive coaching trend: towards more flexible executives. </w:t>
      </w:r>
      <w:r w:rsidRPr="00466FBC">
        <w:rPr>
          <w:rFonts w:ascii="Times New Roman" w:eastAsia="Times New Roman" w:hAnsi="Times New Roman" w:cs="Times New Roman"/>
          <w:i/>
          <w:sz w:val="24"/>
          <w:szCs w:val="24"/>
        </w:rPr>
        <w:t>Leadership &amp; Organization Development Journal,</w:t>
      </w:r>
      <w:r w:rsidRPr="00466FBC">
        <w:rPr>
          <w:rFonts w:ascii="Times New Roman" w:eastAsia="Times New Roman" w:hAnsi="Times New Roman" w:cs="Times New Roman"/>
          <w:sz w:val="24"/>
          <w:szCs w:val="24"/>
        </w:rPr>
        <w:t xml:space="preserve"> </w:t>
      </w:r>
      <w:r w:rsidR="005A3AB5">
        <w:rPr>
          <w:rFonts w:ascii="Times New Roman" w:eastAsia="Times New Roman" w:hAnsi="Times New Roman" w:cs="Times New Roman"/>
          <w:sz w:val="24"/>
          <w:szCs w:val="24"/>
        </w:rPr>
        <w:t xml:space="preserve">27, </w:t>
      </w:r>
      <w:r w:rsidRPr="00466FBC">
        <w:rPr>
          <w:rFonts w:ascii="Times New Roman" w:eastAsia="Times New Roman" w:hAnsi="Times New Roman" w:cs="Times New Roman"/>
          <w:sz w:val="24"/>
          <w:szCs w:val="24"/>
        </w:rPr>
        <w:t xml:space="preserve">584-596. </w:t>
      </w:r>
      <w:proofErr w:type="spellStart"/>
      <w:proofErr w:type="gramStart"/>
      <w:r w:rsidRPr="00466FBC">
        <w:rPr>
          <w:rFonts w:ascii="Times New Roman" w:eastAsia="Times New Roman" w:hAnsi="Times New Roman" w:cs="Times New Roman"/>
          <w:sz w:val="24"/>
          <w:szCs w:val="24"/>
        </w:rPr>
        <w:t>doi</w:t>
      </w:r>
      <w:proofErr w:type="spellEnd"/>
      <w:proofErr w:type="gramEnd"/>
      <w:r w:rsidRPr="00466FBC">
        <w:rPr>
          <w:rFonts w:ascii="Times New Roman" w:eastAsia="Times New Roman" w:hAnsi="Times New Roman" w:cs="Times New Roman"/>
          <w:sz w:val="24"/>
          <w:szCs w:val="24"/>
        </w:rPr>
        <w:t>: 10.1108/01437730610692434</w:t>
      </w:r>
    </w:p>
    <w:p w14:paraId="7CBE6F8D" w14:textId="77777777" w:rsidR="005C22B2" w:rsidRPr="008E17DE" w:rsidRDefault="005C22B2" w:rsidP="005C22B2">
      <w:pPr>
        <w:spacing w:after="0" w:line="480" w:lineRule="auto"/>
        <w:ind w:firstLine="720"/>
        <w:rPr>
          <w:rFonts w:ascii="Times New Roman" w:eastAsia="Times New Roman" w:hAnsi="Times New Roman" w:cs="Times New Roman"/>
          <w:sz w:val="24"/>
          <w:szCs w:val="24"/>
        </w:rPr>
      </w:pPr>
      <w:proofErr w:type="spellStart"/>
      <w:proofErr w:type="gramStart"/>
      <w:r w:rsidRPr="008E17DE">
        <w:rPr>
          <w:rFonts w:ascii="Times New Roman" w:eastAsia="Times New Roman" w:hAnsi="Times New Roman" w:cs="Times New Roman"/>
          <w:sz w:val="24"/>
          <w:szCs w:val="24"/>
        </w:rPr>
        <w:t>Kalinoski</w:t>
      </w:r>
      <w:proofErr w:type="spellEnd"/>
      <w:r w:rsidRPr="008E17DE">
        <w:rPr>
          <w:rFonts w:ascii="Times New Roman" w:eastAsia="Times New Roman" w:hAnsi="Times New Roman" w:cs="Times New Roman"/>
          <w:sz w:val="24"/>
          <w:szCs w:val="24"/>
        </w:rPr>
        <w:t>, Z. T., Steele-Johnson, D., Peyton, E. J., Leas, K. A., Steinke, J., &amp; Bowling, N. (2013).</w:t>
      </w:r>
      <w:proofErr w:type="gramEnd"/>
      <w:r w:rsidRPr="008E17DE">
        <w:rPr>
          <w:rFonts w:ascii="Times New Roman" w:eastAsia="Times New Roman" w:hAnsi="Times New Roman" w:cs="Times New Roman"/>
          <w:sz w:val="24"/>
          <w:szCs w:val="24"/>
        </w:rPr>
        <w:t xml:space="preserve"> </w:t>
      </w:r>
      <w:proofErr w:type="gramStart"/>
      <w:r w:rsidRPr="008E17DE">
        <w:rPr>
          <w:rFonts w:ascii="Times New Roman" w:eastAsia="Times New Roman" w:hAnsi="Times New Roman" w:cs="Times New Roman"/>
          <w:sz w:val="24"/>
          <w:szCs w:val="24"/>
        </w:rPr>
        <w:t>A meta-analytic evaluation of diversity training outcomes.</w:t>
      </w:r>
      <w:proofErr w:type="gramEnd"/>
      <w:r w:rsidRPr="008E17DE">
        <w:rPr>
          <w:rFonts w:ascii="Times New Roman" w:eastAsia="Times New Roman" w:hAnsi="Times New Roman" w:cs="Times New Roman"/>
          <w:sz w:val="24"/>
          <w:szCs w:val="24"/>
        </w:rPr>
        <w:t xml:space="preserve"> </w:t>
      </w:r>
      <w:r w:rsidRPr="008E17DE">
        <w:rPr>
          <w:rFonts w:ascii="Times New Roman" w:eastAsia="Times New Roman" w:hAnsi="Times New Roman" w:cs="Times New Roman"/>
          <w:i/>
          <w:sz w:val="24"/>
          <w:szCs w:val="24"/>
        </w:rPr>
        <w:t xml:space="preserve">Journal of Organizational </w:t>
      </w:r>
      <w:proofErr w:type="spellStart"/>
      <w:r w:rsidRPr="008E17DE">
        <w:rPr>
          <w:rFonts w:ascii="Times New Roman" w:eastAsia="Times New Roman" w:hAnsi="Times New Roman" w:cs="Times New Roman"/>
          <w:i/>
          <w:sz w:val="24"/>
          <w:szCs w:val="24"/>
        </w:rPr>
        <w:t>Behavior</w:t>
      </w:r>
      <w:proofErr w:type="spellEnd"/>
      <w:r w:rsidRPr="008E17DE">
        <w:rPr>
          <w:rFonts w:ascii="Times New Roman" w:eastAsia="Times New Roman" w:hAnsi="Times New Roman" w:cs="Times New Roman"/>
          <w:i/>
          <w:sz w:val="24"/>
          <w:szCs w:val="24"/>
        </w:rPr>
        <w:t xml:space="preserve">, </w:t>
      </w:r>
      <w:r w:rsidR="005A3AB5">
        <w:rPr>
          <w:rFonts w:ascii="Times New Roman" w:eastAsia="Times New Roman" w:hAnsi="Times New Roman" w:cs="Times New Roman"/>
          <w:sz w:val="24"/>
          <w:szCs w:val="24"/>
        </w:rPr>
        <w:t xml:space="preserve">34, </w:t>
      </w:r>
      <w:r w:rsidRPr="008E17DE">
        <w:rPr>
          <w:rFonts w:ascii="Times New Roman" w:eastAsia="Times New Roman" w:hAnsi="Times New Roman" w:cs="Times New Roman"/>
          <w:sz w:val="24"/>
          <w:szCs w:val="24"/>
        </w:rPr>
        <w:t xml:space="preserve">1076-1104. </w:t>
      </w:r>
      <w:proofErr w:type="spellStart"/>
      <w:proofErr w:type="gramStart"/>
      <w:r w:rsidRPr="008E17DE">
        <w:rPr>
          <w:rFonts w:ascii="Times New Roman" w:eastAsia="Times New Roman" w:hAnsi="Times New Roman" w:cs="Times New Roman"/>
          <w:sz w:val="24"/>
          <w:szCs w:val="24"/>
        </w:rPr>
        <w:t>doi</w:t>
      </w:r>
      <w:proofErr w:type="spellEnd"/>
      <w:proofErr w:type="gramEnd"/>
      <w:r w:rsidRPr="008E17DE">
        <w:rPr>
          <w:rFonts w:ascii="Times New Roman" w:hAnsi="Times New Roman" w:cs="Times New Roman"/>
          <w:sz w:val="24"/>
          <w:szCs w:val="24"/>
        </w:rPr>
        <w:t>: 10.1002/job.1839</w:t>
      </w:r>
    </w:p>
    <w:p w14:paraId="30CA7C25" w14:textId="77777777" w:rsidR="005C22B2" w:rsidRPr="00466FBC" w:rsidRDefault="005C22B2" w:rsidP="005C22B2">
      <w:pPr>
        <w:spacing w:after="105" w:line="480" w:lineRule="auto"/>
        <w:ind w:firstLine="720"/>
        <w:rPr>
          <w:rFonts w:ascii="Times New Roman" w:eastAsia="Times New Roman" w:hAnsi="Times New Roman" w:cs="Times New Roman"/>
          <w:sz w:val="24"/>
          <w:szCs w:val="24"/>
        </w:rPr>
      </w:pPr>
      <w:proofErr w:type="spellStart"/>
      <w:r w:rsidRPr="00466FBC">
        <w:rPr>
          <w:rFonts w:ascii="Times New Roman" w:eastAsia="Times New Roman" w:hAnsi="Times New Roman" w:cs="Times New Roman"/>
          <w:sz w:val="24"/>
          <w:szCs w:val="24"/>
        </w:rPr>
        <w:lastRenderedPageBreak/>
        <w:t>Kilburg</w:t>
      </w:r>
      <w:proofErr w:type="spellEnd"/>
      <w:r w:rsidRPr="00466FBC">
        <w:rPr>
          <w:rFonts w:ascii="Times New Roman" w:eastAsia="Times New Roman" w:hAnsi="Times New Roman" w:cs="Times New Roman"/>
          <w:sz w:val="24"/>
          <w:szCs w:val="24"/>
        </w:rPr>
        <w:t xml:space="preserve">, R. R. (1996). </w:t>
      </w:r>
      <w:proofErr w:type="gramStart"/>
      <w:r w:rsidRPr="00466FBC">
        <w:rPr>
          <w:rFonts w:ascii="Times New Roman" w:eastAsia="Times New Roman" w:hAnsi="Times New Roman" w:cs="Times New Roman"/>
          <w:sz w:val="24"/>
          <w:szCs w:val="24"/>
        </w:rPr>
        <w:t>Toward a conceptual understanding and definition of executive coaching.</w:t>
      </w:r>
      <w:proofErr w:type="gramEnd"/>
      <w:r w:rsidRPr="00466FBC">
        <w:rPr>
          <w:rFonts w:ascii="Times New Roman" w:eastAsia="Times New Roman" w:hAnsi="Times New Roman" w:cs="Times New Roman"/>
          <w:sz w:val="24"/>
          <w:szCs w:val="24"/>
        </w:rPr>
        <w:t xml:space="preserve"> </w:t>
      </w:r>
      <w:proofErr w:type="gramStart"/>
      <w:r w:rsidRPr="00466FBC">
        <w:rPr>
          <w:rFonts w:ascii="Times New Roman" w:eastAsia="Times New Roman" w:hAnsi="Times New Roman" w:cs="Times New Roman"/>
          <w:i/>
          <w:iCs/>
          <w:sz w:val="24"/>
          <w:szCs w:val="24"/>
        </w:rPr>
        <w:t>Consulting Psychology Journal: Practice &amp; Research</w:t>
      </w:r>
      <w:r w:rsidRPr="00466FBC">
        <w:rPr>
          <w:rFonts w:ascii="Times New Roman" w:eastAsia="Times New Roman" w:hAnsi="Times New Roman" w:cs="Times New Roman"/>
          <w:sz w:val="24"/>
          <w:szCs w:val="24"/>
        </w:rPr>
        <w:t xml:space="preserve">, </w:t>
      </w:r>
      <w:r w:rsidR="005A3AB5">
        <w:rPr>
          <w:rFonts w:ascii="Times New Roman" w:eastAsia="Times New Roman" w:hAnsi="Times New Roman" w:cs="Times New Roman"/>
          <w:sz w:val="24"/>
          <w:szCs w:val="24"/>
        </w:rPr>
        <w:t xml:space="preserve">48, </w:t>
      </w:r>
      <w:r w:rsidRPr="00466FBC">
        <w:rPr>
          <w:rFonts w:ascii="Times New Roman" w:eastAsia="Times New Roman" w:hAnsi="Times New Roman" w:cs="Times New Roman"/>
          <w:sz w:val="24"/>
          <w:szCs w:val="24"/>
        </w:rPr>
        <w:t>134-144.</w:t>
      </w:r>
      <w:proofErr w:type="gramEnd"/>
      <w:r w:rsidRPr="00466FBC">
        <w:rPr>
          <w:rFonts w:ascii="Times New Roman" w:eastAsia="Times New Roman" w:hAnsi="Times New Roman" w:cs="Times New Roman"/>
          <w:sz w:val="24"/>
          <w:szCs w:val="24"/>
        </w:rPr>
        <w:t xml:space="preserve"> </w:t>
      </w:r>
      <w:proofErr w:type="spellStart"/>
      <w:proofErr w:type="gramStart"/>
      <w:r w:rsidRPr="00466FBC">
        <w:rPr>
          <w:rFonts w:ascii="Times New Roman" w:eastAsia="Times New Roman" w:hAnsi="Times New Roman" w:cs="Times New Roman"/>
          <w:sz w:val="24"/>
          <w:szCs w:val="24"/>
        </w:rPr>
        <w:t>doi</w:t>
      </w:r>
      <w:proofErr w:type="spellEnd"/>
      <w:proofErr w:type="gramEnd"/>
      <w:r w:rsidRPr="00466FBC">
        <w:rPr>
          <w:rFonts w:ascii="Times New Roman" w:eastAsia="Times New Roman" w:hAnsi="Times New Roman" w:cs="Times New Roman"/>
          <w:sz w:val="24"/>
          <w:szCs w:val="24"/>
        </w:rPr>
        <w:t>: 10.1037/1061-4087.48.2.134</w:t>
      </w:r>
    </w:p>
    <w:p w14:paraId="63095E19" w14:textId="77777777" w:rsidR="005C22B2" w:rsidRPr="000A4463"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rPr>
        <w:t>*</w:t>
      </w:r>
      <w:proofErr w:type="spellStart"/>
      <w:r w:rsidRPr="000A4463">
        <w:rPr>
          <w:rFonts w:ascii="Times New Roman" w:eastAsia="Times New Roman" w:hAnsi="Times New Roman" w:cs="Times New Roman"/>
          <w:sz w:val="24"/>
          <w:szCs w:val="24"/>
        </w:rPr>
        <w:t>Kines</w:t>
      </w:r>
      <w:proofErr w:type="spellEnd"/>
      <w:r w:rsidRPr="000A4463">
        <w:rPr>
          <w:rFonts w:ascii="Times New Roman" w:eastAsia="Times New Roman" w:hAnsi="Times New Roman" w:cs="Times New Roman"/>
          <w:sz w:val="24"/>
          <w:szCs w:val="24"/>
        </w:rPr>
        <w:t xml:space="preserve">, P., Andersen, L. P. S., </w:t>
      </w:r>
      <w:proofErr w:type="spellStart"/>
      <w:r w:rsidRPr="000A4463">
        <w:rPr>
          <w:rFonts w:ascii="Times New Roman" w:eastAsia="Times New Roman" w:hAnsi="Times New Roman" w:cs="Times New Roman"/>
          <w:sz w:val="24"/>
          <w:szCs w:val="24"/>
        </w:rPr>
        <w:t>Spangenberg</w:t>
      </w:r>
      <w:proofErr w:type="spellEnd"/>
      <w:r w:rsidRPr="000A4463">
        <w:rPr>
          <w:rFonts w:ascii="Times New Roman" w:eastAsia="Times New Roman" w:hAnsi="Times New Roman" w:cs="Times New Roman"/>
          <w:sz w:val="24"/>
          <w:szCs w:val="24"/>
        </w:rPr>
        <w:t xml:space="preserve">, S., </w:t>
      </w:r>
      <w:proofErr w:type="spellStart"/>
      <w:r w:rsidRPr="000A4463">
        <w:rPr>
          <w:rFonts w:ascii="Times New Roman" w:eastAsia="Times New Roman" w:hAnsi="Times New Roman" w:cs="Times New Roman"/>
          <w:sz w:val="24"/>
          <w:szCs w:val="24"/>
        </w:rPr>
        <w:t>Mikkelsen</w:t>
      </w:r>
      <w:proofErr w:type="spellEnd"/>
      <w:r w:rsidRPr="000A4463">
        <w:rPr>
          <w:rFonts w:ascii="Times New Roman" w:eastAsia="Times New Roman" w:hAnsi="Times New Roman" w:cs="Times New Roman"/>
          <w:sz w:val="24"/>
          <w:szCs w:val="24"/>
        </w:rPr>
        <w:t xml:space="preserve">, K. L., </w:t>
      </w:r>
      <w:proofErr w:type="spellStart"/>
      <w:r w:rsidRPr="000A4463">
        <w:rPr>
          <w:rFonts w:ascii="Times New Roman" w:eastAsia="Times New Roman" w:hAnsi="Times New Roman" w:cs="Times New Roman"/>
          <w:sz w:val="24"/>
          <w:szCs w:val="24"/>
        </w:rPr>
        <w:t>Dyreborg</w:t>
      </w:r>
      <w:proofErr w:type="spellEnd"/>
      <w:r w:rsidRPr="000A4463">
        <w:rPr>
          <w:rFonts w:ascii="Times New Roman" w:eastAsia="Times New Roman" w:hAnsi="Times New Roman" w:cs="Times New Roman"/>
          <w:sz w:val="24"/>
          <w:szCs w:val="24"/>
        </w:rPr>
        <w:t xml:space="preserve">, J., &amp; Zohar, D. (2010). </w:t>
      </w:r>
      <w:proofErr w:type="gramStart"/>
      <w:r w:rsidRPr="000A4463">
        <w:rPr>
          <w:rFonts w:ascii="Times New Roman" w:eastAsia="Times New Roman" w:hAnsi="Times New Roman" w:cs="Times New Roman"/>
          <w:sz w:val="24"/>
          <w:szCs w:val="24"/>
        </w:rPr>
        <w:t>Improving construction safety through leader-based verbal safety communication.</w:t>
      </w:r>
      <w:proofErr w:type="gramEnd"/>
      <w:r w:rsidRPr="000A4463">
        <w:rPr>
          <w:rFonts w:ascii="Times New Roman" w:eastAsia="Times New Roman" w:hAnsi="Times New Roman" w:cs="Times New Roman"/>
          <w:sz w:val="24"/>
          <w:szCs w:val="24"/>
        </w:rPr>
        <w:t xml:space="preserve"> </w:t>
      </w:r>
      <w:r w:rsidRPr="000A4463">
        <w:rPr>
          <w:rFonts w:ascii="Times New Roman" w:eastAsia="Times New Roman" w:hAnsi="Times New Roman" w:cs="Times New Roman"/>
          <w:i/>
          <w:sz w:val="24"/>
          <w:szCs w:val="24"/>
        </w:rPr>
        <w:t>Journal of Safety Research</w:t>
      </w:r>
      <w:r w:rsidRPr="000A4463">
        <w:rPr>
          <w:rFonts w:ascii="Times New Roman" w:eastAsia="Times New Roman" w:hAnsi="Times New Roman" w:cs="Times New Roman"/>
          <w:sz w:val="24"/>
          <w:szCs w:val="24"/>
        </w:rPr>
        <w:t xml:space="preserve">, </w:t>
      </w:r>
      <w:r w:rsidR="005A3AB5">
        <w:rPr>
          <w:rFonts w:ascii="Times New Roman" w:eastAsia="Times New Roman" w:hAnsi="Times New Roman" w:cs="Times New Roman"/>
          <w:sz w:val="24"/>
          <w:szCs w:val="24"/>
        </w:rPr>
        <w:t xml:space="preserve">41, </w:t>
      </w:r>
      <w:r w:rsidRPr="000A4463">
        <w:rPr>
          <w:rFonts w:ascii="Times New Roman" w:eastAsia="Times New Roman" w:hAnsi="Times New Roman" w:cs="Times New Roman"/>
          <w:sz w:val="24"/>
          <w:szCs w:val="24"/>
        </w:rPr>
        <w:t>399-406. doi</w:t>
      </w:r>
      <w:r w:rsidRPr="000A4463">
        <w:rPr>
          <w:rFonts w:ascii="Times New Roman" w:hAnsi="Times New Roman" w:cs="Times New Roman"/>
          <w:sz w:val="24"/>
          <w:szCs w:val="24"/>
        </w:rPr>
        <w:t>:10.1016/j.jsr.2010.06.005</w:t>
      </w:r>
    </w:p>
    <w:p w14:paraId="796BC9EF" w14:textId="77777777" w:rsidR="005C22B2" w:rsidRPr="008E17DE" w:rsidRDefault="005C22B2" w:rsidP="005C22B2">
      <w:pPr>
        <w:spacing w:after="0" w:line="480" w:lineRule="auto"/>
        <w:ind w:firstLine="720"/>
        <w:rPr>
          <w:rFonts w:ascii="Times New Roman" w:eastAsia="Times New Roman" w:hAnsi="Times New Roman" w:cs="Times New Roman"/>
          <w:sz w:val="24"/>
          <w:szCs w:val="24"/>
        </w:rPr>
      </w:pPr>
      <w:proofErr w:type="gramStart"/>
      <w:r w:rsidRPr="008E17DE">
        <w:rPr>
          <w:rFonts w:ascii="Times New Roman" w:eastAsia="Times New Roman" w:hAnsi="Times New Roman" w:cs="Times New Roman"/>
          <w:sz w:val="24"/>
          <w:szCs w:val="24"/>
        </w:rPr>
        <w:t>Kirkpatrick, D. L. (1967).</w:t>
      </w:r>
      <w:proofErr w:type="gramEnd"/>
      <w:r w:rsidRPr="008E17DE">
        <w:rPr>
          <w:rFonts w:ascii="Times New Roman" w:eastAsia="Times New Roman" w:hAnsi="Times New Roman" w:cs="Times New Roman"/>
          <w:sz w:val="24"/>
          <w:szCs w:val="24"/>
        </w:rPr>
        <w:t xml:space="preserve"> </w:t>
      </w:r>
      <w:proofErr w:type="gramStart"/>
      <w:r w:rsidRPr="008E17DE">
        <w:rPr>
          <w:rFonts w:ascii="Times New Roman" w:eastAsia="Times New Roman" w:hAnsi="Times New Roman" w:cs="Times New Roman"/>
          <w:sz w:val="24"/>
          <w:szCs w:val="24"/>
        </w:rPr>
        <w:t>Evaluation of training.</w:t>
      </w:r>
      <w:proofErr w:type="gramEnd"/>
      <w:r w:rsidRPr="008E17DE">
        <w:rPr>
          <w:rFonts w:ascii="Times New Roman" w:eastAsia="Times New Roman" w:hAnsi="Times New Roman" w:cs="Times New Roman"/>
          <w:sz w:val="24"/>
          <w:szCs w:val="24"/>
        </w:rPr>
        <w:t xml:space="preserve"> </w:t>
      </w:r>
      <w:proofErr w:type="gramStart"/>
      <w:r w:rsidRPr="008E17DE">
        <w:rPr>
          <w:rFonts w:ascii="Times New Roman" w:eastAsia="Times New Roman" w:hAnsi="Times New Roman" w:cs="Times New Roman"/>
          <w:sz w:val="24"/>
          <w:szCs w:val="24"/>
        </w:rPr>
        <w:t xml:space="preserve">In R. L. Craig &amp; L. R. </w:t>
      </w:r>
      <w:proofErr w:type="spellStart"/>
      <w:r w:rsidRPr="008E17DE">
        <w:rPr>
          <w:rFonts w:ascii="Times New Roman" w:eastAsia="Times New Roman" w:hAnsi="Times New Roman" w:cs="Times New Roman"/>
          <w:sz w:val="24"/>
          <w:szCs w:val="24"/>
        </w:rPr>
        <w:t>Bittel</w:t>
      </w:r>
      <w:proofErr w:type="spellEnd"/>
      <w:r w:rsidRPr="008E17DE">
        <w:rPr>
          <w:rFonts w:ascii="Times New Roman" w:eastAsia="Times New Roman" w:hAnsi="Times New Roman" w:cs="Times New Roman"/>
          <w:sz w:val="24"/>
          <w:szCs w:val="24"/>
        </w:rPr>
        <w:t xml:space="preserve"> (Eds.), </w:t>
      </w:r>
      <w:r w:rsidRPr="008E17DE">
        <w:rPr>
          <w:rFonts w:ascii="Times New Roman" w:eastAsia="Times New Roman" w:hAnsi="Times New Roman" w:cs="Times New Roman"/>
          <w:i/>
          <w:sz w:val="24"/>
          <w:szCs w:val="24"/>
        </w:rPr>
        <w:t>Training and Development Handbook</w:t>
      </w:r>
      <w:r w:rsidRPr="008E17DE">
        <w:rPr>
          <w:rFonts w:ascii="Times New Roman" w:eastAsia="Times New Roman" w:hAnsi="Times New Roman" w:cs="Times New Roman"/>
          <w:sz w:val="24"/>
          <w:szCs w:val="24"/>
        </w:rPr>
        <w:t xml:space="preserve"> (pp. 87-112).</w:t>
      </w:r>
      <w:proofErr w:type="gramEnd"/>
      <w:r w:rsidRPr="008E17DE">
        <w:rPr>
          <w:rFonts w:ascii="Times New Roman" w:eastAsia="Times New Roman" w:hAnsi="Times New Roman" w:cs="Times New Roman"/>
          <w:sz w:val="24"/>
          <w:szCs w:val="24"/>
        </w:rPr>
        <w:t xml:space="preserve"> NY: McGraw-Hill. </w:t>
      </w:r>
    </w:p>
    <w:p w14:paraId="372EC265" w14:textId="77777777" w:rsidR="005C22B2" w:rsidRPr="008E17DE" w:rsidRDefault="005C22B2" w:rsidP="005C22B2">
      <w:pPr>
        <w:spacing w:after="0" w:line="480" w:lineRule="auto"/>
        <w:ind w:firstLine="720"/>
        <w:rPr>
          <w:rFonts w:ascii="Times New Roman" w:eastAsia="Times New Roman" w:hAnsi="Times New Roman" w:cs="Times New Roman"/>
          <w:sz w:val="24"/>
          <w:szCs w:val="24"/>
        </w:rPr>
      </w:pPr>
      <w:proofErr w:type="gramStart"/>
      <w:r w:rsidRPr="008E17DE">
        <w:rPr>
          <w:rFonts w:ascii="Times New Roman" w:eastAsia="Times New Roman" w:hAnsi="Times New Roman" w:cs="Times New Roman"/>
          <w:sz w:val="24"/>
          <w:szCs w:val="24"/>
        </w:rPr>
        <w:t>Kirkpatrick, D. L. (1996</w:t>
      </w:r>
      <w:r w:rsidR="00026D0F">
        <w:rPr>
          <w:rFonts w:ascii="Times New Roman" w:eastAsia="Times New Roman" w:hAnsi="Times New Roman" w:cs="Times New Roman"/>
          <w:sz w:val="24"/>
          <w:szCs w:val="24"/>
        </w:rPr>
        <w:t>, January</w:t>
      </w:r>
      <w:r w:rsidRPr="008E17DE">
        <w:rPr>
          <w:rFonts w:ascii="Times New Roman" w:eastAsia="Times New Roman" w:hAnsi="Times New Roman" w:cs="Times New Roman"/>
          <w:sz w:val="24"/>
          <w:szCs w:val="24"/>
        </w:rPr>
        <w:t>).</w:t>
      </w:r>
      <w:proofErr w:type="gramEnd"/>
      <w:r w:rsidRPr="008E17DE">
        <w:rPr>
          <w:rFonts w:ascii="Times New Roman" w:eastAsia="Times New Roman" w:hAnsi="Times New Roman" w:cs="Times New Roman"/>
          <w:sz w:val="24"/>
          <w:szCs w:val="24"/>
        </w:rPr>
        <w:t xml:space="preserve"> Great ideas revisited. </w:t>
      </w:r>
      <w:r w:rsidRPr="008E17DE">
        <w:rPr>
          <w:rFonts w:ascii="Times New Roman" w:eastAsia="Times New Roman" w:hAnsi="Times New Roman" w:cs="Times New Roman"/>
          <w:i/>
          <w:sz w:val="24"/>
          <w:szCs w:val="24"/>
        </w:rPr>
        <w:t xml:space="preserve">Training &amp; Development, </w:t>
      </w:r>
      <w:r w:rsidR="00026D0F">
        <w:rPr>
          <w:rFonts w:ascii="Times New Roman" w:eastAsia="Times New Roman" w:hAnsi="Times New Roman" w:cs="Times New Roman"/>
          <w:sz w:val="24"/>
          <w:szCs w:val="24"/>
        </w:rPr>
        <w:t>50</w:t>
      </w:r>
      <w:r w:rsidRPr="008E17DE">
        <w:rPr>
          <w:rFonts w:ascii="Times New Roman" w:eastAsia="Times New Roman" w:hAnsi="Times New Roman" w:cs="Times New Roman"/>
          <w:sz w:val="24"/>
          <w:szCs w:val="24"/>
        </w:rPr>
        <w:t>, 54-59.</w:t>
      </w:r>
    </w:p>
    <w:p w14:paraId="17E47E2D" w14:textId="77777777" w:rsidR="005C22B2" w:rsidRPr="000A4463"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lang w:val="de-DE"/>
        </w:rPr>
        <w:t xml:space="preserve">Kluger, A. N. &amp; DeNisi, A. (1996). </w:t>
      </w:r>
      <w:r w:rsidRPr="000A4463">
        <w:rPr>
          <w:rFonts w:ascii="Times New Roman" w:eastAsia="Times New Roman" w:hAnsi="Times New Roman" w:cs="Times New Roman"/>
          <w:sz w:val="24"/>
          <w:szCs w:val="24"/>
        </w:rPr>
        <w:t>The effects of feedback inte</w:t>
      </w:r>
      <w:r w:rsidR="00B14ADE">
        <w:rPr>
          <w:rFonts w:ascii="Times New Roman" w:eastAsia="Times New Roman" w:hAnsi="Times New Roman" w:cs="Times New Roman"/>
          <w:sz w:val="24"/>
          <w:szCs w:val="24"/>
        </w:rPr>
        <w:t>rve</w:t>
      </w:r>
      <w:r w:rsidRPr="000A4463">
        <w:rPr>
          <w:rFonts w:ascii="Times New Roman" w:eastAsia="Times New Roman" w:hAnsi="Times New Roman" w:cs="Times New Roman"/>
          <w:sz w:val="24"/>
          <w:szCs w:val="24"/>
        </w:rPr>
        <w:t>ntions on performance: A historical review, a meta-analysis, and a preliminary feedback inte</w:t>
      </w:r>
      <w:r w:rsidR="00B14ADE">
        <w:rPr>
          <w:rFonts w:ascii="Times New Roman" w:eastAsia="Times New Roman" w:hAnsi="Times New Roman" w:cs="Times New Roman"/>
          <w:sz w:val="24"/>
          <w:szCs w:val="24"/>
        </w:rPr>
        <w:t>rve</w:t>
      </w:r>
      <w:r w:rsidRPr="000A4463">
        <w:rPr>
          <w:rFonts w:ascii="Times New Roman" w:eastAsia="Times New Roman" w:hAnsi="Times New Roman" w:cs="Times New Roman"/>
          <w:sz w:val="24"/>
          <w:szCs w:val="24"/>
        </w:rPr>
        <w:t xml:space="preserve">ntion theory. </w:t>
      </w:r>
      <w:r w:rsidRPr="000A4463">
        <w:rPr>
          <w:rFonts w:ascii="Times New Roman" w:eastAsia="Times New Roman" w:hAnsi="Times New Roman" w:cs="Times New Roman"/>
          <w:i/>
          <w:sz w:val="24"/>
          <w:szCs w:val="24"/>
        </w:rPr>
        <w:t>Psychological Bulletin</w:t>
      </w:r>
      <w:r w:rsidRPr="000A4463">
        <w:rPr>
          <w:rFonts w:ascii="Times New Roman" w:eastAsia="Times New Roman" w:hAnsi="Times New Roman" w:cs="Times New Roman"/>
          <w:sz w:val="24"/>
          <w:szCs w:val="24"/>
        </w:rPr>
        <w:t xml:space="preserve">, </w:t>
      </w:r>
      <w:r w:rsidR="00B14ADE">
        <w:rPr>
          <w:rFonts w:ascii="Times New Roman" w:eastAsia="Times New Roman" w:hAnsi="Times New Roman" w:cs="Times New Roman"/>
          <w:sz w:val="24"/>
          <w:szCs w:val="24"/>
        </w:rPr>
        <w:t xml:space="preserve">119, </w:t>
      </w:r>
      <w:r w:rsidRPr="000A4463">
        <w:rPr>
          <w:rFonts w:ascii="Times New Roman" w:eastAsia="Times New Roman" w:hAnsi="Times New Roman" w:cs="Times New Roman"/>
          <w:sz w:val="24"/>
          <w:szCs w:val="24"/>
        </w:rPr>
        <w:t>254-284.</w:t>
      </w:r>
      <w:r w:rsidR="00B14ADE">
        <w:rPr>
          <w:rFonts w:ascii="Times New Roman" w:eastAsia="Times New Roman" w:hAnsi="Times New Roman" w:cs="Times New Roman"/>
          <w:sz w:val="24"/>
          <w:szCs w:val="24"/>
        </w:rPr>
        <w:t xml:space="preserve"> </w:t>
      </w:r>
      <w:proofErr w:type="spellStart"/>
      <w:proofErr w:type="gramStart"/>
      <w:r w:rsidR="00B14ADE">
        <w:rPr>
          <w:rFonts w:ascii="Times New Roman" w:eastAsia="Times New Roman" w:hAnsi="Times New Roman" w:cs="Times New Roman"/>
          <w:sz w:val="24"/>
          <w:szCs w:val="24"/>
        </w:rPr>
        <w:t>doi</w:t>
      </w:r>
      <w:proofErr w:type="spellEnd"/>
      <w:proofErr w:type="gramEnd"/>
      <w:r w:rsidR="00B14ADE">
        <w:rPr>
          <w:rFonts w:ascii="Times New Roman" w:eastAsia="Times New Roman" w:hAnsi="Times New Roman" w:cs="Times New Roman"/>
          <w:sz w:val="24"/>
          <w:szCs w:val="24"/>
        </w:rPr>
        <w:t>: 10.1037/0033-2909.119.2.254</w:t>
      </w:r>
    </w:p>
    <w:p w14:paraId="33C943E3" w14:textId="77777777" w:rsidR="005C22B2" w:rsidRPr="000A4463"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lang w:val="de-DE"/>
        </w:rPr>
        <w:t xml:space="preserve">*Kochanowski, S., Seifert, C. F. &amp; Yukl, G. (2010). </w:t>
      </w:r>
      <w:proofErr w:type="gramStart"/>
      <w:r w:rsidRPr="000A4463">
        <w:rPr>
          <w:rFonts w:ascii="Times New Roman" w:eastAsia="Times New Roman" w:hAnsi="Times New Roman" w:cs="Times New Roman"/>
          <w:sz w:val="24"/>
          <w:szCs w:val="24"/>
        </w:rPr>
        <w:t xml:space="preserve">Using Coaching to Enhance the Effects of </w:t>
      </w:r>
      <w:proofErr w:type="spellStart"/>
      <w:r w:rsidRPr="000A4463">
        <w:rPr>
          <w:rFonts w:ascii="Times New Roman" w:eastAsia="Times New Roman" w:hAnsi="Times New Roman" w:cs="Times New Roman"/>
          <w:sz w:val="24"/>
          <w:szCs w:val="24"/>
        </w:rPr>
        <w:t>Behavioral</w:t>
      </w:r>
      <w:proofErr w:type="spellEnd"/>
      <w:r w:rsidRPr="000A4463">
        <w:rPr>
          <w:rFonts w:ascii="Times New Roman" w:eastAsia="Times New Roman" w:hAnsi="Times New Roman" w:cs="Times New Roman"/>
          <w:sz w:val="24"/>
          <w:szCs w:val="24"/>
        </w:rPr>
        <w:t xml:space="preserve"> Feedback to Managers.</w:t>
      </w:r>
      <w:proofErr w:type="gramEnd"/>
      <w:r w:rsidRPr="000A4463">
        <w:rPr>
          <w:rFonts w:ascii="Times New Roman" w:eastAsia="Times New Roman" w:hAnsi="Times New Roman" w:cs="Times New Roman"/>
          <w:sz w:val="24"/>
          <w:szCs w:val="24"/>
        </w:rPr>
        <w:t xml:space="preserve"> </w:t>
      </w:r>
      <w:r w:rsidRPr="000A4463">
        <w:rPr>
          <w:rFonts w:ascii="Times New Roman" w:eastAsia="Times New Roman" w:hAnsi="Times New Roman" w:cs="Times New Roman"/>
          <w:i/>
          <w:sz w:val="24"/>
          <w:szCs w:val="24"/>
        </w:rPr>
        <w:t>Journal of Leadership &amp; Organizational Studies</w:t>
      </w:r>
      <w:r w:rsidRPr="000A4463">
        <w:rPr>
          <w:rFonts w:ascii="Times New Roman" w:eastAsia="Times New Roman" w:hAnsi="Times New Roman" w:cs="Times New Roman"/>
          <w:sz w:val="24"/>
          <w:szCs w:val="24"/>
        </w:rPr>
        <w:t>,</w:t>
      </w:r>
      <w:r w:rsidRPr="000A4463">
        <w:rPr>
          <w:rFonts w:ascii="Times New Roman" w:eastAsia="Times New Roman" w:hAnsi="Times New Roman" w:cs="Times New Roman"/>
          <w:i/>
          <w:sz w:val="24"/>
          <w:szCs w:val="24"/>
        </w:rPr>
        <w:t xml:space="preserve"> </w:t>
      </w:r>
      <w:r w:rsidR="00026D0F">
        <w:rPr>
          <w:rFonts w:ascii="Times New Roman" w:eastAsia="Times New Roman" w:hAnsi="Times New Roman" w:cs="Times New Roman"/>
          <w:sz w:val="24"/>
          <w:szCs w:val="24"/>
        </w:rPr>
        <w:t xml:space="preserve">17, </w:t>
      </w:r>
      <w:r w:rsidRPr="000A4463">
        <w:rPr>
          <w:rFonts w:ascii="Times New Roman" w:eastAsia="Times New Roman" w:hAnsi="Times New Roman" w:cs="Times New Roman"/>
          <w:sz w:val="24"/>
          <w:szCs w:val="24"/>
        </w:rPr>
        <w:t xml:space="preserve">363-369. </w:t>
      </w:r>
      <w:proofErr w:type="spellStart"/>
      <w:proofErr w:type="gramStart"/>
      <w:r w:rsidRPr="000A4463">
        <w:rPr>
          <w:rFonts w:ascii="Times New Roman" w:eastAsia="Times New Roman" w:hAnsi="Times New Roman" w:cs="Times New Roman"/>
          <w:sz w:val="24"/>
          <w:szCs w:val="24"/>
        </w:rPr>
        <w:t>doi</w:t>
      </w:r>
      <w:proofErr w:type="spellEnd"/>
      <w:proofErr w:type="gramEnd"/>
      <w:r w:rsidRPr="000A4463">
        <w:rPr>
          <w:rFonts w:ascii="Times New Roman" w:hAnsi="Times New Roman" w:cs="Times New Roman"/>
          <w:sz w:val="24"/>
          <w:szCs w:val="24"/>
        </w:rPr>
        <w:t>: 10.1177/1548051809352663</w:t>
      </w:r>
    </w:p>
    <w:p w14:paraId="4B3E3681"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proofErr w:type="gramStart"/>
      <w:r w:rsidRPr="00466FBC">
        <w:rPr>
          <w:rFonts w:ascii="Times New Roman" w:eastAsia="Times New Roman" w:hAnsi="Times New Roman" w:cs="Times New Roman"/>
          <w:sz w:val="24"/>
          <w:szCs w:val="24"/>
        </w:rPr>
        <w:t>Kolb, D. A. (1984).</w:t>
      </w:r>
      <w:proofErr w:type="gramEnd"/>
      <w:r w:rsidRPr="00466FBC">
        <w:rPr>
          <w:rFonts w:ascii="Times New Roman" w:eastAsia="Times New Roman" w:hAnsi="Times New Roman" w:cs="Times New Roman"/>
          <w:sz w:val="24"/>
          <w:szCs w:val="24"/>
        </w:rPr>
        <w:t xml:space="preserve"> </w:t>
      </w:r>
      <w:r w:rsidRPr="00466FBC">
        <w:rPr>
          <w:rFonts w:ascii="Times New Roman" w:eastAsia="Times New Roman" w:hAnsi="Times New Roman" w:cs="Times New Roman"/>
          <w:i/>
          <w:sz w:val="24"/>
          <w:szCs w:val="24"/>
        </w:rPr>
        <w:t>Experiential learning: Experience as the source of learning and development</w:t>
      </w:r>
      <w:r w:rsidRPr="00466FBC">
        <w:rPr>
          <w:rFonts w:ascii="Times New Roman" w:eastAsia="Times New Roman" w:hAnsi="Times New Roman" w:cs="Times New Roman"/>
          <w:sz w:val="24"/>
          <w:szCs w:val="24"/>
        </w:rPr>
        <w:t>. New Jersey: Prentice-Hall.</w:t>
      </w:r>
    </w:p>
    <w:p w14:paraId="2CBDC0F1"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r w:rsidRPr="00466FBC">
        <w:rPr>
          <w:rFonts w:ascii="Times New Roman" w:eastAsia="Times New Roman" w:hAnsi="Times New Roman" w:cs="Times New Roman"/>
          <w:sz w:val="24"/>
          <w:szCs w:val="24"/>
          <w:lang w:val="de-DE"/>
        </w:rPr>
        <w:t xml:space="preserve">Kombarakaran, F. A., Yang, J. A., Baker, M. N., &amp; Fernandes, P. B. (2008). </w:t>
      </w:r>
      <w:r w:rsidRPr="00466FBC">
        <w:rPr>
          <w:rFonts w:ascii="Times New Roman" w:eastAsia="Times New Roman" w:hAnsi="Times New Roman" w:cs="Times New Roman"/>
          <w:sz w:val="24"/>
          <w:szCs w:val="24"/>
        </w:rPr>
        <w:t>Executive coaching: It works</w:t>
      </w:r>
      <w:r w:rsidRPr="00466FBC">
        <w:rPr>
          <w:rFonts w:ascii="Times New Roman" w:eastAsia="Times New Roman" w:hAnsi="Times New Roman" w:cs="Times New Roman"/>
          <w:i/>
          <w:sz w:val="24"/>
          <w:szCs w:val="24"/>
        </w:rPr>
        <w:t xml:space="preserve">! </w:t>
      </w:r>
      <w:proofErr w:type="gramStart"/>
      <w:r w:rsidRPr="00466FBC">
        <w:rPr>
          <w:rFonts w:ascii="Times New Roman" w:eastAsia="Times New Roman" w:hAnsi="Times New Roman" w:cs="Times New Roman"/>
          <w:i/>
          <w:sz w:val="24"/>
          <w:szCs w:val="24"/>
        </w:rPr>
        <w:t>Consulting Psychology Journal: Practice and Research</w:t>
      </w:r>
      <w:r w:rsidRPr="00466FBC">
        <w:rPr>
          <w:rFonts w:ascii="Times New Roman" w:eastAsia="Times New Roman" w:hAnsi="Times New Roman" w:cs="Times New Roman"/>
          <w:sz w:val="24"/>
          <w:szCs w:val="24"/>
        </w:rPr>
        <w:t>,</w:t>
      </w:r>
      <w:r w:rsidRPr="00466FBC">
        <w:rPr>
          <w:rFonts w:ascii="Times New Roman" w:eastAsia="Times New Roman" w:hAnsi="Times New Roman" w:cs="Times New Roman"/>
          <w:i/>
          <w:sz w:val="24"/>
          <w:szCs w:val="24"/>
        </w:rPr>
        <w:t xml:space="preserve"> </w:t>
      </w:r>
      <w:r w:rsidR="00026D0F">
        <w:rPr>
          <w:rFonts w:ascii="Times New Roman" w:eastAsia="Times New Roman" w:hAnsi="Times New Roman" w:cs="Times New Roman"/>
          <w:sz w:val="24"/>
          <w:szCs w:val="24"/>
        </w:rPr>
        <w:t xml:space="preserve">60, </w:t>
      </w:r>
      <w:r w:rsidRPr="00466FBC">
        <w:rPr>
          <w:rFonts w:ascii="Times New Roman" w:eastAsia="Times New Roman" w:hAnsi="Times New Roman" w:cs="Times New Roman"/>
          <w:sz w:val="24"/>
          <w:szCs w:val="24"/>
        </w:rPr>
        <w:t>78-90.</w:t>
      </w:r>
      <w:proofErr w:type="gramEnd"/>
      <w:r w:rsidRPr="00466FBC">
        <w:rPr>
          <w:rFonts w:ascii="Times New Roman" w:hAnsi="Times New Roman" w:cs="Times New Roman"/>
          <w:sz w:val="24"/>
          <w:szCs w:val="24"/>
        </w:rPr>
        <w:t xml:space="preserve"> </w:t>
      </w:r>
      <w:proofErr w:type="spellStart"/>
      <w:proofErr w:type="gramStart"/>
      <w:r w:rsidRPr="00466FBC">
        <w:rPr>
          <w:rFonts w:ascii="Times New Roman" w:hAnsi="Times New Roman" w:cs="Times New Roman"/>
          <w:sz w:val="24"/>
          <w:szCs w:val="24"/>
        </w:rPr>
        <w:t>doi</w:t>
      </w:r>
      <w:proofErr w:type="spellEnd"/>
      <w:proofErr w:type="gramEnd"/>
      <w:r w:rsidRPr="00466FBC">
        <w:rPr>
          <w:rFonts w:ascii="Times New Roman" w:hAnsi="Times New Roman" w:cs="Times New Roman"/>
          <w:sz w:val="24"/>
          <w:szCs w:val="24"/>
        </w:rPr>
        <w:t>: 10.1037/1065-9293.60.1.78</w:t>
      </w:r>
    </w:p>
    <w:p w14:paraId="069F9B5F"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r w:rsidRPr="00466FBC">
        <w:rPr>
          <w:rFonts w:ascii="Times New Roman" w:eastAsia="Times New Roman" w:hAnsi="Times New Roman" w:cs="Times New Roman"/>
          <w:sz w:val="24"/>
          <w:szCs w:val="24"/>
          <w:lang w:val="de-DE"/>
        </w:rPr>
        <w:t xml:space="preserve">Kozlowski, S. W. J., &amp; DeShon, R. P. (2004). </w:t>
      </w:r>
      <w:r w:rsidRPr="00466FBC">
        <w:rPr>
          <w:rFonts w:ascii="Times New Roman" w:eastAsia="Times New Roman" w:hAnsi="Times New Roman" w:cs="Times New Roman"/>
          <w:sz w:val="24"/>
          <w:szCs w:val="24"/>
        </w:rPr>
        <w:t xml:space="preserve">A psychological fidelity approach to simulation-based training: Theory, research and principles. In S. G. </w:t>
      </w:r>
      <w:proofErr w:type="spellStart"/>
      <w:r w:rsidRPr="00466FBC">
        <w:rPr>
          <w:rFonts w:ascii="Times New Roman" w:eastAsia="Times New Roman" w:hAnsi="Times New Roman" w:cs="Times New Roman"/>
          <w:sz w:val="24"/>
          <w:szCs w:val="24"/>
        </w:rPr>
        <w:t>Schiflett</w:t>
      </w:r>
      <w:proofErr w:type="spellEnd"/>
      <w:r w:rsidRPr="00466FBC">
        <w:rPr>
          <w:rFonts w:ascii="Times New Roman" w:eastAsia="Times New Roman" w:hAnsi="Times New Roman" w:cs="Times New Roman"/>
          <w:sz w:val="24"/>
          <w:szCs w:val="24"/>
        </w:rPr>
        <w:t xml:space="preserve">, L. R. Elliott, E. </w:t>
      </w:r>
      <w:r w:rsidRPr="00466FBC">
        <w:rPr>
          <w:rFonts w:ascii="Times New Roman" w:eastAsia="Times New Roman" w:hAnsi="Times New Roman" w:cs="Times New Roman"/>
          <w:sz w:val="24"/>
          <w:szCs w:val="24"/>
        </w:rPr>
        <w:lastRenderedPageBreak/>
        <w:t xml:space="preserve">Salas &amp; M. D. </w:t>
      </w:r>
      <w:proofErr w:type="spellStart"/>
      <w:r w:rsidRPr="00466FBC">
        <w:rPr>
          <w:rFonts w:ascii="Times New Roman" w:eastAsia="Times New Roman" w:hAnsi="Times New Roman" w:cs="Times New Roman"/>
          <w:sz w:val="24"/>
          <w:szCs w:val="24"/>
        </w:rPr>
        <w:t>Coovert</w:t>
      </w:r>
      <w:proofErr w:type="spellEnd"/>
      <w:r w:rsidRPr="00466FBC">
        <w:rPr>
          <w:rFonts w:ascii="Times New Roman" w:eastAsia="Times New Roman" w:hAnsi="Times New Roman" w:cs="Times New Roman"/>
          <w:sz w:val="24"/>
          <w:szCs w:val="24"/>
        </w:rPr>
        <w:t xml:space="preserve"> (Eds.), </w:t>
      </w:r>
      <w:r w:rsidRPr="00466FBC">
        <w:rPr>
          <w:rFonts w:ascii="Times New Roman" w:eastAsia="Times New Roman" w:hAnsi="Times New Roman" w:cs="Times New Roman"/>
          <w:i/>
          <w:sz w:val="24"/>
          <w:szCs w:val="24"/>
        </w:rPr>
        <w:t>Scaled Worlds: Development, Validation and Application</w:t>
      </w:r>
      <w:r w:rsidRPr="00466FBC">
        <w:rPr>
          <w:rFonts w:ascii="Times New Roman" w:eastAsia="Times New Roman" w:hAnsi="Times New Roman" w:cs="Times New Roman"/>
          <w:sz w:val="24"/>
          <w:szCs w:val="24"/>
        </w:rPr>
        <w:t xml:space="preserve">. Burlington, VT: </w:t>
      </w:r>
      <w:proofErr w:type="spellStart"/>
      <w:r w:rsidRPr="00466FBC">
        <w:rPr>
          <w:rFonts w:ascii="Times New Roman" w:eastAsia="Times New Roman" w:hAnsi="Times New Roman" w:cs="Times New Roman"/>
          <w:sz w:val="24"/>
          <w:szCs w:val="24"/>
        </w:rPr>
        <w:t>Ashgate</w:t>
      </w:r>
      <w:proofErr w:type="spellEnd"/>
      <w:r w:rsidRPr="00466FBC">
        <w:rPr>
          <w:rFonts w:ascii="Times New Roman" w:eastAsia="Times New Roman" w:hAnsi="Times New Roman" w:cs="Times New Roman"/>
          <w:sz w:val="24"/>
          <w:szCs w:val="24"/>
        </w:rPr>
        <w:t xml:space="preserve"> Publishing.</w:t>
      </w:r>
    </w:p>
    <w:p w14:paraId="3418395E" w14:textId="77777777" w:rsidR="005C22B2" w:rsidRDefault="005C22B2" w:rsidP="005C22B2">
      <w:pPr>
        <w:spacing w:after="0" w:line="480" w:lineRule="auto"/>
        <w:ind w:firstLine="720"/>
        <w:rPr>
          <w:rFonts w:ascii="Times New Roman" w:hAnsi="Times New Roman" w:cs="Times New Roman"/>
          <w:sz w:val="24"/>
          <w:szCs w:val="24"/>
        </w:rPr>
      </w:pPr>
      <w:proofErr w:type="spellStart"/>
      <w:proofErr w:type="gramStart"/>
      <w:r w:rsidRPr="008E17DE">
        <w:rPr>
          <w:rFonts w:ascii="Times New Roman" w:eastAsia="Times New Roman" w:hAnsi="Times New Roman" w:cs="Times New Roman"/>
          <w:sz w:val="24"/>
          <w:szCs w:val="24"/>
        </w:rPr>
        <w:t>Kraiger</w:t>
      </w:r>
      <w:proofErr w:type="spellEnd"/>
      <w:r w:rsidRPr="008E17DE">
        <w:rPr>
          <w:rFonts w:ascii="Times New Roman" w:eastAsia="Times New Roman" w:hAnsi="Times New Roman" w:cs="Times New Roman"/>
          <w:sz w:val="24"/>
          <w:szCs w:val="24"/>
        </w:rPr>
        <w:t>, K., Ford, J. K., &amp; Salas, E. D. (1993).</w:t>
      </w:r>
      <w:proofErr w:type="gramEnd"/>
      <w:r w:rsidRPr="008E17DE">
        <w:rPr>
          <w:rFonts w:ascii="Times New Roman" w:eastAsia="Times New Roman" w:hAnsi="Times New Roman" w:cs="Times New Roman"/>
          <w:sz w:val="24"/>
          <w:szCs w:val="24"/>
        </w:rPr>
        <w:t xml:space="preserve"> </w:t>
      </w:r>
      <w:proofErr w:type="gramStart"/>
      <w:r w:rsidRPr="008E17DE">
        <w:rPr>
          <w:rFonts w:ascii="Times New Roman" w:eastAsia="Times New Roman" w:hAnsi="Times New Roman" w:cs="Times New Roman"/>
          <w:sz w:val="24"/>
          <w:szCs w:val="24"/>
        </w:rPr>
        <w:t>Application of cognitive, skill-based, and affective theories of learning outcomes to new methods of training evaluation.</w:t>
      </w:r>
      <w:proofErr w:type="gramEnd"/>
      <w:r w:rsidRPr="008E17DE">
        <w:rPr>
          <w:rFonts w:ascii="Times New Roman" w:eastAsia="Times New Roman" w:hAnsi="Times New Roman" w:cs="Times New Roman"/>
          <w:sz w:val="24"/>
          <w:szCs w:val="24"/>
        </w:rPr>
        <w:t xml:space="preserve"> </w:t>
      </w:r>
      <w:r w:rsidRPr="008E17DE">
        <w:rPr>
          <w:rFonts w:ascii="Times New Roman" w:eastAsia="Times New Roman" w:hAnsi="Times New Roman" w:cs="Times New Roman"/>
          <w:i/>
          <w:sz w:val="24"/>
          <w:szCs w:val="24"/>
        </w:rPr>
        <w:t>Journal of Applied Psychology</w:t>
      </w:r>
      <w:r w:rsidRPr="008E17DE">
        <w:rPr>
          <w:rFonts w:ascii="Times New Roman" w:eastAsia="Times New Roman" w:hAnsi="Times New Roman" w:cs="Times New Roman"/>
          <w:sz w:val="24"/>
          <w:szCs w:val="24"/>
        </w:rPr>
        <w:t>,</w:t>
      </w:r>
      <w:r w:rsidR="00986197">
        <w:rPr>
          <w:rFonts w:ascii="Times New Roman" w:eastAsia="Times New Roman" w:hAnsi="Times New Roman" w:cs="Times New Roman"/>
          <w:sz w:val="24"/>
          <w:szCs w:val="24"/>
        </w:rPr>
        <w:t xml:space="preserve"> 78,</w:t>
      </w:r>
      <w:r w:rsidRPr="008E17DE">
        <w:rPr>
          <w:rFonts w:ascii="Times New Roman" w:eastAsia="Times New Roman" w:hAnsi="Times New Roman" w:cs="Times New Roman"/>
          <w:i/>
          <w:sz w:val="24"/>
          <w:szCs w:val="24"/>
        </w:rPr>
        <w:t xml:space="preserve"> </w:t>
      </w:r>
      <w:r w:rsidRPr="008E17DE">
        <w:rPr>
          <w:rFonts w:ascii="Times New Roman" w:eastAsia="Times New Roman" w:hAnsi="Times New Roman" w:cs="Times New Roman"/>
          <w:sz w:val="24"/>
          <w:szCs w:val="24"/>
        </w:rPr>
        <w:t>311-328</w:t>
      </w:r>
      <w:r w:rsidRPr="00986197">
        <w:rPr>
          <w:rFonts w:ascii="Times New Roman" w:eastAsia="Times New Roman" w:hAnsi="Times New Roman" w:cs="Times New Roman"/>
          <w:sz w:val="24"/>
          <w:szCs w:val="24"/>
        </w:rPr>
        <w:t>.</w:t>
      </w:r>
      <w:r w:rsidR="00986197" w:rsidRPr="00986197">
        <w:rPr>
          <w:rFonts w:ascii="Times New Roman" w:eastAsia="Times New Roman" w:hAnsi="Times New Roman" w:cs="Times New Roman"/>
          <w:sz w:val="24"/>
          <w:szCs w:val="24"/>
        </w:rPr>
        <w:t xml:space="preserve"> </w:t>
      </w:r>
      <w:r w:rsidR="00232E9E" w:rsidRPr="007C47DA">
        <w:rPr>
          <w:rFonts w:ascii="Times New Roman" w:hAnsi="Times New Roman" w:cs="Times New Roman"/>
          <w:sz w:val="24"/>
          <w:szCs w:val="24"/>
        </w:rPr>
        <w:t>doi:10.1037/0021-9010.78.2.311</w:t>
      </w:r>
    </w:p>
    <w:p w14:paraId="205DAB49" w14:textId="77777777" w:rsidR="007B0FB0" w:rsidRPr="008E17DE" w:rsidRDefault="007B0FB0" w:rsidP="005C22B2">
      <w:pPr>
        <w:spacing w:after="0" w:line="480" w:lineRule="auto"/>
        <w:ind w:firstLine="720"/>
        <w:rPr>
          <w:rFonts w:ascii="Times New Roman" w:eastAsia="Times New Roman" w:hAnsi="Times New Roman" w:cs="Times New Roman"/>
          <w:sz w:val="24"/>
          <w:szCs w:val="24"/>
        </w:rPr>
      </w:pPr>
      <w:proofErr w:type="spellStart"/>
      <w:proofErr w:type="gramStart"/>
      <w:r>
        <w:rPr>
          <w:rFonts w:ascii="Times New Roman" w:hAnsi="Times New Roman" w:cs="Times New Roman"/>
          <w:sz w:val="24"/>
          <w:szCs w:val="24"/>
        </w:rPr>
        <w:t>Kyrgidou</w:t>
      </w:r>
      <w:proofErr w:type="spellEnd"/>
      <w:r>
        <w:rPr>
          <w:rFonts w:ascii="Times New Roman" w:hAnsi="Times New Roman" w:cs="Times New Roman"/>
          <w:sz w:val="24"/>
          <w:szCs w:val="24"/>
        </w:rPr>
        <w:t xml:space="preserve">, L. P., &amp; </w:t>
      </w:r>
      <w:proofErr w:type="spellStart"/>
      <w:r>
        <w:rPr>
          <w:rFonts w:ascii="Times New Roman" w:hAnsi="Times New Roman" w:cs="Times New Roman"/>
          <w:sz w:val="24"/>
          <w:szCs w:val="24"/>
        </w:rPr>
        <w:t>Petridou</w:t>
      </w:r>
      <w:proofErr w:type="spellEnd"/>
      <w:r>
        <w:rPr>
          <w:rFonts w:ascii="Times New Roman" w:hAnsi="Times New Roman" w:cs="Times New Roman"/>
          <w:sz w:val="24"/>
          <w:szCs w:val="24"/>
        </w:rPr>
        <w:t>, E. (2013).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Developing women entrepreneurs’ knowledge, skills and attitudes</w:t>
      </w:r>
      <w:r w:rsidR="003F222C">
        <w:rPr>
          <w:rFonts w:ascii="Times New Roman" w:hAnsi="Times New Roman" w:cs="Times New Roman"/>
          <w:sz w:val="24"/>
          <w:szCs w:val="24"/>
        </w:rPr>
        <w:t xml:space="preserve"> through e-mentoring support.</w:t>
      </w:r>
      <w:proofErr w:type="gramEnd"/>
      <w:r w:rsidR="00232E9E" w:rsidRPr="007C47DA">
        <w:rPr>
          <w:rFonts w:ascii="Times New Roman" w:hAnsi="Times New Roman" w:cs="Times New Roman"/>
          <w:i/>
          <w:sz w:val="24"/>
          <w:szCs w:val="24"/>
        </w:rPr>
        <w:t xml:space="preserve"> Journal of Small Business and Enterprise Development,</w:t>
      </w:r>
      <w:r w:rsidR="003F222C">
        <w:rPr>
          <w:rFonts w:ascii="Times New Roman" w:hAnsi="Times New Roman" w:cs="Times New Roman"/>
          <w:sz w:val="24"/>
          <w:szCs w:val="24"/>
        </w:rPr>
        <w:t xml:space="preserve"> 20, 548-566. </w:t>
      </w:r>
      <w:proofErr w:type="spellStart"/>
      <w:proofErr w:type="gramStart"/>
      <w:r w:rsidR="003F222C">
        <w:rPr>
          <w:rFonts w:ascii="Times New Roman" w:hAnsi="Times New Roman" w:cs="Times New Roman"/>
          <w:sz w:val="24"/>
          <w:szCs w:val="24"/>
        </w:rPr>
        <w:t>doi</w:t>
      </w:r>
      <w:proofErr w:type="spellEnd"/>
      <w:proofErr w:type="gramEnd"/>
      <w:r w:rsidR="003F222C">
        <w:rPr>
          <w:rFonts w:ascii="Times New Roman" w:hAnsi="Times New Roman" w:cs="Times New Roman"/>
          <w:sz w:val="24"/>
          <w:szCs w:val="24"/>
        </w:rPr>
        <w:t>: 10.1108/JSBED-04-2013-0061</w:t>
      </w:r>
    </w:p>
    <w:p w14:paraId="4480C4B8"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proofErr w:type="gramStart"/>
      <w:r w:rsidRPr="00466FBC">
        <w:rPr>
          <w:rFonts w:ascii="Times New Roman" w:eastAsia="Times New Roman" w:hAnsi="Times New Roman" w:cs="Times New Roman"/>
          <w:sz w:val="24"/>
          <w:szCs w:val="24"/>
        </w:rPr>
        <w:t>Locke, E. A., &amp; Latham, G. P. (1990).</w:t>
      </w:r>
      <w:proofErr w:type="gramEnd"/>
      <w:r w:rsidRPr="00466FBC">
        <w:rPr>
          <w:rFonts w:ascii="Times New Roman" w:eastAsia="Times New Roman" w:hAnsi="Times New Roman" w:cs="Times New Roman"/>
          <w:sz w:val="24"/>
          <w:szCs w:val="24"/>
        </w:rPr>
        <w:t xml:space="preserve"> </w:t>
      </w:r>
      <w:proofErr w:type="gramStart"/>
      <w:r w:rsidRPr="00466FBC">
        <w:rPr>
          <w:rFonts w:ascii="Times New Roman" w:eastAsia="Times New Roman" w:hAnsi="Times New Roman" w:cs="Times New Roman"/>
          <w:i/>
          <w:sz w:val="24"/>
          <w:szCs w:val="24"/>
        </w:rPr>
        <w:t>A Theory of Goal Setting and Task Performance</w:t>
      </w:r>
      <w:r w:rsidRPr="00466FBC">
        <w:rPr>
          <w:rFonts w:ascii="Times New Roman" w:eastAsia="Times New Roman" w:hAnsi="Times New Roman" w:cs="Times New Roman"/>
          <w:sz w:val="24"/>
          <w:szCs w:val="24"/>
        </w:rPr>
        <w:t>.</w:t>
      </w:r>
      <w:proofErr w:type="gramEnd"/>
      <w:r w:rsidRPr="00466FBC">
        <w:rPr>
          <w:rFonts w:ascii="Times New Roman" w:eastAsia="Times New Roman" w:hAnsi="Times New Roman" w:cs="Times New Roman"/>
          <w:sz w:val="24"/>
          <w:szCs w:val="24"/>
        </w:rPr>
        <w:t xml:space="preserve"> Englewood Cliffs, NJ: Prentice Hall.</w:t>
      </w:r>
    </w:p>
    <w:p w14:paraId="1B079F56"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proofErr w:type="gramStart"/>
      <w:r w:rsidRPr="00466FBC">
        <w:rPr>
          <w:rFonts w:ascii="Times New Roman" w:eastAsia="Times New Roman" w:hAnsi="Times New Roman" w:cs="Times New Roman"/>
          <w:sz w:val="24"/>
          <w:szCs w:val="24"/>
        </w:rPr>
        <w:t>Locke, E. A. &amp; Latham, G. P. (2002).</w:t>
      </w:r>
      <w:proofErr w:type="gramEnd"/>
      <w:r w:rsidRPr="00466FBC">
        <w:rPr>
          <w:rFonts w:ascii="Times New Roman" w:eastAsia="Times New Roman" w:hAnsi="Times New Roman" w:cs="Times New Roman"/>
          <w:sz w:val="24"/>
          <w:szCs w:val="24"/>
        </w:rPr>
        <w:t xml:space="preserve"> </w:t>
      </w:r>
      <w:proofErr w:type="gramStart"/>
      <w:r w:rsidRPr="00466FBC">
        <w:rPr>
          <w:rFonts w:ascii="Times New Roman" w:eastAsia="Times New Roman" w:hAnsi="Times New Roman" w:cs="Times New Roman"/>
          <w:sz w:val="24"/>
          <w:szCs w:val="24"/>
        </w:rPr>
        <w:t>Building a practically useful theory of goal setting and task motivation: a 35 year odyssey.</w:t>
      </w:r>
      <w:proofErr w:type="gramEnd"/>
      <w:r w:rsidRPr="00466FBC">
        <w:rPr>
          <w:rFonts w:ascii="Times New Roman" w:eastAsia="Times New Roman" w:hAnsi="Times New Roman" w:cs="Times New Roman"/>
          <w:sz w:val="24"/>
          <w:szCs w:val="24"/>
        </w:rPr>
        <w:t xml:space="preserve"> </w:t>
      </w:r>
      <w:r w:rsidRPr="00466FBC">
        <w:rPr>
          <w:rFonts w:ascii="Times New Roman" w:eastAsia="Times New Roman" w:hAnsi="Times New Roman" w:cs="Times New Roman"/>
          <w:i/>
          <w:iCs/>
          <w:sz w:val="24"/>
          <w:szCs w:val="24"/>
        </w:rPr>
        <w:t>American Psychologist</w:t>
      </w:r>
      <w:r w:rsidRPr="00466FBC">
        <w:rPr>
          <w:rFonts w:ascii="Times New Roman" w:eastAsia="Times New Roman" w:hAnsi="Times New Roman" w:cs="Times New Roman"/>
          <w:sz w:val="24"/>
          <w:szCs w:val="24"/>
        </w:rPr>
        <w:t xml:space="preserve">, </w:t>
      </w:r>
      <w:r w:rsidR="00026D0F">
        <w:rPr>
          <w:rFonts w:ascii="Times New Roman" w:eastAsia="Times New Roman" w:hAnsi="Times New Roman" w:cs="Times New Roman"/>
          <w:sz w:val="24"/>
          <w:szCs w:val="24"/>
        </w:rPr>
        <w:t xml:space="preserve">57, </w:t>
      </w:r>
      <w:r w:rsidRPr="00466FBC">
        <w:rPr>
          <w:rFonts w:ascii="Times New Roman" w:eastAsia="Times New Roman" w:hAnsi="Times New Roman" w:cs="Times New Roman"/>
          <w:sz w:val="24"/>
          <w:szCs w:val="24"/>
        </w:rPr>
        <w:t xml:space="preserve">705-717. </w:t>
      </w:r>
      <w:proofErr w:type="spellStart"/>
      <w:proofErr w:type="gramStart"/>
      <w:r w:rsidRPr="00466FBC">
        <w:rPr>
          <w:rFonts w:ascii="Times New Roman" w:hAnsi="Times New Roman" w:cs="Times New Roman"/>
          <w:sz w:val="24"/>
          <w:szCs w:val="24"/>
        </w:rPr>
        <w:t>doi</w:t>
      </w:r>
      <w:proofErr w:type="spellEnd"/>
      <w:proofErr w:type="gramEnd"/>
      <w:r w:rsidRPr="00466FBC">
        <w:rPr>
          <w:rFonts w:ascii="Times New Roman" w:hAnsi="Times New Roman" w:cs="Times New Roman"/>
          <w:sz w:val="24"/>
          <w:szCs w:val="24"/>
        </w:rPr>
        <w:t>: 10.1037//0003-066X.57.9.705</w:t>
      </w:r>
    </w:p>
    <w:p w14:paraId="0E786D94" w14:textId="77777777" w:rsidR="005C22B2" w:rsidRPr="008E17DE" w:rsidRDefault="005C22B2" w:rsidP="005C22B2">
      <w:pPr>
        <w:spacing w:after="105" w:line="480" w:lineRule="auto"/>
        <w:ind w:firstLine="720"/>
        <w:rPr>
          <w:rFonts w:ascii="Times New Roman" w:eastAsia="Times New Roman" w:hAnsi="Times New Roman" w:cs="Times New Roman"/>
          <w:sz w:val="24"/>
          <w:szCs w:val="24"/>
        </w:rPr>
      </w:pPr>
      <w:r w:rsidRPr="008E17DE">
        <w:rPr>
          <w:rFonts w:ascii="Times New Roman" w:eastAsia="Times New Roman" w:hAnsi="Times New Roman" w:cs="Times New Roman"/>
          <w:sz w:val="24"/>
          <w:szCs w:val="24"/>
        </w:rPr>
        <w:t xml:space="preserve">Lowman, R. L. (2005). Executive coaching: The road to </w:t>
      </w:r>
      <w:proofErr w:type="spellStart"/>
      <w:r w:rsidRPr="008E17DE">
        <w:rPr>
          <w:rFonts w:ascii="Times New Roman" w:eastAsia="Times New Roman" w:hAnsi="Times New Roman" w:cs="Times New Roman"/>
          <w:sz w:val="24"/>
          <w:szCs w:val="24"/>
        </w:rPr>
        <w:t>Dodoville</w:t>
      </w:r>
      <w:proofErr w:type="spellEnd"/>
      <w:r w:rsidRPr="008E17DE">
        <w:rPr>
          <w:rFonts w:ascii="Times New Roman" w:eastAsia="Times New Roman" w:hAnsi="Times New Roman" w:cs="Times New Roman"/>
          <w:sz w:val="24"/>
          <w:szCs w:val="24"/>
        </w:rPr>
        <w:t xml:space="preserve"> needs paving with more than good assumptions. </w:t>
      </w:r>
      <w:proofErr w:type="gramStart"/>
      <w:r w:rsidRPr="008E17DE">
        <w:rPr>
          <w:rFonts w:ascii="Times New Roman" w:eastAsia="Times New Roman" w:hAnsi="Times New Roman" w:cs="Times New Roman"/>
          <w:i/>
          <w:iCs/>
          <w:sz w:val="24"/>
          <w:szCs w:val="24"/>
        </w:rPr>
        <w:t>Consulting Psychology Journal: Practice &amp; Research</w:t>
      </w:r>
      <w:r w:rsidRPr="008E17DE">
        <w:rPr>
          <w:rFonts w:ascii="Times New Roman" w:eastAsia="Times New Roman" w:hAnsi="Times New Roman" w:cs="Times New Roman"/>
          <w:sz w:val="24"/>
          <w:szCs w:val="24"/>
        </w:rPr>
        <w:t>,</w:t>
      </w:r>
      <w:r w:rsidRPr="008E17DE">
        <w:rPr>
          <w:rFonts w:ascii="Times New Roman" w:eastAsia="Times New Roman" w:hAnsi="Times New Roman" w:cs="Times New Roman"/>
          <w:i/>
          <w:sz w:val="24"/>
          <w:szCs w:val="24"/>
        </w:rPr>
        <w:t xml:space="preserve"> </w:t>
      </w:r>
      <w:r w:rsidR="00026D0F">
        <w:rPr>
          <w:rFonts w:ascii="Times New Roman" w:eastAsia="Times New Roman" w:hAnsi="Times New Roman" w:cs="Times New Roman"/>
          <w:sz w:val="24"/>
          <w:szCs w:val="24"/>
        </w:rPr>
        <w:t xml:space="preserve">57, </w:t>
      </w:r>
      <w:r w:rsidRPr="008E17DE">
        <w:rPr>
          <w:rFonts w:ascii="Times New Roman" w:eastAsia="Times New Roman" w:hAnsi="Times New Roman" w:cs="Times New Roman"/>
          <w:sz w:val="24"/>
          <w:szCs w:val="24"/>
        </w:rPr>
        <w:t>90-96.</w:t>
      </w:r>
      <w:proofErr w:type="gramEnd"/>
      <w:r w:rsidRPr="008E17DE">
        <w:rPr>
          <w:rFonts w:ascii="Times New Roman" w:eastAsia="Times New Roman" w:hAnsi="Times New Roman" w:cs="Times New Roman"/>
          <w:sz w:val="24"/>
          <w:szCs w:val="24"/>
        </w:rPr>
        <w:t xml:space="preserve"> </w:t>
      </w:r>
      <w:proofErr w:type="spellStart"/>
      <w:proofErr w:type="gramStart"/>
      <w:r w:rsidRPr="008E17DE">
        <w:rPr>
          <w:rFonts w:ascii="Times New Roman" w:eastAsia="Times New Roman" w:hAnsi="Times New Roman" w:cs="Times New Roman"/>
          <w:sz w:val="24"/>
          <w:szCs w:val="24"/>
        </w:rPr>
        <w:t>doi</w:t>
      </w:r>
      <w:proofErr w:type="spellEnd"/>
      <w:proofErr w:type="gramEnd"/>
      <w:r w:rsidRPr="008E17DE">
        <w:rPr>
          <w:rFonts w:ascii="Times New Roman" w:eastAsia="Times New Roman" w:hAnsi="Times New Roman" w:cs="Times New Roman"/>
          <w:sz w:val="24"/>
          <w:szCs w:val="24"/>
        </w:rPr>
        <w:t>: 10.1037/1065-9293.57.1.90</w:t>
      </w:r>
    </w:p>
    <w:p w14:paraId="3D10773F" w14:textId="77777777" w:rsidR="005C22B2" w:rsidRPr="008E17DE" w:rsidRDefault="005C22B2" w:rsidP="005C22B2">
      <w:pPr>
        <w:spacing w:after="0" w:line="480" w:lineRule="auto"/>
        <w:ind w:firstLine="720"/>
        <w:rPr>
          <w:rFonts w:ascii="Times New Roman" w:eastAsia="Times New Roman" w:hAnsi="Times New Roman" w:cs="Times New Roman"/>
          <w:sz w:val="24"/>
          <w:szCs w:val="24"/>
        </w:rPr>
      </w:pPr>
      <w:r w:rsidRPr="008E17DE">
        <w:rPr>
          <w:rFonts w:ascii="Times New Roman" w:eastAsia="Times New Roman" w:hAnsi="Times New Roman" w:cs="Times New Roman"/>
          <w:sz w:val="24"/>
          <w:szCs w:val="24"/>
        </w:rPr>
        <w:t>*</w:t>
      </w:r>
      <w:proofErr w:type="spellStart"/>
      <w:r w:rsidRPr="008E17DE">
        <w:rPr>
          <w:rFonts w:ascii="Times New Roman" w:eastAsia="Times New Roman" w:hAnsi="Times New Roman" w:cs="Times New Roman"/>
          <w:sz w:val="24"/>
          <w:szCs w:val="24"/>
        </w:rPr>
        <w:t>Luthans</w:t>
      </w:r>
      <w:proofErr w:type="spellEnd"/>
      <w:r w:rsidRPr="008E17DE">
        <w:rPr>
          <w:rFonts w:ascii="Times New Roman" w:eastAsia="Times New Roman" w:hAnsi="Times New Roman" w:cs="Times New Roman"/>
          <w:sz w:val="24"/>
          <w:szCs w:val="24"/>
        </w:rPr>
        <w:t xml:space="preserve">, F. &amp; Peterson, S. J. (2003). 360-degree feedback with systematic coaching: Empirical analysis suggests a winning combination, </w:t>
      </w:r>
      <w:r w:rsidRPr="008E17DE">
        <w:rPr>
          <w:rFonts w:ascii="Times New Roman" w:eastAsia="Times New Roman" w:hAnsi="Times New Roman" w:cs="Times New Roman"/>
          <w:i/>
          <w:sz w:val="24"/>
          <w:szCs w:val="24"/>
        </w:rPr>
        <w:t>Human Resource Management</w:t>
      </w:r>
      <w:r w:rsidRPr="008E17DE">
        <w:rPr>
          <w:rFonts w:ascii="Times New Roman" w:eastAsia="Times New Roman" w:hAnsi="Times New Roman" w:cs="Times New Roman"/>
          <w:sz w:val="24"/>
          <w:szCs w:val="24"/>
        </w:rPr>
        <w:t xml:space="preserve">, </w:t>
      </w:r>
      <w:r w:rsidR="00026D0F">
        <w:rPr>
          <w:rFonts w:ascii="Times New Roman" w:eastAsia="Times New Roman" w:hAnsi="Times New Roman" w:cs="Times New Roman"/>
          <w:sz w:val="24"/>
          <w:szCs w:val="24"/>
        </w:rPr>
        <w:t xml:space="preserve">42, </w:t>
      </w:r>
      <w:r w:rsidRPr="008E17DE">
        <w:rPr>
          <w:rFonts w:ascii="Times New Roman" w:eastAsia="Times New Roman" w:hAnsi="Times New Roman" w:cs="Times New Roman"/>
          <w:sz w:val="24"/>
          <w:szCs w:val="24"/>
        </w:rPr>
        <w:t xml:space="preserve">243-256. </w:t>
      </w:r>
      <w:proofErr w:type="spellStart"/>
      <w:proofErr w:type="gramStart"/>
      <w:r w:rsidRPr="008E17DE">
        <w:rPr>
          <w:rFonts w:ascii="Times New Roman" w:eastAsia="Times New Roman" w:hAnsi="Times New Roman" w:cs="Times New Roman"/>
          <w:sz w:val="24"/>
          <w:szCs w:val="24"/>
        </w:rPr>
        <w:t>doi</w:t>
      </w:r>
      <w:proofErr w:type="spellEnd"/>
      <w:proofErr w:type="gramEnd"/>
      <w:r w:rsidRPr="008E17DE">
        <w:rPr>
          <w:rFonts w:ascii="Times New Roman" w:eastAsia="Times New Roman" w:hAnsi="Times New Roman" w:cs="Times New Roman"/>
          <w:sz w:val="24"/>
          <w:szCs w:val="24"/>
        </w:rPr>
        <w:t>: 10,1002/hrm.10083</w:t>
      </w:r>
    </w:p>
    <w:p w14:paraId="3BBB735E" w14:textId="77777777" w:rsidR="005C22B2" w:rsidRPr="008E17DE" w:rsidRDefault="005C22B2" w:rsidP="005C22B2">
      <w:pPr>
        <w:spacing w:after="105" w:line="480" w:lineRule="auto"/>
        <w:ind w:firstLine="720"/>
        <w:rPr>
          <w:rFonts w:ascii="Times New Roman" w:eastAsia="Times New Roman" w:hAnsi="Times New Roman" w:cs="Times New Roman"/>
          <w:sz w:val="24"/>
          <w:szCs w:val="24"/>
        </w:rPr>
      </w:pPr>
      <w:proofErr w:type="spellStart"/>
      <w:r w:rsidRPr="008E17DE">
        <w:rPr>
          <w:rFonts w:ascii="Times New Roman" w:eastAsia="Times New Roman" w:hAnsi="Times New Roman" w:cs="Times New Roman"/>
          <w:sz w:val="24"/>
          <w:szCs w:val="24"/>
        </w:rPr>
        <w:t>MacKie</w:t>
      </w:r>
      <w:proofErr w:type="spellEnd"/>
      <w:r w:rsidRPr="008E17DE">
        <w:rPr>
          <w:rFonts w:ascii="Times New Roman" w:eastAsia="Times New Roman" w:hAnsi="Times New Roman" w:cs="Times New Roman"/>
          <w:sz w:val="24"/>
          <w:szCs w:val="24"/>
        </w:rPr>
        <w:t xml:space="preserve">, D. (2007). Evaluating the effectiveness of executive coaching: Where are we now and where do we need to be? </w:t>
      </w:r>
      <w:r w:rsidRPr="008E17DE">
        <w:rPr>
          <w:rFonts w:ascii="Times New Roman" w:eastAsia="Times New Roman" w:hAnsi="Times New Roman" w:cs="Times New Roman"/>
          <w:i/>
          <w:iCs/>
          <w:sz w:val="24"/>
          <w:szCs w:val="24"/>
        </w:rPr>
        <w:t>Australian Psychologist</w:t>
      </w:r>
      <w:r w:rsidRPr="008E17DE">
        <w:rPr>
          <w:rFonts w:ascii="Times New Roman" w:eastAsia="Times New Roman" w:hAnsi="Times New Roman" w:cs="Times New Roman"/>
          <w:sz w:val="24"/>
          <w:szCs w:val="24"/>
        </w:rPr>
        <w:t xml:space="preserve">, </w:t>
      </w:r>
      <w:r w:rsidR="00026D0F">
        <w:rPr>
          <w:rFonts w:ascii="Times New Roman" w:eastAsia="Times New Roman" w:hAnsi="Times New Roman" w:cs="Times New Roman"/>
          <w:sz w:val="24"/>
          <w:szCs w:val="24"/>
        </w:rPr>
        <w:t xml:space="preserve">42, </w:t>
      </w:r>
      <w:r w:rsidRPr="008E17DE">
        <w:rPr>
          <w:rFonts w:ascii="Times New Roman" w:eastAsia="Times New Roman" w:hAnsi="Times New Roman" w:cs="Times New Roman"/>
          <w:sz w:val="24"/>
          <w:szCs w:val="24"/>
        </w:rPr>
        <w:t xml:space="preserve">310-318. </w:t>
      </w:r>
      <w:proofErr w:type="spellStart"/>
      <w:proofErr w:type="gramStart"/>
      <w:r w:rsidRPr="008E17DE">
        <w:rPr>
          <w:rFonts w:ascii="Times New Roman" w:eastAsia="Times New Roman" w:hAnsi="Times New Roman" w:cs="Times New Roman"/>
          <w:sz w:val="24"/>
          <w:szCs w:val="24"/>
        </w:rPr>
        <w:t>doi</w:t>
      </w:r>
      <w:proofErr w:type="spellEnd"/>
      <w:proofErr w:type="gramEnd"/>
      <w:r w:rsidRPr="008E17DE">
        <w:rPr>
          <w:rFonts w:ascii="Times New Roman" w:eastAsia="Times New Roman" w:hAnsi="Times New Roman" w:cs="Times New Roman"/>
          <w:sz w:val="24"/>
          <w:szCs w:val="24"/>
        </w:rPr>
        <w:t>: 10.1080/00050060701648217</w:t>
      </w:r>
    </w:p>
    <w:p w14:paraId="2145C1EE"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proofErr w:type="gramStart"/>
      <w:r w:rsidRPr="00466FBC">
        <w:rPr>
          <w:rFonts w:ascii="Times New Roman" w:eastAsia="Times New Roman" w:hAnsi="Times New Roman" w:cs="Times New Roman"/>
          <w:sz w:val="24"/>
          <w:szCs w:val="24"/>
        </w:rPr>
        <w:t>McAdam, S. (2005).</w:t>
      </w:r>
      <w:proofErr w:type="gramEnd"/>
      <w:r w:rsidRPr="00466FBC">
        <w:rPr>
          <w:rFonts w:ascii="Times New Roman" w:eastAsia="Times New Roman" w:hAnsi="Times New Roman" w:cs="Times New Roman"/>
          <w:sz w:val="24"/>
          <w:szCs w:val="24"/>
        </w:rPr>
        <w:t xml:space="preserve"> </w:t>
      </w:r>
      <w:proofErr w:type="gramStart"/>
      <w:r w:rsidRPr="00466FBC">
        <w:rPr>
          <w:rFonts w:ascii="Times New Roman" w:eastAsia="Times New Roman" w:hAnsi="Times New Roman" w:cs="Times New Roman"/>
          <w:i/>
          <w:sz w:val="24"/>
          <w:szCs w:val="24"/>
        </w:rPr>
        <w:t>Executive Coaching</w:t>
      </w:r>
      <w:r w:rsidRPr="00466FBC">
        <w:rPr>
          <w:rFonts w:ascii="Times New Roman" w:eastAsia="Times New Roman" w:hAnsi="Times New Roman" w:cs="Times New Roman"/>
          <w:sz w:val="24"/>
          <w:szCs w:val="24"/>
        </w:rPr>
        <w:t>.</w:t>
      </w:r>
      <w:proofErr w:type="gramEnd"/>
      <w:r w:rsidRPr="00466FBC">
        <w:rPr>
          <w:rFonts w:ascii="Times New Roman" w:eastAsia="Times New Roman" w:hAnsi="Times New Roman" w:cs="Times New Roman"/>
          <w:sz w:val="24"/>
          <w:szCs w:val="24"/>
        </w:rPr>
        <w:t xml:space="preserve"> London: Thorogood.</w:t>
      </w:r>
    </w:p>
    <w:p w14:paraId="0C2D86B4"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proofErr w:type="gramStart"/>
      <w:r w:rsidRPr="00466FBC">
        <w:rPr>
          <w:rFonts w:ascii="Times New Roman" w:eastAsia="Times New Roman" w:hAnsi="Times New Roman" w:cs="Times New Roman"/>
          <w:sz w:val="24"/>
          <w:szCs w:val="24"/>
        </w:rPr>
        <w:lastRenderedPageBreak/>
        <w:t xml:space="preserve">McCauley, C. D., &amp; </w:t>
      </w:r>
      <w:proofErr w:type="spellStart"/>
      <w:r w:rsidRPr="00466FBC">
        <w:rPr>
          <w:rFonts w:ascii="Times New Roman" w:eastAsia="Times New Roman" w:hAnsi="Times New Roman" w:cs="Times New Roman"/>
          <w:sz w:val="24"/>
          <w:szCs w:val="24"/>
        </w:rPr>
        <w:t>Hezlett</w:t>
      </w:r>
      <w:proofErr w:type="spellEnd"/>
      <w:r w:rsidRPr="00466FBC">
        <w:rPr>
          <w:rFonts w:ascii="Times New Roman" w:eastAsia="Times New Roman" w:hAnsi="Times New Roman" w:cs="Times New Roman"/>
          <w:sz w:val="24"/>
          <w:szCs w:val="24"/>
        </w:rPr>
        <w:t>, S. A. (2002).</w:t>
      </w:r>
      <w:proofErr w:type="gramEnd"/>
      <w:r w:rsidRPr="00466FBC">
        <w:rPr>
          <w:rFonts w:ascii="Times New Roman" w:eastAsia="Times New Roman" w:hAnsi="Times New Roman" w:cs="Times New Roman"/>
          <w:sz w:val="24"/>
          <w:szCs w:val="24"/>
        </w:rPr>
        <w:t xml:space="preserve"> </w:t>
      </w:r>
      <w:proofErr w:type="gramStart"/>
      <w:r w:rsidRPr="00466FBC">
        <w:rPr>
          <w:rFonts w:ascii="Times New Roman" w:eastAsia="Times New Roman" w:hAnsi="Times New Roman" w:cs="Times New Roman"/>
          <w:sz w:val="24"/>
          <w:szCs w:val="24"/>
        </w:rPr>
        <w:t>Individual development in the workplace.</w:t>
      </w:r>
      <w:proofErr w:type="gramEnd"/>
      <w:r w:rsidRPr="00466FBC">
        <w:rPr>
          <w:rFonts w:ascii="Times New Roman" w:eastAsia="Times New Roman" w:hAnsi="Times New Roman" w:cs="Times New Roman"/>
          <w:sz w:val="24"/>
          <w:szCs w:val="24"/>
        </w:rPr>
        <w:t xml:space="preserve"> In N. Anderson, D. Ones, H. K. </w:t>
      </w:r>
      <w:proofErr w:type="spellStart"/>
      <w:r w:rsidRPr="00466FBC">
        <w:rPr>
          <w:rFonts w:ascii="Times New Roman" w:eastAsia="Times New Roman" w:hAnsi="Times New Roman" w:cs="Times New Roman"/>
          <w:sz w:val="24"/>
          <w:szCs w:val="24"/>
        </w:rPr>
        <w:t>Sinangil</w:t>
      </w:r>
      <w:proofErr w:type="spellEnd"/>
      <w:r w:rsidRPr="00466FBC">
        <w:rPr>
          <w:rFonts w:ascii="Times New Roman" w:eastAsia="Times New Roman" w:hAnsi="Times New Roman" w:cs="Times New Roman"/>
          <w:sz w:val="24"/>
          <w:szCs w:val="24"/>
        </w:rPr>
        <w:t xml:space="preserve">, &amp; C. </w:t>
      </w:r>
      <w:proofErr w:type="spellStart"/>
      <w:r w:rsidRPr="00466FBC">
        <w:rPr>
          <w:rFonts w:ascii="Times New Roman" w:eastAsia="Times New Roman" w:hAnsi="Times New Roman" w:cs="Times New Roman"/>
          <w:sz w:val="24"/>
          <w:szCs w:val="24"/>
        </w:rPr>
        <w:t>Viswesvaran</w:t>
      </w:r>
      <w:proofErr w:type="spellEnd"/>
      <w:r w:rsidRPr="00466FBC">
        <w:rPr>
          <w:rFonts w:ascii="Times New Roman" w:eastAsia="Times New Roman" w:hAnsi="Times New Roman" w:cs="Times New Roman"/>
          <w:sz w:val="24"/>
          <w:szCs w:val="24"/>
        </w:rPr>
        <w:t xml:space="preserve"> (Eds.), </w:t>
      </w:r>
      <w:r w:rsidRPr="00466FBC">
        <w:rPr>
          <w:rFonts w:ascii="Times New Roman" w:eastAsia="Times New Roman" w:hAnsi="Times New Roman" w:cs="Times New Roman"/>
          <w:i/>
          <w:sz w:val="24"/>
          <w:szCs w:val="24"/>
        </w:rPr>
        <w:t xml:space="preserve">Handbook of Industrial, Work and Organizational Psychology: Personnel Psychology, </w:t>
      </w:r>
      <w:proofErr w:type="spellStart"/>
      <w:r w:rsidRPr="00466FBC">
        <w:rPr>
          <w:rFonts w:ascii="Times New Roman" w:eastAsia="Times New Roman" w:hAnsi="Times New Roman" w:cs="Times New Roman"/>
          <w:i/>
          <w:sz w:val="24"/>
          <w:szCs w:val="24"/>
        </w:rPr>
        <w:t>Vol</w:t>
      </w:r>
      <w:proofErr w:type="spellEnd"/>
      <w:r w:rsidRPr="00466FBC">
        <w:rPr>
          <w:rFonts w:ascii="Times New Roman" w:eastAsia="Times New Roman" w:hAnsi="Times New Roman" w:cs="Times New Roman"/>
          <w:i/>
          <w:sz w:val="24"/>
          <w:szCs w:val="24"/>
        </w:rPr>
        <w:t xml:space="preserve"> 1 </w:t>
      </w:r>
      <w:r w:rsidRPr="00466FBC">
        <w:rPr>
          <w:rFonts w:ascii="Times New Roman" w:eastAsia="Times New Roman" w:hAnsi="Times New Roman" w:cs="Times New Roman"/>
          <w:sz w:val="24"/>
          <w:szCs w:val="24"/>
        </w:rPr>
        <w:t>(pp. 313 – 335). Thousand Oaks, CA: Sage.</w:t>
      </w:r>
    </w:p>
    <w:p w14:paraId="4995668E"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proofErr w:type="gramStart"/>
      <w:r w:rsidRPr="00466FBC">
        <w:rPr>
          <w:rFonts w:ascii="Times New Roman" w:eastAsia="Times New Roman" w:hAnsi="Times New Roman" w:cs="Times New Roman"/>
          <w:sz w:val="24"/>
          <w:szCs w:val="24"/>
        </w:rPr>
        <w:t xml:space="preserve">McGuffin, A. A. &amp; </w:t>
      </w:r>
      <w:proofErr w:type="spellStart"/>
      <w:r w:rsidRPr="00466FBC">
        <w:rPr>
          <w:rFonts w:ascii="Times New Roman" w:eastAsia="Times New Roman" w:hAnsi="Times New Roman" w:cs="Times New Roman"/>
          <w:sz w:val="24"/>
          <w:szCs w:val="24"/>
        </w:rPr>
        <w:t>Obonyo</w:t>
      </w:r>
      <w:proofErr w:type="spellEnd"/>
      <w:r w:rsidRPr="00466FBC">
        <w:rPr>
          <w:rFonts w:ascii="Times New Roman" w:eastAsia="Times New Roman" w:hAnsi="Times New Roman" w:cs="Times New Roman"/>
          <w:sz w:val="24"/>
          <w:szCs w:val="24"/>
        </w:rPr>
        <w:t>, E. (2010).</w:t>
      </w:r>
      <w:proofErr w:type="gramEnd"/>
      <w:r w:rsidRPr="00466FBC">
        <w:rPr>
          <w:rFonts w:ascii="Times New Roman" w:eastAsia="Times New Roman" w:hAnsi="Times New Roman" w:cs="Times New Roman"/>
          <w:sz w:val="24"/>
          <w:szCs w:val="24"/>
        </w:rPr>
        <w:t xml:space="preserve"> </w:t>
      </w:r>
      <w:proofErr w:type="gramStart"/>
      <w:r w:rsidRPr="00466FBC">
        <w:rPr>
          <w:rFonts w:ascii="Times New Roman" w:eastAsia="Times New Roman" w:hAnsi="Times New Roman" w:cs="Times New Roman"/>
          <w:sz w:val="24"/>
          <w:szCs w:val="24"/>
        </w:rPr>
        <w:t>Enhancing performance: a case study of the effects of employee coaching in construction practice.</w:t>
      </w:r>
      <w:proofErr w:type="gramEnd"/>
      <w:r w:rsidRPr="00466FBC">
        <w:rPr>
          <w:rFonts w:ascii="Times New Roman" w:eastAsia="Times New Roman" w:hAnsi="Times New Roman" w:cs="Times New Roman"/>
          <w:sz w:val="24"/>
          <w:szCs w:val="24"/>
        </w:rPr>
        <w:t xml:space="preserve"> </w:t>
      </w:r>
      <w:r w:rsidRPr="00466FBC">
        <w:rPr>
          <w:rFonts w:ascii="Times New Roman" w:eastAsia="Times New Roman" w:hAnsi="Times New Roman" w:cs="Times New Roman"/>
          <w:i/>
          <w:sz w:val="24"/>
          <w:szCs w:val="24"/>
        </w:rPr>
        <w:t>Construction Management and Economics</w:t>
      </w:r>
      <w:r w:rsidRPr="00466FBC">
        <w:rPr>
          <w:rFonts w:ascii="Times New Roman" w:eastAsia="Times New Roman" w:hAnsi="Times New Roman" w:cs="Times New Roman"/>
          <w:sz w:val="24"/>
          <w:szCs w:val="24"/>
        </w:rPr>
        <w:t xml:space="preserve">, </w:t>
      </w:r>
      <w:r w:rsidR="00026D0F">
        <w:rPr>
          <w:rFonts w:ascii="Times New Roman" w:eastAsia="Times New Roman" w:hAnsi="Times New Roman" w:cs="Times New Roman"/>
          <w:sz w:val="24"/>
          <w:szCs w:val="24"/>
        </w:rPr>
        <w:t xml:space="preserve">28, </w:t>
      </w:r>
      <w:r w:rsidRPr="00466FBC">
        <w:rPr>
          <w:rFonts w:ascii="Times New Roman" w:eastAsia="Times New Roman" w:hAnsi="Times New Roman" w:cs="Times New Roman"/>
          <w:sz w:val="24"/>
          <w:szCs w:val="24"/>
        </w:rPr>
        <w:t xml:space="preserve">141–149. </w:t>
      </w:r>
      <w:proofErr w:type="spellStart"/>
      <w:proofErr w:type="gramStart"/>
      <w:r w:rsidRPr="00466FBC">
        <w:rPr>
          <w:rFonts w:ascii="Times New Roman" w:eastAsia="Times New Roman" w:hAnsi="Times New Roman" w:cs="Times New Roman"/>
          <w:sz w:val="24"/>
          <w:szCs w:val="24"/>
        </w:rPr>
        <w:t>doi</w:t>
      </w:r>
      <w:proofErr w:type="spellEnd"/>
      <w:proofErr w:type="gramEnd"/>
      <w:r w:rsidRPr="00466FBC">
        <w:rPr>
          <w:rFonts w:ascii="Times New Roman" w:hAnsi="Times New Roman" w:cs="Times New Roman"/>
          <w:sz w:val="24"/>
          <w:szCs w:val="24"/>
        </w:rPr>
        <w:t>: 10.1080/01446190903460672</w:t>
      </w:r>
    </w:p>
    <w:p w14:paraId="038C3426" w14:textId="77777777" w:rsidR="005C22B2" w:rsidRPr="008E17DE" w:rsidRDefault="005C22B2" w:rsidP="005C22B2">
      <w:pPr>
        <w:spacing w:after="0" w:line="480" w:lineRule="auto"/>
        <w:ind w:firstLine="720"/>
        <w:rPr>
          <w:rFonts w:ascii="Times New Roman" w:eastAsia="Times New Roman" w:hAnsi="Times New Roman" w:cs="Times New Roman"/>
          <w:sz w:val="24"/>
          <w:szCs w:val="24"/>
        </w:rPr>
      </w:pPr>
      <w:proofErr w:type="gramStart"/>
      <w:r w:rsidRPr="008E17DE">
        <w:rPr>
          <w:rFonts w:ascii="Times New Roman" w:eastAsia="Times New Roman" w:hAnsi="Times New Roman" w:cs="Times New Roman"/>
          <w:sz w:val="24"/>
          <w:szCs w:val="24"/>
        </w:rPr>
        <w:t xml:space="preserve">Mesmer-Magus, J., &amp; </w:t>
      </w:r>
      <w:proofErr w:type="spellStart"/>
      <w:r w:rsidRPr="008E17DE">
        <w:rPr>
          <w:rFonts w:ascii="Times New Roman" w:eastAsia="Times New Roman" w:hAnsi="Times New Roman" w:cs="Times New Roman"/>
          <w:sz w:val="24"/>
          <w:szCs w:val="24"/>
        </w:rPr>
        <w:t>Viswesvaran</w:t>
      </w:r>
      <w:proofErr w:type="spellEnd"/>
      <w:r w:rsidRPr="008E17DE">
        <w:rPr>
          <w:rFonts w:ascii="Times New Roman" w:eastAsia="Times New Roman" w:hAnsi="Times New Roman" w:cs="Times New Roman"/>
          <w:sz w:val="24"/>
          <w:szCs w:val="24"/>
        </w:rPr>
        <w:t>, C. (2010).</w:t>
      </w:r>
      <w:proofErr w:type="gramEnd"/>
      <w:r w:rsidRPr="008E17DE">
        <w:rPr>
          <w:rFonts w:ascii="Times New Roman" w:eastAsia="Times New Roman" w:hAnsi="Times New Roman" w:cs="Times New Roman"/>
          <w:sz w:val="24"/>
          <w:szCs w:val="24"/>
        </w:rPr>
        <w:t xml:space="preserve"> The role of pre-training interventions in learning: A meta-analysis and integrative review. </w:t>
      </w:r>
      <w:r w:rsidRPr="008E17DE">
        <w:rPr>
          <w:rFonts w:ascii="Times New Roman" w:eastAsia="Times New Roman" w:hAnsi="Times New Roman" w:cs="Times New Roman"/>
          <w:i/>
          <w:sz w:val="24"/>
          <w:szCs w:val="24"/>
        </w:rPr>
        <w:t>Human Resource Management Review</w:t>
      </w:r>
      <w:r w:rsidRPr="008E17DE">
        <w:rPr>
          <w:rFonts w:ascii="Times New Roman" w:eastAsia="Times New Roman" w:hAnsi="Times New Roman" w:cs="Times New Roman"/>
          <w:sz w:val="24"/>
          <w:szCs w:val="24"/>
        </w:rPr>
        <w:t>,</w:t>
      </w:r>
      <w:r w:rsidRPr="008E17DE">
        <w:rPr>
          <w:rFonts w:ascii="Times New Roman" w:eastAsia="Times New Roman" w:hAnsi="Times New Roman" w:cs="Times New Roman"/>
          <w:i/>
          <w:sz w:val="24"/>
          <w:szCs w:val="24"/>
        </w:rPr>
        <w:t xml:space="preserve"> </w:t>
      </w:r>
      <w:r w:rsidR="00026D0F">
        <w:rPr>
          <w:rFonts w:ascii="Times New Roman" w:eastAsia="Times New Roman" w:hAnsi="Times New Roman" w:cs="Times New Roman"/>
          <w:sz w:val="24"/>
          <w:szCs w:val="24"/>
        </w:rPr>
        <w:t xml:space="preserve">20, </w:t>
      </w:r>
      <w:r w:rsidRPr="008E17DE">
        <w:rPr>
          <w:rFonts w:ascii="Times New Roman" w:eastAsia="Times New Roman" w:hAnsi="Times New Roman" w:cs="Times New Roman"/>
          <w:sz w:val="24"/>
          <w:szCs w:val="24"/>
        </w:rPr>
        <w:t>261-282. doi</w:t>
      </w:r>
      <w:r w:rsidRPr="008E17DE">
        <w:rPr>
          <w:rFonts w:ascii="Times New Roman" w:hAnsi="Times New Roman" w:cs="Times New Roman"/>
          <w:sz w:val="24"/>
          <w:szCs w:val="24"/>
        </w:rPr>
        <w:t>:10.1016/j.hrmr.2010.05.001</w:t>
      </w:r>
    </w:p>
    <w:p w14:paraId="34B9521F" w14:textId="77777777" w:rsidR="005C22B2" w:rsidRPr="003A19FC" w:rsidRDefault="005C22B2" w:rsidP="005C22B2">
      <w:pPr>
        <w:spacing w:after="0" w:line="480" w:lineRule="auto"/>
        <w:ind w:firstLine="720"/>
        <w:rPr>
          <w:rFonts w:ascii="Times New Roman" w:eastAsia="Times New Roman" w:hAnsi="Times New Roman" w:cs="Times New Roman"/>
          <w:sz w:val="24"/>
          <w:szCs w:val="24"/>
        </w:rPr>
      </w:pPr>
      <w:r w:rsidRPr="003A19FC">
        <w:rPr>
          <w:rFonts w:ascii="Times New Roman" w:eastAsia="Times New Roman" w:hAnsi="Times New Roman" w:cs="Times New Roman"/>
          <w:sz w:val="24"/>
          <w:szCs w:val="24"/>
        </w:rPr>
        <w:t xml:space="preserve">*Moen, F., &amp; </w:t>
      </w:r>
      <w:proofErr w:type="spellStart"/>
      <w:r w:rsidRPr="003A19FC">
        <w:rPr>
          <w:rFonts w:ascii="Times New Roman" w:eastAsia="Times New Roman" w:hAnsi="Times New Roman" w:cs="Times New Roman"/>
          <w:sz w:val="24"/>
          <w:szCs w:val="24"/>
        </w:rPr>
        <w:t>Allgood</w:t>
      </w:r>
      <w:proofErr w:type="spellEnd"/>
      <w:r w:rsidRPr="003A19FC">
        <w:rPr>
          <w:rFonts w:ascii="Times New Roman" w:eastAsia="Times New Roman" w:hAnsi="Times New Roman" w:cs="Times New Roman"/>
          <w:sz w:val="24"/>
          <w:szCs w:val="24"/>
        </w:rPr>
        <w:t xml:space="preserve">, E. (2009). </w:t>
      </w:r>
      <w:proofErr w:type="gramStart"/>
      <w:r w:rsidRPr="003A19FC">
        <w:rPr>
          <w:rFonts w:ascii="Times New Roman" w:eastAsia="Times New Roman" w:hAnsi="Times New Roman" w:cs="Times New Roman"/>
          <w:sz w:val="24"/>
          <w:szCs w:val="24"/>
        </w:rPr>
        <w:t>Coaching and the effect on self-efficacy.</w:t>
      </w:r>
      <w:proofErr w:type="gramEnd"/>
      <w:r w:rsidRPr="003A19FC">
        <w:rPr>
          <w:rFonts w:ascii="Times New Roman" w:eastAsia="Times New Roman" w:hAnsi="Times New Roman" w:cs="Times New Roman"/>
          <w:sz w:val="24"/>
          <w:szCs w:val="24"/>
        </w:rPr>
        <w:t xml:space="preserve"> </w:t>
      </w:r>
      <w:r w:rsidRPr="003A19FC">
        <w:rPr>
          <w:rFonts w:ascii="Times New Roman" w:eastAsia="Times New Roman" w:hAnsi="Times New Roman" w:cs="Times New Roman"/>
          <w:i/>
          <w:sz w:val="24"/>
          <w:szCs w:val="24"/>
        </w:rPr>
        <w:t>Organization Development Journal</w:t>
      </w:r>
      <w:r w:rsidRPr="003A19FC">
        <w:rPr>
          <w:rFonts w:ascii="Times New Roman" w:eastAsia="Times New Roman" w:hAnsi="Times New Roman" w:cs="Times New Roman"/>
          <w:sz w:val="24"/>
          <w:szCs w:val="24"/>
        </w:rPr>
        <w:t>,</w:t>
      </w:r>
      <w:r w:rsidRPr="003A19FC">
        <w:rPr>
          <w:rFonts w:ascii="Times New Roman" w:eastAsia="Times New Roman" w:hAnsi="Times New Roman" w:cs="Times New Roman"/>
          <w:i/>
          <w:sz w:val="24"/>
          <w:szCs w:val="24"/>
        </w:rPr>
        <w:t xml:space="preserve"> </w:t>
      </w:r>
      <w:r w:rsidR="00026D0F">
        <w:rPr>
          <w:rFonts w:ascii="Times New Roman" w:eastAsia="Times New Roman" w:hAnsi="Times New Roman" w:cs="Times New Roman"/>
          <w:sz w:val="24"/>
          <w:szCs w:val="24"/>
        </w:rPr>
        <w:t xml:space="preserve">27, </w:t>
      </w:r>
      <w:r w:rsidRPr="003A19FC">
        <w:rPr>
          <w:rFonts w:ascii="Times New Roman" w:eastAsia="Times New Roman" w:hAnsi="Times New Roman" w:cs="Times New Roman"/>
          <w:sz w:val="24"/>
          <w:szCs w:val="24"/>
        </w:rPr>
        <w:t xml:space="preserve">69-82. </w:t>
      </w:r>
    </w:p>
    <w:p w14:paraId="44905191" w14:textId="77777777" w:rsidR="005C22B2" w:rsidRPr="000A4463"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rPr>
        <w:t xml:space="preserve">*Moen, F., &amp; </w:t>
      </w:r>
      <w:proofErr w:type="spellStart"/>
      <w:r w:rsidRPr="000A4463">
        <w:rPr>
          <w:rFonts w:ascii="Times New Roman" w:eastAsia="Times New Roman" w:hAnsi="Times New Roman" w:cs="Times New Roman"/>
          <w:sz w:val="24"/>
          <w:szCs w:val="24"/>
        </w:rPr>
        <w:t>Skaalvik</w:t>
      </w:r>
      <w:proofErr w:type="spellEnd"/>
      <w:r w:rsidRPr="000A4463">
        <w:rPr>
          <w:rFonts w:ascii="Times New Roman" w:eastAsia="Times New Roman" w:hAnsi="Times New Roman" w:cs="Times New Roman"/>
          <w:sz w:val="24"/>
          <w:szCs w:val="24"/>
        </w:rPr>
        <w:t xml:space="preserve">, E. (2009). </w:t>
      </w:r>
      <w:proofErr w:type="gramStart"/>
      <w:r w:rsidRPr="000A4463">
        <w:rPr>
          <w:rFonts w:ascii="Times New Roman" w:eastAsia="Times New Roman" w:hAnsi="Times New Roman" w:cs="Times New Roman"/>
          <w:sz w:val="24"/>
          <w:szCs w:val="24"/>
        </w:rPr>
        <w:t>The effect from executive coaching on performance psychology</w:t>
      </w:r>
      <w:r w:rsidRPr="000A4463">
        <w:rPr>
          <w:rFonts w:ascii="Times New Roman" w:eastAsia="Times New Roman" w:hAnsi="Times New Roman" w:cs="Times New Roman"/>
          <w:i/>
          <w:sz w:val="24"/>
          <w:szCs w:val="24"/>
        </w:rPr>
        <w:t>.</w:t>
      </w:r>
      <w:proofErr w:type="gramEnd"/>
      <w:r w:rsidRPr="000A4463">
        <w:rPr>
          <w:rFonts w:ascii="Times New Roman" w:eastAsia="Times New Roman" w:hAnsi="Times New Roman" w:cs="Times New Roman"/>
          <w:i/>
          <w:sz w:val="24"/>
          <w:szCs w:val="24"/>
        </w:rPr>
        <w:t xml:space="preserve"> International Journal of Evidence Based Coaching and Mentoring, </w:t>
      </w:r>
      <w:r w:rsidR="00026D0F">
        <w:rPr>
          <w:rFonts w:ascii="Times New Roman" w:eastAsia="Times New Roman" w:hAnsi="Times New Roman" w:cs="Times New Roman"/>
          <w:sz w:val="24"/>
          <w:szCs w:val="24"/>
        </w:rPr>
        <w:t xml:space="preserve">7, </w:t>
      </w:r>
      <w:r w:rsidRPr="000A4463">
        <w:rPr>
          <w:rFonts w:ascii="Times New Roman" w:eastAsia="Times New Roman" w:hAnsi="Times New Roman" w:cs="Times New Roman"/>
          <w:sz w:val="24"/>
          <w:szCs w:val="24"/>
        </w:rPr>
        <w:t>31-49.</w:t>
      </w:r>
    </w:p>
    <w:p w14:paraId="6F960D80"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proofErr w:type="spellStart"/>
      <w:r w:rsidRPr="00466FBC">
        <w:rPr>
          <w:rFonts w:ascii="Times New Roman" w:eastAsia="Times New Roman" w:hAnsi="Times New Roman" w:cs="Times New Roman"/>
          <w:sz w:val="24"/>
          <w:szCs w:val="24"/>
        </w:rPr>
        <w:t>Morisano</w:t>
      </w:r>
      <w:proofErr w:type="spellEnd"/>
      <w:r w:rsidRPr="00466FBC">
        <w:rPr>
          <w:rFonts w:ascii="Times New Roman" w:eastAsia="Times New Roman" w:hAnsi="Times New Roman" w:cs="Times New Roman"/>
          <w:sz w:val="24"/>
          <w:szCs w:val="24"/>
        </w:rPr>
        <w:t xml:space="preserve">, D., Hirsh, J. B., Peterson, J. B., Pihl, R. O., &amp; Shore, B. M. (2010). Setting, elaborating and reflecting on personal goals </w:t>
      </w:r>
      <w:proofErr w:type="gramStart"/>
      <w:r w:rsidRPr="00466FBC">
        <w:rPr>
          <w:rFonts w:ascii="Times New Roman" w:eastAsia="Times New Roman" w:hAnsi="Times New Roman" w:cs="Times New Roman"/>
          <w:sz w:val="24"/>
          <w:szCs w:val="24"/>
        </w:rPr>
        <w:t>improves</w:t>
      </w:r>
      <w:proofErr w:type="gramEnd"/>
      <w:r w:rsidRPr="00466FBC">
        <w:rPr>
          <w:rFonts w:ascii="Times New Roman" w:eastAsia="Times New Roman" w:hAnsi="Times New Roman" w:cs="Times New Roman"/>
          <w:sz w:val="24"/>
          <w:szCs w:val="24"/>
        </w:rPr>
        <w:t xml:space="preserve"> academic performance. </w:t>
      </w:r>
      <w:r w:rsidRPr="00466FBC">
        <w:rPr>
          <w:rFonts w:ascii="Times New Roman" w:eastAsia="Times New Roman" w:hAnsi="Times New Roman" w:cs="Times New Roman"/>
          <w:i/>
          <w:sz w:val="24"/>
          <w:szCs w:val="24"/>
        </w:rPr>
        <w:t>Journal of Applied Psychology</w:t>
      </w:r>
      <w:r w:rsidRPr="00466FBC">
        <w:rPr>
          <w:rFonts w:ascii="Times New Roman" w:eastAsia="Times New Roman" w:hAnsi="Times New Roman" w:cs="Times New Roman"/>
          <w:sz w:val="24"/>
          <w:szCs w:val="24"/>
        </w:rPr>
        <w:t>,</w:t>
      </w:r>
      <w:r w:rsidR="00232E9E" w:rsidRPr="007C47DA">
        <w:rPr>
          <w:rFonts w:ascii="Times New Roman" w:eastAsia="Times New Roman" w:hAnsi="Times New Roman" w:cs="Times New Roman"/>
          <w:sz w:val="24"/>
          <w:szCs w:val="24"/>
        </w:rPr>
        <w:t xml:space="preserve"> 92, </w:t>
      </w:r>
      <w:r w:rsidRPr="00466FBC">
        <w:rPr>
          <w:rFonts w:ascii="Times New Roman" w:eastAsia="Times New Roman" w:hAnsi="Times New Roman" w:cs="Times New Roman"/>
          <w:sz w:val="24"/>
          <w:szCs w:val="24"/>
        </w:rPr>
        <w:t xml:space="preserve">255-264. </w:t>
      </w:r>
      <w:proofErr w:type="spellStart"/>
      <w:proofErr w:type="gramStart"/>
      <w:r w:rsidRPr="00466FBC">
        <w:rPr>
          <w:rFonts w:ascii="Times New Roman" w:eastAsia="Times New Roman" w:hAnsi="Times New Roman" w:cs="Times New Roman"/>
          <w:sz w:val="24"/>
          <w:szCs w:val="24"/>
        </w:rPr>
        <w:t>doi</w:t>
      </w:r>
      <w:proofErr w:type="spellEnd"/>
      <w:proofErr w:type="gramEnd"/>
      <w:r w:rsidRPr="00466FBC">
        <w:rPr>
          <w:rFonts w:ascii="Times New Roman" w:hAnsi="Times New Roman" w:cs="Times New Roman"/>
          <w:sz w:val="24"/>
          <w:szCs w:val="24"/>
        </w:rPr>
        <w:t>: 10.1037/a0018478</w:t>
      </w:r>
    </w:p>
    <w:p w14:paraId="6A90E1EE" w14:textId="77777777" w:rsidR="005C22B2" w:rsidRDefault="005C22B2" w:rsidP="005C22B2">
      <w:pPr>
        <w:spacing w:after="0" w:line="480" w:lineRule="auto"/>
        <w:ind w:firstLine="720"/>
        <w:rPr>
          <w:rFonts w:ascii="Times New Roman" w:eastAsia="Times New Roman" w:hAnsi="Times New Roman" w:cs="Times New Roman"/>
          <w:sz w:val="24"/>
          <w:szCs w:val="24"/>
        </w:rPr>
      </w:pPr>
      <w:proofErr w:type="gramStart"/>
      <w:r w:rsidRPr="008E17DE">
        <w:rPr>
          <w:rFonts w:ascii="Times New Roman" w:eastAsia="Times New Roman" w:hAnsi="Times New Roman" w:cs="Times New Roman"/>
          <w:sz w:val="24"/>
          <w:szCs w:val="24"/>
        </w:rPr>
        <w:t xml:space="preserve">Murphy, K. R., &amp; </w:t>
      </w:r>
      <w:proofErr w:type="spellStart"/>
      <w:r w:rsidRPr="008E17DE">
        <w:rPr>
          <w:rFonts w:ascii="Times New Roman" w:eastAsia="Times New Roman" w:hAnsi="Times New Roman" w:cs="Times New Roman"/>
          <w:sz w:val="24"/>
          <w:szCs w:val="24"/>
        </w:rPr>
        <w:t>DeNisi</w:t>
      </w:r>
      <w:proofErr w:type="spellEnd"/>
      <w:r w:rsidRPr="008E17DE">
        <w:rPr>
          <w:rFonts w:ascii="Times New Roman" w:eastAsia="Times New Roman" w:hAnsi="Times New Roman" w:cs="Times New Roman"/>
          <w:sz w:val="24"/>
          <w:szCs w:val="24"/>
        </w:rPr>
        <w:t>, A. (2008).</w:t>
      </w:r>
      <w:proofErr w:type="gramEnd"/>
      <w:r w:rsidRPr="008E17DE">
        <w:rPr>
          <w:rFonts w:ascii="Times New Roman" w:eastAsia="Times New Roman" w:hAnsi="Times New Roman" w:cs="Times New Roman"/>
          <w:sz w:val="24"/>
          <w:szCs w:val="24"/>
        </w:rPr>
        <w:t xml:space="preserve"> </w:t>
      </w:r>
      <w:proofErr w:type="gramStart"/>
      <w:r w:rsidRPr="008E17DE">
        <w:rPr>
          <w:rFonts w:ascii="Times New Roman" w:eastAsia="Times New Roman" w:hAnsi="Times New Roman" w:cs="Times New Roman"/>
          <w:sz w:val="24"/>
          <w:szCs w:val="24"/>
        </w:rPr>
        <w:t>A model of the appraisal process.</w:t>
      </w:r>
      <w:proofErr w:type="gramEnd"/>
      <w:r w:rsidRPr="008E17DE">
        <w:rPr>
          <w:rFonts w:ascii="Times New Roman" w:eastAsia="Times New Roman" w:hAnsi="Times New Roman" w:cs="Times New Roman"/>
          <w:sz w:val="24"/>
          <w:szCs w:val="24"/>
        </w:rPr>
        <w:t xml:space="preserve"> In A. Varma, P. S. </w:t>
      </w:r>
      <w:proofErr w:type="spellStart"/>
      <w:r w:rsidRPr="008E17DE">
        <w:rPr>
          <w:rFonts w:ascii="Times New Roman" w:eastAsia="Times New Roman" w:hAnsi="Times New Roman" w:cs="Times New Roman"/>
          <w:sz w:val="24"/>
          <w:szCs w:val="24"/>
        </w:rPr>
        <w:t>Budhwar</w:t>
      </w:r>
      <w:proofErr w:type="spellEnd"/>
      <w:r w:rsidRPr="008E17DE">
        <w:rPr>
          <w:rFonts w:ascii="Times New Roman" w:eastAsia="Times New Roman" w:hAnsi="Times New Roman" w:cs="Times New Roman"/>
          <w:sz w:val="24"/>
          <w:szCs w:val="24"/>
        </w:rPr>
        <w:t xml:space="preserve">, &amp; A. </w:t>
      </w:r>
      <w:proofErr w:type="spellStart"/>
      <w:r w:rsidRPr="008E17DE">
        <w:rPr>
          <w:rFonts w:ascii="Times New Roman" w:eastAsia="Times New Roman" w:hAnsi="Times New Roman" w:cs="Times New Roman"/>
          <w:sz w:val="24"/>
          <w:szCs w:val="24"/>
        </w:rPr>
        <w:t>DeNisi</w:t>
      </w:r>
      <w:proofErr w:type="spellEnd"/>
      <w:r w:rsidRPr="008E17DE">
        <w:rPr>
          <w:rFonts w:ascii="Times New Roman" w:eastAsia="Times New Roman" w:hAnsi="Times New Roman" w:cs="Times New Roman"/>
          <w:sz w:val="24"/>
          <w:szCs w:val="24"/>
        </w:rPr>
        <w:t xml:space="preserve"> (Eds.), </w:t>
      </w:r>
      <w:r w:rsidRPr="008E17DE">
        <w:rPr>
          <w:rFonts w:ascii="Times New Roman" w:eastAsia="Times New Roman" w:hAnsi="Times New Roman" w:cs="Times New Roman"/>
          <w:i/>
          <w:sz w:val="24"/>
          <w:szCs w:val="24"/>
        </w:rPr>
        <w:t>Performance Management Systems</w:t>
      </w:r>
      <w:r w:rsidRPr="008E17DE">
        <w:rPr>
          <w:rFonts w:ascii="Times New Roman" w:eastAsia="Times New Roman" w:hAnsi="Times New Roman" w:cs="Times New Roman"/>
          <w:sz w:val="24"/>
          <w:szCs w:val="24"/>
        </w:rPr>
        <w:t xml:space="preserve">: </w:t>
      </w:r>
      <w:r w:rsidRPr="008E17DE">
        <w:rPr>
          <w:rFonts w:ascii="Times New Roman" w:eastAsia="Times New Roman" w:hAnsi="Times New Roman" w:cs="Times New Roman"/>
          <w:i/>
          <w:sz w:val="24"/>
          <w:szCs w:val="24"/>
        </w:rPr>
        <w:t xml:space="preserve">A Global Perspective </w:t>
      </w:r>
      <w:r w:rsidRPr="008E17DE">
        <w:rPr>
          <w:rFonts w:ascii="Times New Roman" w:eastAsia="Times New Roman" w:hAnsi="Times New Roman" w:cs="Times New Roman"/>
          <w:sz w:val="24"/>
          <w:szCs w:val="24"/>
        </w:rPr>
        <w:t>(pp. 81-94)</w:t>
      </w:r>
      <w:r w:rsidRPr="008E17DE">
        <w:rPr>
          <w:rFonts w:ascii="Times New Roman" w:eastAsia="Times New Roman" w:hAnsi="Times New Roman" w:cs="Times New Roman"/>
          <w:i/>
          <w:sz w:val="24"/>
          <w:szCs w:val="24"/>
        </w:rPr>
        <w:t>.</w:t>
      </w:r>
      <w:r w:rsidRPr="008E17DE">
        <w:rPr>
          <w:rFonts w:ascii="Times New Roman" w:eastAsia="Times New Roman" w:hAnsi="Times New Roman" w:cs="Times New Roman"/>
          <w:sz w:val="24"/>
          <w:szCs w:val="24"/>
        </w:rPr>
        <w:t xml:space="preserve"> Abingdon, Oxon: Routledge</w:t>
      </w:r>
    </w:p>
    <w:p w14:paraId="5338602B" w14:textId="77777777" w:rsidR="00D17F06" w:rsidRDefault="00D17F06" w:rsidP="005C22B2">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Murrell, A. J., Blake-Beard, S., Porter Jr., D. M., &amp; Perkins-Williamson, A. (2008). </w:t>
      </w:r>
      <w:proofErr w:type="spellStart"/>
      <w:r>
        <w:rPr>
          <w:rFonts w:ascii="Times New Roman" w:eastAsia="Times New Roman" w:hAnsi="Times New Roman" w:cs="Times New Roman"/>
          <w:sz w:val="24"/>
          <w:szCs w:val="24"/>
        </w:rPr>
        <w:t>Interorganizational</w:t>
      </w:r>
      <w:proofErr w:type="spellEnd"/>
      <w:r>
        <w:rPr>
          <w:rFonts w:ascii="Times New Roman" w:eastAsia="Times New Roman" w:hAnsi="Times New Roman" w:cs="Times New Roman"/>
          <w:sz w:val="24"/>
          <w:szCs w:val="24"/>
        </w:rPr>
        <w:t xml:space="preserve"> formal mentoring: breaking the concrete ceiling sometimes requires outside support. </w:t>
      </w:r>
      <w:r w:rsidRPr="00302C0C">
        <w:rPr>
          <w:rFonts w:ascii="Times New Roman" w:eastAsia="Times New Roman" w:hAnsi="Times New Roman" w:cs="Times New Roman"/>
          <w:i/>
          <w:sz w:val="24"/>
          <w:szCs w:val="24"/>
        </w:rPr>
        <w:t>Human Resource Management</w:t>
      </w:r>
      <w:r>
        <w:rPr>
          <w:rFonts w:ascii="Times New Roman" w:eastAsia="Times New Roman" w:hAnsi="Times New Roman" w:cs="Times New Roman"/>
          <w:sz w:val="24"/>
          <w:szCs w:val="24"/>
        </w:rPr>
        <w:t xml:space="preserve">, 47, 275-294. </w:t>
      </w:r>
      <w:proofErr w:type="spellStart"/>
      <w:proofErr w:type="gramStart"/>
      <w:r>
        <w:rPr>
          <w:rFonts w:ascii="Times New Roman" w:eastAsia="Times New Roman" w:hAnsi="Times New Roman" w:cs="Times New Roman"/>
          <w:sz w:val="24"/>
          <w:szCs w:val="24"/>
        </w:rPr>
        <w:t>doi</w:t>
      </w:r>
      <w:proofErr w:type="spellEnd"/>
      <w:proofErr w:type="gramEnd"/>
      <w:r>
        <w:rPr>
          <w:rFonts w:ascii="Times New Roman" w:eastAsia="Times New Roman" w:hAnsi="Times New Roman" w:cs="Times New Roman"/>
          <w:sz w:val="24"/>
          <w:szCs w:val="24"/>
        </w:rPr>
        <w:t>: 10.1002/hrm.20212</w:t>
      </w:r>
    </w:p>
    <w:p w14:paraId="34CE435D" w14:textId="77777777" w:rsidR="005C22B2" w:rsidRPr="008E17DE" w:rsidRDefault="005C22B2" w:rsidP="005C22B2">
      <w:pPr>
        <w:spacing w:after="0" w:line="480" w:lineRule="auto"/>
        <w:ind w:firstLine="720"/>
        <w:rPr>
          <w:rFonts w:ascii="Times New Roman" w:eastAsia="Times New Roman" w:hAnsi="Times New Roman" w:cs="Times New Roman"/>
          <w:sz w:val="24"/>
          <w:szCs w:val="24"/>
        </w:rPr>
      </w:pPr>
      <w:proofErr w:type="gramStart"/>
      <w:r w:rsidRPr="008E17DE">
        <w:rPr>
          <w:rFonts w:ascii="Times New Roman" w:eastAsia="Times New Roman" w:hAnsi="Times New Roman" w:cs="Times New Roman"/>
          <w:sz w:val="24"/>
          <w:szCs w:val="24"/>
        </w:rPr>
        <w:lastRenderedPageBreak/>
        <w:t xml:space="preserve">Neal, A., Godley, S. T., Kirkpatrick, T., </w:t>
      </w:r>
      <w:proofErr w:type="spellStart"/>
      <w:r w:rsidRPr="008E17DE">
        <w:rPr>
          <w:rFonts w:ascii="Times New Roman" w:eastAsia="Times New Roman" w:hAnsi="Times New Roman" w:cs="Times New Roman"/>
          <w:sz w:val="24"/>
          <w:szCs w:val="24"/>
        </w:rPr>
        <w:t>Dewsnap</w:t>
      </w:r>
      <w:proofErr w:type="spellEnd"/>
      <w:r w:rsidRPr="008E17DE">
        <w:rPr>
          <w:rFonts w:ascii="Times New Roman" w:eastAsia="Times New Roman" w:hAnsi="Times New Roman" w:cs="Times New Roman"/>
          <w:sz w:val="24"/>
          <w:szCs w:val="24"/>
        </w:rPr>
        <w:t xml:space="preserve">, G., </w:t>
      </w:r>
      <w:proofErr w:type="spellStart"/>
      <w:r w:rsidRPr="008E17DE">
        <w:rPr>
          <w:rFonts w:ascii="Times New Roman" w:eastAsia="Times New Roman" w:hAnsi="Times New Roman" w:cs="Times New Roman"/>
          <w:sz w:val="24"/>
          <w:szCs w:val="24"/>
        </w:rPr>
        <w:t>Joung</w:t>
      </w:r>
      <w:proofErr w:type="spellEnd"/>
      <w:r w:rsidRPr="008E17DE">
        <w:rPr>
          <w:rFonts w:ascii="Times New Roman" w:eastAsia="Times New Roman" w:hAnsi="Times New Roman" w:cs="Times New Roman"/>
          <w:sz w:val="24"/>
          <w:szCs w:val="24"/>
        </w:rPr>
        <w:t xml:space="preserve">, W., &amp; </w:t>
      </w:r>
      <w:proofErr w:type="spellStart"/>
      <w:r w:rsidRPr="008E17DE">
        <w:rPr>
          <w:rFonts w:ascii="Times New Roman" w:eastAsia="Times New Roman" w:hAnsi="Times New Roman" w:cs="Times New Roman"/>
          <w:sz w:val="24"/>
          <w:szCs w:val="24"/>
        </w:rPr>
        <w:t>Hesketh</w:t>
      </w:r>
      <w:proofErr w:type="spellEnd"/>
      <w:r w:rsidRPr="008E17DE">
        <w:rPr>
          <w:rFonts w:ascii="Times New Roman" w:eastAsia="Times New Roman" w:hAnsi="Times New Roman" w:cs="Times New Roman"/>
          <w:sz w:val="24"/>
          <w:szCs w:val="24"/>
        </w:rPr>
        <w:t>, B. (2006).</w:t>
      </w:r>
      <w:proofErr w:type="gramEnd"/>
      <w:r w:rsidRPr="008E17DE">
        <w:rPr>
          <w:rFonts w:ascii="Times New Roman" w:eastAsia="Times New Roman" w:hAnsi="Times New Roman" w:cs="Times New Roman"/>
          <w:sz w:val="24"/>
          <w:szCs w:val="24"/>
        </w:rPr>
        <w:t xml:space="preserve"> An examination of learning processes during critical incident training: Implications for the Development of Adaptable Trainees. </w:t>
      </w:r>
      <w:r w:rsidRPr="008E17DE">
        <w:rPr>
          <w:rFonts w:ascii="Times New Roman" w:eastAsia="Times New Roman" w:hAnsi="Times New Roman" w:cs="Times New Roman"/>
          <w:i/>
          <w:sz w:val="24"/>
          <w:szCs w:val="24"/>
        </w:rPr>
        <w:t xml:space="preserve">Journal of Applied Psychology, </w:t>
      </w:r>
      <w:r w:rsidR="00026D0F">
        <w:rPr>
          <w:rFonts w:ascii="Times New Roman" w:eastAsia="Times New Roman" w:hAnsi="Times New Roman" w:cs="Times New Roman"/>
          <w:sz w:val="24"/>
          <w:szCs w:val="24"/>
        </w:rPr>
        <w:t xml:space="preserve">91, </w:t>
      </w:r>
      <w:r w:rsidRPr="008E17DE">
        <w:rPr>
          <w:rFonts w:ascii="Times New Roman" w:eastAsia="Times New Roman" w:hAnsi="Times New Roman" w:cs="Times New Roman"/>
          <w:sz w:val="24"/>
          <w:szCs w:val="24"/>
        </w:rPr>
        <w:t xml:space="preserve">1276-1291. </w:t>
      </w:r>
      <w:proofErr w:type="spellStart"/>
      <w:proofErr w:type="gramStart"/>
      <w:r w:rsidRPr="008E17DE">
        <w:rPr>
          <w:rFonts w:ascii="Times New Roman" w:hAnsi="Times New Roman" w:cs="Times New Roman"/>
          <w:sz w:val="24"/>
          <w:szCs w:val="24"/>
        </w:rPr>
        <w:t>doi</w:t>
      </w:r>
      <w:proofErr w:type="spellEnd"/>
      <w:proofErr w:type="gramEnd"/>
      <w:r w:rsidRPr="008E17DE">
        <w:rPr>
          <w:rFonts w:ascii="Times New Roman" w:hAnsi="Times New Roman" w:cs="Times New Roman"/>
          <w:sz w:val="24"/>
          <w:szCs w:val="24"/>
        </w:rPr>
        <w:t>: 10.1037/0021-9010.91.6.1276</w:t>
      </w:r>
    </w:p>
    <w:p w14:paraId="67FB1648"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r w:rsidRPr="00466FBC">
        <w:rPr>
          <w:rFonts w:ascii="Times New Roman" w:eastAsia="Times New Roman" w:hAnsi="Times New Roman" w:cs="Times New Roman"/>
          <w:sz w:val="24"/>
          <w:szCs w:val="24"/>
        </w:rPr>
        <w:t>*</w:t>
      </w:r>
      <w:proofErr w:type="spellStart"/>
      <w:r w:rsidRPr="00466FBC">
        <w:rPr>
          <w:rFonts w:ascii="Times New Roman" w:eastAsia="Times New Roman" w:hAnsi="Times New Roman" w:cs="Times New Roman"/>
          <w:sz w:val="24"/>
          <w:szCs w:val="24"/>
        </w:rPr>
        <w:t>Olivero</w:t>
      </w:r>
      <w:proofErr w:type="spellEnd"/>
      <w:r w:rsidRPr="00466FBC">
        <w:rPr>
          <w:rFonts w:ascii="Times New Roman" w:eastAsia="Times New Roman" w:hAnsi="Times New Roman" w:cs="Times New Roman"/>
          <w:sz w:val="24"/>
          <w:szCs w:val="24"/>
        </w:rPr>
        <w:t xml:space="preserve">, G., Bane, K. D., &amp; </w:t>
      </w:r>
      <w:proofErr w:type="spellStart"/>
      <w:r w:rsidRPr="00466FBC">
        <w:rPr>
          <w:rFonts w:ascii="Times New Roman" w:eastAsia="Times New Roman" w:hAnsi="Times New Roman" w:cs="Times New Roman"/>
          <w:sz w:val="24"/>
          <w:szCs w:val="24"/>
        </w:rPr>
        <w:t>Kopelman</w:t>
      </w:r>
      <w:proofErr w:type="spellEnd"/>
      <w:r w:rsidRPr="00466FBC">
        <w:rPr>
          <w:rFonts w:ascii="Times New Roman" w:eastAsia="Times New Roman" w:hAnsi="Times New Roman" w:cs="Times New Roman"/>
          <w:sz w:val="24"/>
          <w:szCs w:val="24"/>
        </w:rPr>
        <w:t xml:space="preserve">, R. E. (1997). Executive Coaching as a Transfer of Training Tool: Effects on Productivity in a Public Agency. </w:t>
      </w:r>
      <w:r w:rsidRPr="00466FBC">
        <w:rPr>
          <w:rFonts w:ascii="Times New Roman" w:eastAsia="Times New Roman" w:hAnsi="Times New Roman" w:cs="Times New Roman"/>
          <w:i/>
          <w:sz w:val="24"/>
          <w:szCs w:val="24"/>
        </w:rPr>
        <w:t>Public Personnel Management</w:t>
      </w:r>
      <w:r w:rsidRPr="00466FBC">
        <w:rPr>
          <w:rFonts w:ascii="Times New Roman" w:eastAsia="Times New Roman" w:hAnsi="Times New Roman" w:cs="Times New Roman"/>
          <w:sz w:val="24"/>
          <w:szCs w:val="24"/>
        </w:rPr>
        <w:t xml:space="preserve">, </w:t>
      </w:r>
      <w:r w:rsidR="007C0FCE">
        <w:rPr>
          <w:rFonts w:ascii="Times New Roman" w:eastAsia="Times New Roman" w:hAnsi="Times New Roman" w:cs="Times New Roman"/>
          <w:sz w:val="24"/>
          <w:szCs w:val="24"/>
        </w:rPr>
        <w:t xml:space="preserve">26, </w:t>
      </w:r>
      <w:r w:rsidRPr="00466FBC">
        <w:rPr>
          <w:rFonts w:ascii="Times New Roman" w:eastAsia="Times New Roman" w:hAnsi="Times New Roman" w:cs="Times New Roman"/>
          <w:sz w:val="24"/>
          <w:szCs w:val="24"/>
        </w:rPr>
        <w:t>461-469.</w:t>
      </w:r>
      <w:r w:rsidR="007C0FCE">
        <w:rPr>
          <w:rFonts w:ascii="Times New Roman" w:eastAsia="Times New Roman" w:hAnsi="Times New Roman" w:cs="Times New Roman"/>
          <w:sz w:val="24"/>
          <w:szCs w:val="24"/>
        </w:rPr>
        <w:t xml:space="preserve"> </w:t>
      </w:r>
      <w:proofErr w:type="spellStart"/>
      <w:proofErr w:type="gramStart"/>
      <w:r w:rsidR="007C0FCE">
        <w:rPr>
          <w:rFonts w:ascii="Times New Roman" w:eastAsia="Times New Roman" w:hAnsi="Times New Roman" w:cs="Times New Roman"/>
          <w:sz w:val="24"/>
          <w:szCs w:val="24"/>
        </w:rPr>
        <w:t>doi</w:t>
      </w:r>
      <w:proofErr w:type="spellEnd"/>
      <w:proofErr w:type="gramEnd"/>
      <w:r w:rsidR="007C0FCE">
        <w:rPr>
          <w:rFonts w:ascii="Times New Roman" w:eastAsia="Times New Roman" w:hAnsi="Times New Roman" w:cs="Times New Roman"/>
          <w:sz w:val="24"/>
          <w:szCs w:val="24"/>
        </w:rPr>
        <w:t>: 10.1177/0099102609702600403</w:t>
      </w:r>
    </w:p>
    <w:p w14:paraId="2692BDA5" w14:textId="77777777" w:rsidR="005C22B2" w:rsidRDefault="005C22B2" w:rsidP="005C22B2">
      <w:pPr>
        <w:spacing w:after="0" w:line="480" w:lineRule="auto"/>
        <w:ind w:firstLine="720"/>
        <w:rPr>
          <w:rFonts w:ascii="Times New Roman" w:hAnsi="Times New Roman" w:cs="Times New Roman"/>
          <w:sz w:val="24"/>
          <w:szCs w:val="24"/>
        </w:rPr>
      </w:pPr>
      <w:proofErr w:type="gramStart"/>
      <w:r w:rsidRPr="008E17DE">
        <w:rPr>
          <w:rFonts w:ascii="Times New Roman" w:eastAsia="Times New Roman" w:hAnsi="Times New Roman" w:cs="Times New Roman"/>
          <w:sz w:val="24"/>
          <w:szCs w:val="24"/>
        </w:rPr>
        <w:t>Orvis, K. A., Fisher, S. L., &amp; Wasserman, M. E. (2009).</w:t>
      </w:r>
      <w:proofErr w:type="gramEnd"/>
      <w:r w:rsidRPr="008E17DE">
        <w:rPr>
          <w:rFonts w:ascii="Times New Roman" w:eastAsia="Times New Roman" w:hAnsi="Times New Roman" w:cs="Times New Roman"/>
          <w:sz w:val="24"/>
          <w:szCs w:val="24"/>
        </w:rPr>
        <w:t xml:space="preserve"> Power to the People: Using learner control to improve trainee reactions and learning in web-based instructional environments. </w:t>
      </w:r>
      <w:r w:rsidRPr="008E17DE">
        <w:rPr>
          <w:rFonts w:ascii="Times New Roman" w:eastAsia="Times New Roman" w:hAnsi="Times New Roman" w:cs="Times New Roman"/>
          <w:i/>
          <w:sz w:val="24"/>
          <w:szCs w:val="24"/>
        </w:rPr>
        <w:t xml:space="preserve">Journal of Applied Psychology, </w:t>
      </w:r>
      <w:r w:rsidR="00026D0F">
        <w:rPr>
          <w:rFonts w:ascii="Times New Roman" w:eastAsia="Times New Roman" w:hAnsi="Times New Roman" w:cs="Times New Roman"/>
          <w:sz w:val="24"/>
          <w:szCs w:val="24"/>
        </w:rPr>
        <w:t xml:space="preserve">94, </w:t>
      </w:r>
      <w:r w:rsidRPr="008E17DE">
        <w:rPr>
          <w:rFonts w:ascii="Times New Roman" w:eastAsia="Times New Roman" w:hAnsi="Times New Roman" w:cs="Times New Roman"/>
          <w:sz w:val="24"/>
          <w:szCs w:val="24"/>
        </w:rPr>
        <w:t xml:space="preserve">960-971. </w:t>
      </w:r>
      <w:proofErr w:type="spellStart"/>
      <w:proofErr w:type="gramStart"/>
      <w:r w:rsidRPr="008E17DE">
        <w:rPr>
          <w:rFonts w:ascii="Times New Roman" w:hAnsi="Times New Roman" w:cs="Times New Roman"/>
          <w:sz w:val="24"/>
          <w:szCs w:val="24"/>
        </w:rPr>
        <w:t>doi</w:t>
      </w:r>
      <w:proofErr w:type="spellEnd"/>
      <w:proofErr w:type="gramEnd"/>
      <w:r w:rsidRPr="008E17DE">
        <w:rPr>
          <w:rFonts w:ascii="Times New Roman" w:hAnsi="Times New Roman" w:cs="Times New Roman"/>
          <w:sz w:val="24"/>
          <w:szCs w:val="24"/>
        </w:rPr>
        <w:t>: 10.1037/a0014977</w:t>
      </w:r>
    </w:p>
    <w:p w14:paraId="66823596" w14:textId="77777777" w:rsidR="0069356C" w:rsidRDefault="0069356C" w:rsidP="005C22B2">
      <w:pPr>
        <w:spacing w:after="0" w:line="480" w:lineRule="auto"/>
        <w:ind w:firstLine="720"/>
        <w:rPr>
          <w:rFonts w:ascii="Times New Roman" w:eastAsia="Times New Roman" w:hAnsi="Times New Roman" w:cs="Times New Roman"/>
          <w:sz w:val="24"/>
          <w:szCs w:val="24"/>
        </w:rPr>
      </w:pPr>
      <w:proofErr w:type="gramStart"/>
      <w:r w:rsidRPr="0069356C">
        <w:rPr>
          <w:rFonts w:ascii="Times New Roman" w:eastAsia="Times New Roman" w:hAnsi="Times New Roman" w:cs="Times New Roman"/>
          <w:sz w:val="24"/>
          <w:szCs w:val="24"/>
        </w:rPr>
        <w:t xml:space="preserve">Parker, P., Hall, D. T., &amp; </w:t>
      </w:r>
      <w:proofErr w:type="spellStart"/>
      <w:r w:rsidRPr="0069356C">
        <w:rPr>
          <w:rFonts w:ascii="Times New Roman" w:eastAsia="Times New Roman" w:hAnsi="Times New Roman" w:cs="Times New Roman"/>
          <w:sz w:val="24"/>
          <w:szCs w:val="24"/>
        </w:rPr>
        <w:t>Kram</w:t>
      </w:r>
      <w:proofErr w:type="spellEnd"/>
      <w:r w:rsidRPr="0069356C">
        <w:rPr>
          <w:rFonts w:ascii="Times New Roman" w:eastAsia="Times New Roman" w:hAnsi="Times New Roman" w:cs="Times New Roman"/>
          <w:sz w:val="24"/>
          <w:szCs w:val="24"/>
        </w:rPr>
        <w:t>, K. E. (2008).</w:t>
      </w:r>
      <w:proofErr w:type="gramEnd"/>
      <w:r w:rsidRPr="0069356C">
        <w:rPr>
          <w:rFonts w:ascii="Times New Roman" w:eastAsia="Times New Roman" w:hAnsi="Times New Roman" w:cs="Times New Roman"/>
          <w:sz w:val="24"/>
          <w:szCs w:val="24"/>
        </w:rPr>
        <w:t xml:space="preserve"> Peer coaching: A relational process for accelerating career learning. </w:t>
      </w:r>
      <w:r w:rsidRPr="00302C0C">
        <w:rPr>
          <w:rFonts w:ascii="Times New Roman" w:eastAsia="Times New Roman" w:hAnsi="Times New Roman" w:cs="Times New Roman"/>
          <w:i/>
          <w:sz w:val="24"/>
          <w:szCs w:val="24"/>
        </w:rPr>
        <w:t>Academy of Management Learning &amp; Education</w:t>
      </w:r>
      <w:r w:rsidRPr="0069356C">
        <w:rPr>
          <w:rFonts w:ascii="Times New Roman" w:eastAsia="Times New Roman" w:hAnsi="Times New Roman" w:cs="Times New Roman"/>
          <w:sz w:val="24"/>
          <w:szCs w:val="24"/>
        </w:rPr>
        <w:t>, 7(4), 487-503.</w:t>
      </w:r>
      <w:r>
        <w:rPr>
          <w:rFonts w:ascii="Times New Roman" w:eastAsia="Times New Roman" w:hAnsi="Times New Roman" w:cs="Times New Roman"/>
          <w:sz w:val="24"/>
          <w:szCs w:val="24"/>
        </w:rPr>
        <w:t xml:space="preserve"> </w:t>
      </w:r>
      <w:proofErr w:type="spellStart"/>
      <w:proofErr w:type="gramStart"/>
      <w:r w:rsidRPr="0069356C">
        <w:rPr>
          <w:rFonts w:ascii="Times New Roman" w:eastAsia="Times New Roman" w:hAnsi="Times New Roman" w:cs="Times New Roman"/>
          <w:sz w:val="24"/>
          <w:szCs w:val="24"/>
        </w:rPr>
        <w:t>doi</w:t>
      </w:r>
      <w:proofErr w:type="spellEnd"/>
      <w:proofErr w:type="gramEnd"/>
      <w:r w:rsidRPr="0069356C">
        <w:rPr>
          <w:rFonts w:ascii="Times New Roman" w:eastAsia="Times New Roman" w:hAnsi="Times New Roman" w:cs="Times New Roman"/>
          <w:sz w:val="24"/>
          <w:szCs w:val="24"/>
        </w:rPr>
        <w:t>: 10.5465/AMLE.2008.35882189</w:t>
      </w:r>
    </w:p>
    <w:p w14:paraId="2C4EA2BF" w14:textId="77777777" w:rsidR="002D29A5" w:rsidRPr="008E17DE" w:rsidRDefault="002D29A5" w:rsidP="005C22B2">
      <w:pPr>
        <w:spacing w:after="0" w:line="480" w:lineRule="auto"/>
        <w:ind w:firstLine="720"/>
        <w:rPr>
          <w:rFonts w:ascii="Times New Roman" w:eastAsia="Times New Roman" w:hAnsi="Times New Roman" w:cs="Times New Roman"/>
          <w:sz w:val="24"/>
          <w:szCs w:val="24"/>
        </w:rPr>
      </w:pPr>
      <w:proofErr w:type="gramStart"/>
      <w:r w:rsidRPr="002D29A5">
        <w:rPr>
          <w:rFonts w:ascii="Times New Roman" w:eastAsia="Times New Roman" w:hAnsi="Times New Roman" w:cs="Times New Roman"/>
          <w:sz w:val="24"/>
          <w:szCs w:val="24"/>
        </w:rPr>
        <w:t xml:space="preserve">Parker, P., </w:t>
      </w:r>
      <w:proofErr w:type="spellStart"/>
      <w:r w:rsidRPr="002D29A5">
        <w:rPr>
          <w:rFonts w:ascii="Times New Roman" w:eastAsia="Times New Roman" w:hAnsi="Times New Roman" w:cs="Times New Roman"/>
          <w:sz w:val="24"/>
          <w:szCs w:val="24"/>
        </w:rPr>
        <w:t>Kram</w:t>
      </w:r>
      <w:proofErr w:type="spellEnd"/>
      <w:r w:rsidRPr="002D29A5">
        <w:rPr>
          <w:rFonts w:ascii="Times New Roman" w:eastAsia="Times New Roman" w:hAnsi="Times New Roman" w:cs="Times New Roman"/>
          <w:sz w:val="24"/>
          <w:szCs w:val="24"/>
        </w:rPr>
        <w:t>, K. E., &amp; Hall, D. T. (2013).</w:t>
      </w:r>
      <w:proofErr w:type="gramEnd"/>
      <w:r w:rsidRPr="002D29A5">
        <w:rPr>
          <w:rFonts w:ascii="Times New Roman" w:eastAsia="Times New Roman" w:hAnsi="Times New Roman" w:cs="Times New Roman"/>
          <w:sz w:val="24"/>
          <w:szCs w:val="24"/>
        </w:rPr>
        <w:t xml:space="preserve"> </w:t>
      </w:r>
      <w:proofErr w:type="gramStart"/>
      <w:r w:rsidRPr="002D29A5">
        <w:rPr>
          <w:rFonts w:ascii="Times New Roman" w:eastAsia="Times New Roman" w:hAnsi="Times New Roman" w:cs="Times New Roman"/>
          <w:sz w:val="24"/>
          <w:szCs w:val="24"/>
        </w:rPr>
        <w:t>Exploring Risk Factors in Peer Coaching</w:t>
      </w:r>
      <w:r>
        <w:rPr>
          <w:rFonts w:ascii="Times New Roman" w:eastAsia="Times New Roman" w:hAnsi="Times New Roman" w:cs="Times New Roman"/>
          <w:sz w:val="24"/>
          <w:szCs w:val="24"/>
        </w:rPr>
        <w:t>:</w:t>
      </w:r>
      <w:r w:rsidRPr="002D29A5">
        <w:rPr>
          <w:rFonts w:ascii="Times New Roman" w:eastAsia="Times New Roman" w:hAnsi="Times New Roman" w:cs="Times New Roman"/>
          <w:sz w:val="24"/>
          <w:szCs w:val="24"/>
        </w:rPr>
        <w:t xml:space="preserve"> A Multilevel Approach.</w:t>
      </w:r>
      <w:proofErr w:type="gramEnd"/>
      <w:r w:rsidRPr="002D29A5">
        <w:rPr>
          <w:rFonts w:ascii="Times New Roman" w:eastAsia="Times New Roman" w:hAnsi="Times New Roman" w:cs="Times New Roman"/>
          <w:sz w:val="24"/>
          <w:szCs w:val="24"/>
        </w:rPr>
        <w:t> </w:t>
      </w:r>
      <w:r w:rsidRPr="002D29A5">
        <w:rPr>
          <w:rFonts w:ascii="Times New Roman" w:eastAsia="Times New Roman" w:hAnsi="Times New Roman" w:cs="Times New Roman"/>
          <w:i/>
          <w:iCs/>
          <w:sz w:val="24"/>
          <w:szCs w:val="24"/>
        </w:rPr>
        <w:t xml:space="preserve">The Journal of Applied </w:t>
      </w:r>
      <w:proofErr w:type="spellStart"/>
      <w:r w:rsidRPr="002D29A5">
        <w:rPr>
          <w:rFonts w:ascii="Times New Roman" w:eastAsia="Times New Roman" w:hAnsi="Times New Roman" w:cs="Times New Roman"/>
          <w:i/>
          <w:iCs/>
          <w:sz w:val="24"/>
          <w:szCs w:val="24"/>
        </w:rPr>
        <w:t>Behavioral</w:t>
      </w:r>
      <w:proofErr w:type="spellEnd"/>
      <w:r w:rsidRPr="002D29A5">
        <w:rPr>
          <w:rFonts w:ascii="Times New Roman" w:eastAsia="Times New Roman" w:hAnsi="Times New Roman" w:cs="Times New Roman"/>
          <w:i/>
          <w:iCs/>
          <w:sz w:val="24"/>
          <w:szCs w:val="24"/>
        </w:rPr>
        <w:t xml:space="preserve"> Science</w:t>
      </w:r>
      <w:r w:rsidRPr="002D29A5">
        <w:rPr>
          <w:rFonts w:ascii="Times New Roman" w:eastAsia="Times New Roman" w:hAnsi="Times New Roman" w:cs="Times New Roman"/>
          <w:sz w:val="24"/>
          <w:szCs w:val="24"/>
        </w:rPr>
        <w:t>,</w:t>
      </w:r>
      <w:r w:rsidR="0069356C">
        <w:rPr>
          <w:rFonts w:ascii="Times New Roman" w:eastAsia="Times New Roman" w:hAnsi="Times New Roman" w:cs="Times New Roman"/>
          <w:sz w:val="24"/>
          <w:szCs w:val="24"/>
        </w:rPr>
        <w:t xml:space="preserve"> </w:t>
      </w:r>
      <w:r w:rsidRPr="002D29A5">
        <w:rPr>
          <w:rFonts w:ascii="Times New Roman" w:eastAsia="Times New Roman" w:hAnsi="Times New Roman" w:cs="Times New Roman"/>
          <w:i/>
          <w:iCs/>
          <w:sz w:val="24"/>
          <w:szCs w:val="24"/>
        </w:rPr>
        <w:t>49</w:t>
      </w:r>
      <w:r w:rsidRPr="002D29A5">
        <w:rPr>
          <w:rFonts w:ascii="Times New Roman" w:eastAsia="Times New Roman" w:hAnsi="Times New Roman" w:cs="Times New Roman"/>
          <w:sz w:val="24"/>
          <w:szCs w:val="24"/>
        </w:rPr>
        <w:t>(3), 361-387.</w:t>
      </w:r>
      <w:r>
        <w:rPr>
          <w:rFonts w:ascii="Times New Roman" w:eastAsia="Times New Roman" w:hAnsi="Times New Roman" w:cs="Times New Roman"/>
          <w:sz w:val="24"/>
          <w:szCs w:val="24"/>
        </w:rPr>
        <w:t xml:space="preserve"> </w:t>
      </w:r>
      <w:proofErr w:type="spellStart"/>
      <w:proofErr w:type="gramStart"/>
      <w:r w:rsidRPr="002D29A5">
        <w:rPr>
          <w:rFonts w:ascii="Times New Roman" w:eastAsia="Times New Roman" w:hAnsi="Times New Roman" w:cs="Times New Roman"/>
          <w:sz w:val="24"/>
          <w:szCs w:val="24"/>
        </w:rPr>
        <w:t>doi</w:t>
      </w:r>
      <w:proofErr w:type="spellEnd"/>
      <w:proofErr w:type="gramEnd"/>
      <w:r w:rsidRPr="002D29A5">
        <w:rPr>
          <w:rFonts w:ascii="Times New Roman" w:eastAsia="Times New Roman" w:hAnsi="Times New Roman" w:cs="Times New Roman"/>
          <w:sz w:val="24"/>
          <w:szCs w:val="24"/>
        </w:rPr>
        <w:t>: 10.1177/0021886312468484</w:t>
      </w:r>
    </w:p>
    <w:p w14:paraId="5FC63866" w14:textId="77777777" w:rsidR="005C22B2" w:rsidRPr="008E17DE" w:rsidRDefault="005C22B2" w:rsidP="005C22B2">
      <w:pPr>
        <w:spacing w:after="0" w:line="480" w:lineRule="auto"/>
        <w:ind w:firstLine="720"/>
        <w:rPr>
          <w:rFonts w:ascii="Times New Roman" w:eastAsia="Times New Roman" w:hAnsi="Times New Roman" w:cs="Times New Roman"/>
          <w:sz w:val="24"/>
          <w:szCs w:val="24"/>
        </w:rPr>
      </w:pPr>
      <w:proofErr w:type="gramStart"/>
      <w:r w:rsidRPr="008E17DE">
        <w:rPr>
          <w:rFonts w:ascii="Times New Roman" w:eastAsia="Times New Roman" w:hAnsi="Times New Roman" w:cs="Times New Roman"/>
          <w:sz w:val="24"/>
          <w:szCs w:val="24"/>
        </w:rPr>
        <w:t xml:space="preserve">Patrick, J., </w:t>
      </w:r>
      <w:proofErr w:type="spellStart"/>
      <w:r w:rsidRPr="008E17DE">
        <w:rPr>
          <w:rFonts w:ascii="Times New Roman" w:eastAsia="Times New Roman" w:hAnsi="Times New Roman" w:cs="Times New Roman"/>
          <w:sz w:val="24"/>
          <w:szCs w:val="24"/>
        </w:rPr>
        <w:t>Smy</w:t>
      </w:r>
      <w:proofErr w:type="spellEnd"/>
      <w:r w:rsidRPr="008E17DE">
        <w:rPr>
          <w:rFonts w:ascii="Times New Roman" w:eastAsia="Times New Roman" w:hAnsi="Times New Roman" w:cs="Times New Roman"/>
          <w:sz w:val="24"/>
          <w:szCs w:val="24"/>
        </w:rPr>
        <w:t>, V., Tombs, M., &amp; Shelton, K. (2012).</w:t>
      </w:r>
      <w:proofErr w:type="gramEnd"/>
      <w:r w:rsidRPr="008E17DE">
        <w:rPr>
          <w:rFonts w:ascii="Times New Roman" w:eastAsia="Times New Roman" w:hAnsi="Times New Roman" w:cs="Times New Roman"/>
          <w:sz w:val="24"/>
          <w:szCs w:val="24"/>
        </w:rPr>
        <w:t xml:space="preserve"> Being in one’s chosen job determines pre-training attitudes and training outcomes. </w:t>
      </w:r>
      <w:r w:rsidRPr="008E17DE">
        <w:rPr>
          <w:rFonts w:ascii="Times New Roman" w:eastAsia="Times New Roman" w:hAnsi="Times New Roman" w:cs="Times New Roman"/>
          <w:i/>
          <w:sz w:val="24"/>
          <w:szCs w:val="24"/>
        </w:rPr>
        <w:t xml:space="preserve">Journal of Occupational and Organizational Psychology, </w:t>
      </w:r>
      <w:r w:rsidR="00026D0F">
        <w:rPr>
          <w:rFonts w:ascii="Times New Roman" w:eastAsia="Times New Roman" w:hAnsi="Times New Roman" w:cs="Times New Roman"/>
          <w:sz w:val="24"/>
          <w:szCs w:val="24"/>
        </w:rPr>
        <w:t xml:space="preserve">85, </w:t>
      </w:r>
      <w:r w:rsidRPr="008E17DE">
        <w:rPr>
          <w:rFonts w:ascii="Times New Roman" w:eastAsia="Times New Roman" w:hAnsi="Times New Roman" w:cs="Times New Roman"/>
          <w:sz w:val="24"/>
          <w:szCs w:val="24"/>
        </w:rPr>
        <w:t xml:space="preserve">245-257. </w:t>
      </w:r>
      <w:r w:rsidRPr="008E17DE">
        <w:rPr>
          <w:rFonts w:ascii="Times New Roman" w:hAnsi="Times New Roman" w:cs="Times New Roman"/>
          <w:sz w:val="24"/>
          <w:szCs w:val="24"/>
        </w:rPr>
        <w:t>doi:10.1111/j.2044-8325.2011.02027.x</w:t>
      </w:r>
    </w:p>
    <w:p w14:paraId="526E980A"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r w:rsidRPr="00466FBC">
        <w:rPr>
          <w:rFonts w:ascii="Times New Roman" w:eastAsia="Times New Roman" w:hAnsi="Times New Roman" w:cs="Times New Roman"/>
          <w:sz w:val="24"/>
          <w:szCs w:val="24"/>
        </w:rPr>
        <w:t xml:space="preserve">Peterson, D. B., &amp; Hicks, M. D. (1996). </w:t>
      </w:r>
      <w:r w:rsidRPr="00466FBC">
        <w:rPr>
          <w:rFonts w:ascii="Times New Roman" w:eastAsia="Times New Roman" w:hAnsi="Times New Roman" w:cs="Times New Roman"/>
          <w:i/>
          <w:sz w:val="24"/>
          <w:szCs w:val="24"/>
        </w:rPr>
        <w:t>Leader as coach: Strategies for coaching and developing others</w:t>
      </w:r>
      <w:r w:rsidRPr="00466FBC">
        <w:rPr>
          <w:rFonts w:ascii="Times New Roman" w:eastAsia="Times New Roman" w:hAnsi="Times New Roman" w:cs="Times New Roman"/>
          <w:sz w:val="24"/>
          <w:szCs w:val="24"/>
        </w:rPr>
        <w:t>. Minneapolis, MN: Personnel Decisions International.</w:t>
      </w:r>
    </w:p>
    <w:p w14:paraId="77CBA28D" w14:textId="77777777" w:rsidR="005C22B2" w:rsidRPr="008E17DE" w:rsidRDefault="005C22B2" w:rsidP="005C22B2">
      <w:pPr>
        <w:spacing w:line="480" w:lineRule="auto"/>
        <w:ind w:firstLine="720"/>
        <w:rPr>
          <w:rFonts w:ascii="Times New Roman" w:eastAsia="Times New Roman" w:hAnsi="Times New Roman" w:cs="Times New Roman"/>
          <w:sz w:val="24"/>
          <w:szCs w:val="24"/>
        </w:rPr>
      </w:pPr>
      <w:r w:rsidRPr="008E17DE">
        <w:rPr>
          <w:rFonts w:ascii="Times New Roman" w:hAnsi="Times New Roman" w:cs="Times New Roman"/>
          <w:sz w:val="24"/>
          <w:szCs w:val="24"/>
        </w:rPr>
        <w:t xml:space="preserve">Powell, K. S., &amp; </w:t>
      </w:r>
      <w:proofErr w:type="spellStart"/>
      <w:r w:rsidRPr="008E17DE">
        <w:rPr>
          <w:rFonts w:ascii="Times New Roman" w:hAnsi="Times New Roman" w:cs="Times New Roman"/>
          <w:sz w:val="24"/>
          <w:szCs w:val="24"/>
        </w:rPr>
        <w:t>Yalcin</w:t>
      </w:r>
      <w:proofErr w:type="spellEnd"/>
      <w:r w:rsidRPr="008E17DE">
        <w:rPr>
          <w:rFonts w:ascii="Times New Roman" w:hAnsi="Times New Roman" w:cs="Times New Roman"/>
          <w:sz w:val="24"/>
          <w:szCs w:val="24"/>
        </w:rPr>
        <w:t xml:space="preserve">, S. (2010). Managerial training effectiveness: A meta-analysis 1952-2002. </w:t>
      </w:r>
      <w:r w:rsidRPr="008E17DE">
        <w:rPr>
          <w:rFonts w:ascii="Times New Roman" w:hAnsi="Times New Roman" w:cs="Times New Roman"/>
          <w:i/>
          <w:sz w:val="24"/>
          <w:szCs w:val="24"/>
        </w:rPr>
        <w:t>Personnel Review</w:t>
      </w:r>
      <w:r w:rsidRPr="008E17DE">
        <w:rPr>
          <w:rFonts w:ascii="Times New Roman" w:hAnsi="Times New Roman" w:cs="Times New Roman"/>
          <w:sz w:val="24"/>
          <w:szCs w:val="24"/>
        </w:rPr>
        <w:t xml:space="preserve">, </w:t>
      </w:r>
      <w:r w:rsidR="00026D0F">
        <w:rPr>
          <w:rFonts w:ascii="Times New Roman" w:hAnsi="Times New Roman" w:cs="Times New Roman"/>
          <w:sz w:val="24"/>
          <w:szCs w:val="24"/>
        </w:rPr>
        <w:t xml:space="preserve">39, </w:t>
      </w:r>
      <w:r w:rsidRPr="008E17DE">
        <w:rPr>
          <w:rFonts w:ascii="Times New Roman" w:hAnsi="Times New Roman" w:cs="Times New Roman"/>
          <w:sz w:val="24"/>
          <w:szCs w:val="24"/>
        </w:rPr>
        <w:t xml:space="preserve">227-241. </w:t>
      </w:r>
      <w:proofErr w:type="spellStart"/>
      <w:proofErr w:type="gramStart"/>
      <w:r w:rsidRPr="008E17DE">
        <w:rPr>
          <w:rFonts w:ascii="Times New Roman" w:hAnsi="Times New Roman" w:cs="Times New Roman"/>
          <w:sz w:val="24"/>
          <w:szCs w:val="24"/>
        </w:rPr>
        <w:t>doi</w:t>
      </w:r>
      <w:proofErr w:type="spellEnd"/>
      <w:proofErr w:type="gramEnd"/>
      <w:r w:rsidRPr="008E17DE">
        <w:rPr>
          <w:rFonts w:ascii="Times New Roman" w:hAnsi="Times New Roman" w:cs="Times New Roman"/>
          <w:sz w:val="24"/>
          <w:szCs w:val="24"/>
        </w:rPr>
        <w:t>: 10.1108/00483481011017435</w:t>
      </w:r>
    </w:p>
    <w:p w14:paraId="5A280324" w14:textId="77777777" w:rsidR="005C22B2" w:rsidRPr="000A4463" w:rsidRDefault="005C22B2" w:rsidP="005C22B2">
      <w:pPr>
        <w:spacing w:after="0" w:line="480" w:lineRule="auto"/>
        <w:ind w:firstLine="720"/>
        <w:rPr>
          <w:rFonts w:ascii="Times New Roman" w:hAnsi="Times New Roman" w:cs="Times New Roman"/>
          <w:sz w:val="24"/>
          <w:szCs w:val="24"/>
        </w:rPr>
      </w:pPr>
      <w:proofErr w:type="spellStart"/>
      <w:proofErr w:type="gramStart"/>
      <w:r w:rsidRPr="000A4463">
        <w:rPr>
          <w:rFonts w:ascii="Times New Roman" w:eastAsia="Times New Roman" w:hAnsi="Times New Roman" w:cs="Times New Roman"/>
          <w:sz w:val="24"/>
          <w:szCs w:val="24"/>
        </w:rPr>
        <w:lastRenderedPageBreak/>
        <w:t>Riketta</w:t>
      </w:r>
      <w:proofErr w:type="spellEnd"/>
      <w:r w:rsidRPr="000A4463">
        <w:rPr>
          <w:rFonts w:ascii="Times New Roman" w:eastAsia="Times New Roman" w:hAnsi="Times New Roman" w:cs="Times New Roman"/>
          <w:sz w:val="24"/>
          <w:szCs w:val="24"/>
        </w:rPr>
        <w:t>, M. (2005).</w:t>
      </w:r>
      <w:proofErr w:type="gramEnd"/>
      <w:r w:rsidRPr="000A4463">
        <w:rPr>
          <w:rFonts w:ascii="Times New Roman" w:eastAsia="Times New Roman" w:hAnsi="Times New Roman" w:cs="Times New Roman"/>
          <w:sz w:val="24"/>
          <w:szCs w:val="24"/>
        </w:rPr>
        <w:t xml:space="preserve"> Organization Identification: A Meta-Analysis. </w:t>
      </w:r>
      <w:r w:rsidRPr="000A4463">
        <w:rPr>
          <w:rFonts w:ascii="Times New Roman" w:eastAsia="Times New Roman" w:hAnsi="Times New Roman" w:cs="Times New Roman"/>
          <w:i/>
          <w:sz w:val="24"/>
          <w:szCs w:val="24"/>
        </w:rPr>
        <w:t xml:space="preserve">Journal of Vocational </w:t>
      </w:r>
      <w:proofErr w:type="spellStart"/>
      <w:r w:rsidRPr="000A4463">
        <w:rPr>
          <w:rFonts w:ascii="Times New Roman" w:eastAsia="Times New Roman" w:hAnsi="Times New Roman" w:cs="Times New Roman"/>
          <w:i/>
          <w:sz w:val="24"/>
          <w:szCs w:val="24"/>
        </w:rPr>
        <w:t>Behavior</w:t>
      </w:r>
      <w:proofErr w:type="spellEnd"/>
      <w:r w:rsidRPr="000A4463">
        <w:rPr>
          <w:rFonts w:ascii="Times New Roman" w:eastAsia="Times New Roman" w:hAnsi="Times New Roman" w:cs="Times New Roman"/>
          <w:i/>
          <w:sz w:val="24"/>
          <w:szCs w:val="24"/>
        </w:rPr>
        <w:t xml:space="preserve">, </w:t>
      </w:r>
      <w:r w:rsidR="00026D0F">
        <w:rPr>
          <w:rFonts w:ascii="Times New Roman" w:eastAsia="Times New Roman" w:hAnsi="Times New Roman" w:cs="Times New Roman"/>
          <w:sz w:val="24"/>
          <w:szCs w:val="24"/>
        </w:rPr>
        <w:t xml:space="preserve">66, </w:t>
      </w:r>
      <w:r w:rsidRPr="000A4463">
        <w:rPr>
          <w:rFonts w:ascii="Times New Roman" w:eastAsia="Times New Roman" w:hAnsi="Times New Roman" w:cs="Times New Roman"/>
          <w:sz w:val="24"/>
          <w:szCs w:val="24"/>
        </w:rPr>
        <w:t>358-384. doi</w:t>
      </w:r>
      <w:r w:rsidRPr="000A4463">
        <w:rPr>
          <w:rFonts w:ascii="Times New Roman" w:hAnsi="Times New Roman" w:cs="Times New Roman"/>
          <w:sz w:val="24"/>
          <w:szCs w:val="24"/>
        </w:rPr>
        <w:t>:10.1016/j.jvb.2004.05.005</w:t>
      </w:r>
    </w:p>
    <w:p w14:paraId="4C0D6919" w14:textId="77777777" w:rsidR="005C22B2" w:rsidRPr="003A19FC" w:rsidRDefault="005C22B2" w:rsidP="005C22B2">
      <w:pPr>
        <w:pStyle w:val="PlainText"/>
        <w:spacing w:line="480" w:lineRule="auto"/>
        <w:ind w:firstLine="720"/>
        <w:rPr>
          <w:rFonts w:ascii="Times New Roman" w:hAnsi="Times New Roman" w:cs="Times New Roman"/>
          <w:sz w:val="24"/>
          <w:szCs w:val="24"/>
        </w:rPr>
      </w:pPr>
      <w:proofErr w:type="spellStart"/>
      <w:proofErr w:type="gramStart"/>
      <w:r w:rsidRPr="003A19FC">
        <w:rPr>
          <w:rFonts w:ascii="Times New Roman" w:hAnsi="Times New Roman" w:cs="Times New Roman"/>
          <w:sz w:val="24"/>
          <w:szCs w:val="24"/>
        </w:rPr>
        <w:t>Riketta</w:t>
      </w:r>
      <w:proofErr w:type="spellEnd"/>
      <w:r w:rsidRPr="003A19FC">
        <w:rPr>
          <w:rFonts w:ascii="Times New Roman" w:hAnsi="Times New Roman" w:cs="Times New Roman"/>
          <w:sz w:val="24"/>
          <w:szCs w:val="24"/>
        </w:rPr>
        <w:t>, M. (2008).</w:t>
      </w:r>
      <w:proofErr w:type="gramEnd"/>
      <w:r w:rsidRPr="003A19FC">
        <w:rPr>
          <w:rFonts w:ascii="Times New Roman" w:hAnsi="Times New Roman" w:cs="Times New Roman"/>
          <w:sz w:val="24"/>
          <w:szCs w:val="24"/>
        </w:rPr>
        <w:t xml:space="preserve"> The causal relation between job attitudes and performance: A meta-analysis of panel studies. </w:t>
      </w:r>
      <w:r w:rsidRPr="003A19FC">
        <w:rPr>
          <w:rFonts w:ascii="Times New Roman" w:hAnsi="Times New Roman" w:cs="Times New Roman"/>
          <w:i/>
          <w:sz w:val="24"/>
          <w:szCs w:val="24"/>
        </w:rPr>
        <w:t>Journal of Applied Psychology</w:t>
      </w:r>
      <w:r w:rsidRPr="003A19FC">
        <w:rPr>
          <w:rFonts w:ascii="Times New Roman" w:hAnsi="Times New Roman" w:cs="Times New Roman"/>
          <w:sz w:val="24"/>
          <w:szCs w:val="24"/>
        </w:rPr>
        <w:t xml:space="preserve">, </w:t>
      </w:r>
      <w:r w:rsidR="00026D0F">
        <w:rPr>
          <w:rFonts w:ascii="Times New Roman" w:hAnsi="Times New Roman" w:cs="Times New Roman"/>
          <w:sz w:val="24"/>
          <w:szCs w:val="24"/>
        </w:rPr>
        <w:t xml:space="preserve">93, </w:t>
      </w:r>
      <w:r w:rsidRPr="003A19FC">
        <w:rPr>
          <w:rFonts w:ascii="Times New Roman" w:hAnsi="Times New Roman" w:cs="Times New Roman"/>
          <w:sz w:val="24"/>
          <w:szCs w:val="24"/>
        </w:rPr>
        <w:t xml:space="preserve">472-481. </w:t>
      </w:r>
      <w:proofErr w:type="spellStart"/>
      <w:proofErr w:type="gramStart"/>
      <w:r w:rsidRPr="003A19FC">
        <w:rPr>
          <w:rFonts w:ascii="Times New Roman" w:hAnsi="Times New Roman" w:cs="Times New Roman"/>
          <w:sz w:val="24"/>
          <w:szCs w:val="24"/>
        </w:rPr>
        <w:t>doi</w:t>
      </w:r>
      <w:proofErr w:type="spellEnd"/>
      <w:proofErr w:type="gramEnd"/>
      <w:r w:rsidRPr="003A19FC">
        <w:rPr>
          <w:rFonts w:ascii="Times New Roman" w:hAnsi="Times New Roman" w:cs="Times New Roman"/>
          <w:sz w:val="24"/>
          <w:szCs w:val="24"/>
        </w:rPr>
        <w:t>: 10.1037/0021-9010.88.6.1057.</w:t>
      </w:r>
    </w:p>
    <w:p w14:paraId="3985C8F0"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proofErr w:type="gramStart"/>
      <w:r w:rsidRPr="00466FBC">
        <w:rPr>
          <w:rFonts w:ascii="Times New Roman" w:eastAsia="Times New Roman" w:hAnsi="Times New Roman" w:cs="Times New Roman"/>
          <w:sz w:val="24"/>
          <w:szCs w:val="24"/>
        </w:rPr>
        <w:t>Salas, E., &amp; Kozlowski, S. W. J. (2010).</w:t>
      </w:r>
      <w:proofErr w:type="gramEnd"/>
      <w:r w:rsidRPr="00466FBC">
        <w:rPr>
          <w:rFonts w:ascii="Times New Roman" w:eastAsia="Times New Roman" w:hAnsi="Times New Roman" w:cs="Times New Roman"/>
          <w:sz w:val="24"/>
          <w:szCs w:val="24"/>
        </w:rPr>
        <w:t xml:space="preserve"> Learning, Training, and Development in Organizations: Much Progress and a Peek </w:t>
      </w:r>
      <w:proofErr w:type="gramStart"/>
      <w:r w:rsidRPr="00466FBC">
        <w:rPr>
          <w:rFonts w:ascii="Times New Roman" w:eastAsia="Times New Roman" w:hAnsi="Times New Roman" w:cs="Times New Roman"/>
          <w:sz w:val="24"/>
          <w:szCs w:val="24"/>
        </w:rPr>
        <w:t>Over</w:t>
      </w:r>
      <w:proofErr w:type="gramEnd"/>
      <w:r w:rsidRPr="00466FBC">
        <w:rPr>
          <w:rFonts w:ascii="Times New Roman" w:eastAsia="Times New Roman" w:hAnsi="Times New Roman" w:cs="Times New Roman"/>
          <w:sz w:val="24"/>
          <w:szCs w:val="24"/>
        </w:rPr>
        <w:t xml:space="preserve"> the Horizon. </w:t>
      </w:r>
      <w:proofErr w:type="gramStart"/>
      <w:r w:rsidRPr="00466FBC">
        <w:rPr>
          <w:rFonts w:ascii="Times New Roman" w:eastAsia="Times New Roman" w:hAnsi="Times New Roman" w:cs="Times New Roman"/>
          <w:sz w:val="24"/>
          <w:szCs w:val="24"/>
        </w:rPr>
        <w:t>In S. W. J. Kozlowski &amp; E.</w:t>
      </w:r>
      <w:proofErr w:type="gramEnd"/>
      <w:r w:rsidRPr="00466FBC">
        <w:rPr>
          <w:rFonts w:ascii="Times New Roman" w:eastAsia="Times New Roman" w:hAnsi="Times New Roman" w:cs="Times New Roman"/>
          <w:sz w:val="24"/>
          <w:szCs w:val="24"/>
        </w:rPr>
        <w:t xml:space="preserve"> </w:t>
      </w:r>
    </w:p>
    <w:p w14:paraId="5C7A6565" w14:textId="77777777" w:rsidR="005C22B2" w:rsidRPr="00466FBC" w:rsidRDefault="005C22B2" w:rsidP="005C22B2">
      <w:pPr>
        <w:spacing w:after="0" w:line="480" w:lineRule="auto"/>
        <w:rPr>
          <w:rFonts w:ascii="Times New Roman" w:eastAsia="Times New Roman" w:hAnsi="Times New Roman" w:cs="Times New Roman"/>
          <w:sz w:val="24"/>
          <w:szCs w:val="24"/>
        </w:rPr>
      </w:pPr>
      <w:r w:rsidRPr="00466FBC">
        <w:rPr>
          <w:rFonts w:ascii="Times New Roman" w:eastAsia="Times New Roman" w:hAnsi="Times New Roman" w:cs="Times New Roman"/>
          <w:sz w:val="24"/>
          <w:szCs w:val="24"/>
        </w:rPr>
        <w:t xml:space="preserve">Salas (Eds.), </w:t>
      </w:r>
      <w:r w:rsidRPr="00466FBC">
        <w:rPr>
          <w:rFonts w:ascii="Times New Roman" w:eastAsia="Times New Roman" w:hAnsi="Times New Roman" w:cs="Times New Roman"/>
          <w:i/>
          <w:sz w:val="24"/>
          <w:szCs w:val="24"/>
        </w:rPr>
        <w:t>Learning, Training, and Development in Organizations</w:t>
      </w:r>
      <w:r w:rsidRPr="00466FBC">
        <w:rPr>
          <w:rFonts w:ascii="Times New Roman" w:eastAsia="Times New Roman" w:hAnsi="Times New Roman" w:cs="Times New Roman"/>
          <w:sz w:val="24"/>
          <w:szCs w:val="24"/>
        </w:rPr>
        <w:t xml:space="preserve"> (pp. 3</w:t>
      </w:r>
      <w:r w:rsidR="00026D0F">
        <w:rPr>
          <w:rFonts w:ascii="Times New Roman" w:eastAsia="Times New Roman" w:hAnsi="Times New Roman" w:cs="Times New Roman"/>
          <w:sz w:val="24"/>
          <w:szCs w:val="24"/>
        </w:rPr>
        <w:t>-</w:t>
      </w:r>
      <w:r w:rsidRPr="00466FBC">
        <w:rPr>
          <w:rFonts w:ascii="Times New Roman" w:eastAsia="Times New Roman" w:hAnsi="Times New Roman" w:cs="Times New Roman"/>
          <w:sz w:val="24"/>
          <w:szCs w:val="24"/>
        </w:rPr>
        <w:t>64). New York: Routledge.</w:t>
      </w:r>
    </w:p>
    <w:p w14:paraId="5E90B519" w14:textId="77777777" w:rsidR="005C22B2" w:rsidRPr="000A4463" w:rsidRDefault="005C22B2" w:rsidP="005C22B2">
      <w:pPr>
        <w:autoSpaceDE w:val="0"/>
        <w:autoSpaceDN w:val="0"/>
        <w:adjustRightInd w:val="0"/>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lang w:val="de-DE"/>
        </w:rPr>
        <w:t xml:space="preserve">Seifert, C. F., Yukl, G., &amp; McDonald, R. A. (2003). </w:t>
      </w:r>
      <w:proofErr w:type="gramStart"/>
      <w:r w:rsidRPr="000A4463">
        <w:rPr>
          <w:rFonts w:ascii="Times New Roman" w:eastAsia="Times New Roman" w:hAnsi="Times New Roman" w:cs="Times New Roman"/>
          <w:sz w:val="24"/>
          <w:szCs w:val="24"/>
        </w:rPr>
        <w:t xml:space="preserve">Effects of multisource feedback and a feedback facilitator on the influence </w:t>
      </w:r>
      <w:proofErr w:type="spellStart"/>
      <w:r w:rsidRPr="000A4463">
        <w:rPr>
          <w:rFonts w:ascii="Times New Roman" w:eastAsia="Times New Roman" w:hAnsi="Times New Roman" w:cs="Times New Roman"/>
          <w:sz w:val="24"/>
          <w:szCs w:val="24"/>
        </w:rPr>
        <w:t>behavior</w:t>
      </w:r>
      <w:proofErr w:type="spellEnd"/>
      <w:r w:rsidRPr="000A4463">
        <w:rPr>
          <w:rFonts w:ascii="Times New Roman" w:eastAsia="Times New Roman" w:hAnsi="Times New Roman" w:cs="Times New Roman"/>
          <w:sz w:val="24"/>
          <w:szCs w:val="24"/>
        </w:rPr>
        <w:t xml:space="preserve"> of managers toward subordinates.</w:t>
      </w:r>
      <w:proofErr w:type="gramEnd"/>
      <w:r w:rsidRPr="000A4463">
        <w:rPr>
          <w:rFonts w:ascii="Times New Roman" w:eastAsia="Times New Roman" w:hAnsi="Times New Roman" w:cs="Times New Roman"/>
          <w:sz w:val="24"/>
          <w:szCs w:val="24"/>
        </w:rPr>
        <w:t xml:space="preserve"> </w:t>
      </w:r>
      <w:r w:rsidRPr="000A4463">
        <w:rPr>
          <w:rFonts w:ascii="Times New Roman" w:eastAsia="Times New Roman" w:hAnsi="Times New Roman" w:cs="Times New Roman"/>
          <w:i/>
          <w:sz w:val="24"/>
          <w:szCs w:val="24"/>
        </w:rPr>
        <w:t>Journal of Applied Psychology</w:t>
      </w:r>
      <w:r w:rsidRPr="000A4463">
        <w:rPr>
          <w:rFonts w:ascii="Times New Roman" w:eastAsia="Times New Roman" w:hAnsi="Times New Roman" w:cs="Times New Roman"/>
          <w:sz w:val="24"/>
          <w:szCs w:val="24"/>
        </w:rPr>
        <w:t>,</w:t>
      </w:r>
      <w:r w:rsidRPr="000A4463">
        <w:rPr>
          <w:rFonts w:ascii="Times New Roman" w:eastAsia="Times New Roman" w:hAnsi="Times New Roman" w:cs="Times New Roman"/>
          <w:i/>
          <w:sz w:val="24"/>
          <w:szCs w:val="24"/>
        </w:rPr>
        <w:t xml:space="preserve"> </w:t>
      </w:r>
      <w:r w:rsidR="00742BA5">
        <w:rPr>
          <w:rFonts w:ascii="Times New Roman" w:eastAsia="Times New Roman" w:hAnsi="Times New Roman" w:cs="Times New Roman"/>
          <w:sz w:val="24"/>
          <w:szCs w:val="24"/>
        </w:rPr>
        <w:t xml:space="preserve">88, </w:t>
      </w:r>
      <w:r w:rsidRPr="000A4463">
        <w:rPr>
          <w:rFonts w:ascii="Times New Roman" w:eastAsia="Times New Roman" w:hAnsi="Times New Roman" w:cs="Times New Roman"/>
          <w:sz w:val="24"/>
          <w:szCs w:val="24"/>
        </w:rPr>
        <w:t xml:space="preserve">561-569. </w:t>
      </w:r>
      <w:proofErr w:type="spellStart"/>
      <w:proofErr w:type="gramStart"/>
      <w:r w:rsidRPr="000A4463">
        <w:rPr>
          <w:rFonts w:ascii="Times New Roman" w:eastAsia="Times New Roman" w:hAnsi="Times New Roman" w:cs="Times New Roman"/>
          <w:sz w:val="24"/>
          <w:szCs w:val="24"/>
        </w:rPr>
        <w:t>doi</w:t>
      </w:r>
      <w:proofErr w:type="spellEnd"/>
      <w:proofErr w:type="gramEnd"/>
      <w:r w:rsidRPr="000A4463">
        <w:rPr>
          <w:rFonts w:ascii="Times New Roman" w:hAnsi="Times New Roman" w:cs="Times New Roman"/>
          <w:sz w:val="24"/>
          <w:szCs w:val="24"/>
        </w:rPr>
        <w:t>: 10.1037/0021-9010.88.3.561</w:t>
      </w:r>
    </w:p>
    <w:p w14:paraId="70805F03" w14:textId="77777777" w:rsidR="005C22B2" w:rsidRPr="00466FBC" w:rsidRDefault="005C22B2" w:rsidP="005C22B2">
      <w:pPr>
        <w:autoSpaceDE w:val="0"/>
        <w:autoSpaceDN w:val="0"/>
        <w:adjustRightInd w:val="0"/>
        <w:spacing w:after="0" w:line="480" w:lineRule="auto"/>
        <w:ind w:firstLine="720"/>
        <w:rPr>
          <w:rFonts w:ascii="Times New Roman" w:hAnsi="Times New Roman" w:cs="Times New Roman"/>
          <w:sz w:val="24"/>
          <w:szCs w:val="24"/>
        </w:rPr>
      </w:pPr>
      <w:proofErr w:type="gramStart"/>
      <w:r w:rsidRPr="00466FBC">
        <w:rPr>
          <w:rFonts w:ascii="Times New Roman" w:eastAsia="Times New Roman" w:hAnsi="Times New Roman" w:cs="Times New Roman"/>
          <w:sz w:val="24"/>
          <w:szCs w:val="24"/>
        </w:rPr>
        <w:t xml:space="preserve">Sherman, S., &amp; </w:t>
      </w:r>
      <w:proofErr w:type="spellStart"/>
      <w:r w:rsidRPr="00466FBC">
        <w:rPr>
          <w:rFonts w:ascii="Times New Roman" w:eastAsia="Times New Roman" w:hAnsi="Times New Roman" w:cs="Times New Roman"/>
          <w:sz w:val="24"/>
          <w:szCs w:val="24"/>
        </w:rPr>
        <w:t>Freas</w:t>
      </w:r>
      <w:proofErr w:type="spellEnd"/>
      <w:r w:rsidRPr="00466FBC">
        <w:rPr>
          <w:rFonts w:ascii="Times New Roman" w:eastAsia="Times New Roman" w:hAnsi="Times New Roman" w:cs="Times New Roman"/>
          <w:sz w:val="24"/>
          <w:szCs w:val="24"/>
        </w:rPr>
        <w:t>, A. (2004).</w:t>
      </w:r>
      <w:proofErr w:type="gramEnd"/>
      <w:r w:rsidRPr="00466FBC">
        <w:rPr>
          <w:rFonts w:ascii="Times New Roman" w:eastAsia="Times New Roman" w:hAnsi="Times New Roman" w:cs="Times New Roman"/>
          <w:sz w:val="24"/>
          <w:szCs w:val="24"/>
        </w:rPr>
        <w:t xml:space="preserve"> </w:t>
      </w:r>
      <w:proofErr w:type="gramStart"/>
      <w:r w:rsidRPr="00466FBC">
        <w:rPr>
          <w:rFonts w:ascii="Times New Roman" w:eastAsia="Times New Roman" w:hAnsi="Times New Roman" w:cs="Times New Roman"/>
          <w:sz w:val="24"/>
          <w:szCs w:val="24"/>
        </w:rPr>
        <w:t>The wild west of executive coaching.</w:t>
      </w:r>
      <w:proofErr w:type="gramEnd"/>
      <w:r w:rsidRPr="00466FBC">
        <w:rPr>
          <w:rFonts w:ascii="Times New Roman" w:eastAsia="Times New Roman" w:hAnsi="Times New Roman" w:cs="Times New Roman"/>
          <w:sz w:val="24"/>
          <w:szCs w:val="24"/>
        </w:rPr>
        <w:t xml:space="preserve"> </w:t>
      </w:r>
      <w:r w:rsidRPr="00466FBC">
        <w:rPr>
          <w:rFonts w:ascii="Times New Roman" w:eastAsia="Times New Roman" w:hAnsi="Times New Roman" w:cs="Times New Roman"/>
          <w:i/>
          <w:sz w:val="24"/>
          <w:szCs w:val="24"/>
        </w:rPr>
        <w:t>Harvard Business Review</w:t>
      </w:r>
      <w:r w:rsidRPr="00466FBC">
        <w:rPr>
          <w:rFonts w:ascii="Times New Roman" w:eastAsia="Times New Roman" w:hAnsi="Times New Roman" w:cs="Times New Roman"/>
          <w:sz w:val="24"/>
          <w:szCs w:val="24"/>
        </w:rPr>
        <w:t>, November, 82-90.</w:t>
      </w:r>
    </w:p>
    <w:p w14:paraId="07C9FB9E"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proofErr w:type="spellStart"/>
      <w:proofErr w:type="gramStart"/>
      <w:r w:rsidRPr="00466FBC">
        <w:rPr>
          <w:rFonts w:ascii="Times New Roman" w:eastAsia="Times New Roman" w:hAnsi="Times New Roman" w:cs="Times New Roman"/>
          <w:sz w:val="24"/>
          <w:szCs w:val="24"/>
        </w:rPr>
        <w:t>Smither</w:t>
      </w:r>
      <w:proofErr w:type="spellEnd"/>
      <w:r w:rsidRPr="00466FBC">
        <w:rPr>
          <w:rFonts w:ascii="Times New Roman" w:eastAsia="Times New Roman" w:hAnsi="Times New Roman" w:cs="Times New Roman"/>
          <w:sz w:val="24"/>
          <w:szCs w:val="24"/>
        </w:rPr>
        <w:t>, J. W. (2011).</w:t>
      </w:r>
      <w:proofErr w:type="gramEnd"/>
      <w:r w:rsidRPr="00466FBC">
        <w:rPr>
          <w:rFonts w:ascii="Times New Roman" w:eastAsia="Times New Roman" w:hAnsi="Times New Roman" w:cs="Times New Roman"/>
          <w:sz w:val="24"/>
          <w:szCs w:val="24"/>
        </w:rPr>
        <w:t xml:space="preserve"> Can psychotherapy research serve as a guide for research about executive coaching? </w:t>
      </w:r>
      <w:proofErr w:type="gramStart"/>
      <w:r w:rsidRPr="00466FBC">
        <w:rPr>
          <w:rFonts w:ascii="Times New Roman" w:eastAsia="Times New Roman" w:hAnsi="Times New Roman" w:cs="Times New Roman"/>
          <w:sz w:val="24"/>
          <w:szCs w:val="24"/>
        </w:rPr>
        <w:t>An agenda for the next decade.</w:t>
      </w:r>
      <w:proofErr w:type="gramEnd"/>
      <w:r w:rsidRPr="00466FBC">
        <w:rPr>
          <w:rFonts w:ascii="Times New Roman" w:eastAsia="Times New Roman" w:hAnsi="Times New Roman" w:cs="Times New Roman"/>
          <w:sz w:val="24"/>
          <w:szCs w:val="24"/>
        </w:rPr>
        <w:t xml:space="preserve"> </w:t>
      </w:r>
      <w:r w:rsidRPr="00466FBC">
        <w:rPr>
          <w:rFonts w:ascii="Times New Roman" w:eastAsia="Times New Roman" w:hAnsi="Times New Roman" w:cs="Times New Roman"/>
          <w:i/>
          <w:iCs/>
          <w:sz w:val="24"/>
          <w:szCs w:val="24"/>
        </w:rPr>
        <w:t>Journal of Business Psychology</w:t>
      </w:r>
      <w:r w:rsidRPr="00466FBC">
        <w:rPr>
          <w:rFonts w:ascii="Times New Roman" w:eastAsia="Times New Roman" w:hAnsi="Times New Roman" w:cs="Times New Roman"/>
          <w:sz w:val="24"/>
          <w:szCs w:val="24"/>
        </w:rPr>
        <w:t>,</w:t>
      </w:r>
      <w:r w:rsidRPr="00466FBC">
        <w:rPr>
          <w:rFonts w:ascii="Times New Roman" w:eastAsia="Times New Roman" w:hAnsi="Times New Roman" w:cs="Times New Roman"/>
          <w:i/>
          <w:sz w:val="24"/>
          <w:szCs w:val="24"/>
        </w:rPr>
        <w:t xml:space="preserve"> </w:t>
      </w:r>
      <w:r w:rsidR="00742BA5">
        <w:rPr>
          <w:rFonts w:ascii="Times New Roman" w:eastAsia="Times New Roman" w:hAnsi="Times New Roman" w:cs="Times New Roman"/>
          <w:sz w:val="24"/>
          <w:szCs w:val="24"/>
        </w:rPr>
        <w:t xml:space="preserve">26, </w:t>
      </w:r>
      <w:r w:rsidRPr="00466FBC">
        <w:rPr>
          <w:rFonts w:ascii="Times New Roman" w:eastAsia="Times New Roman" w:hAnsi="Times New Roman" w:cs="Times New Roman"/>
          <w:sz w:val="24"/>
          <w:szCs w:val="24"/>
        </w:rPr>
        <w:t xml:space="preserve">135-145. </w:t>
      </w:r>
      <w:proofErr w:type="spellStart"/>
      <w:proofErr w:type="gramStart"/>
      <w:r w:rsidRPr="00466FBC">
        <w:rPr>
          <w:rFonts w:ascii="Times New Roman" w:eastAsia="Times New Roman" w:hAnsi="Times New Roman" w:cs="Times New Roman"/>
          <w:sz w:val="24"/>
          <w:szCs w:val="24"/>
        </w:rPr>
        <w:t>doi</w:t>
      </w:r>
      <w:proofErr w:type="spellEnd"/>
      <w:proofErr w:type="gramEnd"/>
      <w:r w:rsidRPr="00466FBC">
        <w:rPr>
          <w:rFonts w:ascii="Times New Roman" w:hAnsi="Times New Roman" w:cs="Times New Roman"/>
          <w:sz w:val="24"/>
          <w:szCs w:val="24"/>
        </w:rPr>
        <w:t>: 10.1007/s10869-011-9216-7</w:t>
      </w:r>
    </w:p>
    <w:p w14:paraId="6AC683E2" w14:textId="77777777" w:rsidR="005C22B2" w:rsidRPr="000A4463" w:rsidRDefault="005C22B2" w:rsidP="005C22B2">
      <w:pPr>
        <w:spacing w:after="105" w:line="480" w:lineRule="auto"/>
        <w:ind w:firstLine="720"/>
        <w:rPr>
          <w:rFonts w:ascii="Times New Roman" w:eastAsia="Times New Roman" w:hAnsi="Times New Roman" w:cs="Times New Roman"/>
          <w:sz w:val="24"/>
          <w:szCs w:val="24"/>
        </w:rPr>
      </w:pPr>
      <w:proofErr w:type="spellStart"/>
      <w:proofErr w:type="gramStart"/>
      <w:r w:rsidRPr="000A4463">
        <w:rPr>
          <w:rFonts w:ascii="Times New Roman" w:eastAsia="Times New Roman" w:hAnsi="Times New Roman" w:cs="Times New Roman"/>
          <w:sz w:val="24"/>
          <w:szCs w:val="24"/>
        </w:rPr>
        <w:t>Smither</w:t>
      </w:r>
      <w:proofErr w:type="spellEnd"/>
      <w:r w:rsidRPr="000A4463">
        <w:rPr>
          <w:rFonts w:ascii="Times New Roman" w:eastAsia="Times New Roman" w:hAnsi="Times New Roman" w:cs="Times New Roman"/>
          <w:sz w:val="24"/>
          <w:szCs w:val="24"/>
        </w:rPr>
        <w:t>, J. W., London, M., &amp; Reilly, R. R. (2005).</w:t>
      </w:r>
      <w:proofErr w:type="gramEnd"/>
      <w:r w:rsidRPr="000A4463">
        <w:rPr>
          <w:rFonts w:ascii="Times New Roman" w:eastAsia="Times New Roman" w:hAnsi="Times New Roman" w:cs="Times New Roman"/>
          <w:sz w:val="24"/>
          <w:szCs w:val="24"/>
        </w:rPr>
        <w:t xml:space="preserve"> Does performance improve following multisource feedback? </w:t>
      </w:r>
      <w:proofErr w:type="gramStart"/>
      <w:r w:rsidRPr="000A4463">
        <w:rPr>
          <w:rFonts w:ascii="Times New Roman" w:eastAsia="Times New Roman" w:hAnsi="Times New Roman" w:cs="Times New Roman"/>
          <w:sz w:val="24"/>
          <w:szCs w:val="24"/>
        </w:rPr>
        <w:t>A theoretical model, meta-analysis, and a review of empirical findings.</w:t>
      </w:r>
      <w:proofErr w:type="gramEnd"/>
      <w:r w:rsidRPr="000A4463">
        <w:rPr>
          <w:rFonts w:ascii="Times New Roman" w:eastAsia="Times New Roman" w:hAnsi="Times New Roman" w:cs="Times New Roman"/>
          <w:sz w:val="24"/>
          <w:szCs w:val="24"/>
        </w:rPr>
        <w:t xml:space="preserve"> </w:t>
      </w:r>
      <w:r w:rsidRPr="000A4463">
        <w:rPr>
          <w:rFonts w:ascii="Times New Roman" w:eastAsia="Times New Roman" w:hAnsi="Times New Roman" w:cs="Times New Roman"/>
          <w:i/>
          <w:sz w:val="24"/>
          <w:szCs w:val="24"/>
        </w:rPr>
        <w:t>Personnel Psychology</w:t>
      </w:r>
      <w:r w:rsidRPr="000A4463">
        <w:rPr>
          <w:rFonts w:ascii="Times New Roman" w:eastAsia="Times New Roman" w:hAnsi="Times New Roman" w:cs="Times New Roman"/>
          <w:sz w:val="24"/>
          <w:szCs w:val="24"/>
        </w:rPr>
        <w:t xml:space="preserve">, </w:t>
      </w:r>
      <w:r w:rsidR="00742BA5">
        <w:rPr>
          <w:rFonts w:ascii="Times New Roman" w:eastAsia="Times New Roman" w:hAnsi="Times New Roman" w:cs="Times New Roman"/>
          <w:sz w:val="24"/>
          <w:szCs w:val="24"/>
        </w:rPr>
        <w:t xml:space="preserve">54, </w:t>
      </w:r>
      <w:r w:rsidRPr="000A4463">
        <w:rPr>
          <w:rFonts w:ascii="Times New Roman" w:eastAsia="Times New Roman" w:hAnsi="Times New Roman" w:cs="Times New Roman"/>
          <w:sz w:val="24"/>
          <w:szCs w:val="24"/>
        </w:rPr>
        <w:t xml:space="preserve">33-66. </w:t>
      </w:r>
      <w:proofErr w:type="spellStart"/>
      <w:proofErr w:type="gramStart"/>
      <w:r w:rsidRPr="000A4463">
        <w:rPr>
          <w:rFonts w:ascii="Times New Roman" w:eastAsia="Times New Roman" w:hAnsi="Times New Roman" w:cs="Times New Roman"/>
          <w:sz w:val="24"/>
          <w:szCs w:val="24"/>
        </w:rPr>
        <w:t>doi</w:t>
      </w:r>
      <w:proofErr w:type="spellEnd"/>
      <w:proofErr w:type="gramEnd"/>
      <w:r w:rsidRPr="000A4463">
        <w:rPr>
          <w:rFonts w:ascii="Times New Roman" w:eastAsia="Times New Roman" w:hAnsi="Times New Roman" w:cs="Times New Roman"/>
          <w:sz w:val="24"/>
          <w:szCs w:val="24"/>
        </w:rPr>
        <w:t>: 10.1111/j.1744-6570.2005.514_1.x</w:t>
      </w:r>
    </w:p>
    <w:p w14:paraId="5CBE6ABD" w14:textId="77777777" w:rsidR="005C22B2" w:rsidRPr="000A4463"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rPr>
        <w:t>*</w:t>
      </w:r>
      <w:proofErr w:type="spellStart"/>
      <w:r w:rsidRPr="000A4463">
        <w:rPr>
          <w:rFonts w:ascii="Times New Roman" w:eastAsia="Times New Roman" w:hAnsi="Times New Roman" w:cs="Times New Roman"/>
          <w:sz w:val="24"/>
          <w:szCs w:val="24"/>
        </w:rPr>
        <w:t>Smither</w:t>
      </w:r>
      <w:proofErr w:type="spellEnd"/>
      <w:r w:rsidRPr="000A4463">
        <w:rPr>
          <w:rFonts w:ascii="Times New Roman" w:eastAsia="Times New Roman" w:hAnsi="Times New Roman" w:cs="Times New Roman"/>
          <w:sz w:val="24"/>
          <w:szCs w:val="24"/>
        </w:rPr>
        <w:t xml:space="preserve">, J. W., London, M., </w:t>
      </w:r>
      <w:proofErr w:type="spellStart"/>
      <w:r w:rsidRPr="000A4463">
        <w:rPr>
          <w:rFonts w:ascii="Times New Roman" w:eastAsia="Times New Roman" w:hAnsi="Times New Roman" w:cs="Times New Roman"/>
          <w:sz w:val="24"/>
          <w:szCs w:val="24"/>
        </w:rPr>
        <w:t>Flautt</w:t>
      </w:r>
      <w:proofErr w:type="spellEnd"/>
      <w:r w:rsidRPr="000A4463">
        <w:rPr>
          <w:rFonts w:ascii="Times New Roman" w:eastAsia="Times New Roman" w:hAnsi="Times New Roman" w:cs="Times New Roman"/>
          <w:sz w:val="24"/>
          <w:szCs w:val="24"/>
        </w:rPr>
        <w:t xml:space="preserve">, R., Vargas, Y., &amp; </w:t>
      </w:r>
      <w:proofErr w:type="spellStart"/>
      <w:r w:rsidRPr="000A4463">
        <w:rPr>
          <w:rFonts w:ascii="Times New Roman" w:eastAsia="Times New Roman" w:hAnsi="Times New Roman" w:cs="Times New Roman"/>
          <w:sz w:val="24"/>
          <w:szCs w:val="24"/>
        </w:rPr>
        <w:t>Kucine</w:t>
      </w:r>
      <w:proofErr w:type="spellEnd"/>
      <w:r w:rsidRPr="000A4463">
        <w:rPr>
          <w:rFonts w:ascii="Times New Roman" w:eastAsia="Times New Roman" w:hAnsi="Times New Roman" w:cs="Times New Roman"/>
          <w:sz w:val="24"/>
          <w:szCs w:val="24"/>
        </w:rPr>
        <w:t xml:space="preserve">, I. (2003). Can working with an executive coach improve multisource feedback ratings over time? A quasi-experimental field study. </w:t>
      </w:r>
      <w:r w:rsidRPr="000A4463">
        <w:rPr>
          <w:rFonts w:ascii="Times New Roman" w:eastAsia="Times New Roman" w:hAnsi="Times New Roman" w:cs="Times New Roman"/>
          <w:i/>
          <w:sz w:val="24"/>
          <w:szCs w:val="24"/>
        </w:rPr>
        <w:t>Personnel Psychology</w:t>
      </w:r>
      <w:r w:rsidRPr="000A4463">
        <w:rPr>
          <w:rFonts w:ascii="Times New Roman" w:eastAsia="Times New Roman" w:hAnsi="Times New Roman" w:cs="Times New Roman"/>
          <w:sz w:val="24"/>
          <w:szCs w:val="24"/>
        </w:rPr>
        <w:t>,</w:t>
      </w:r>
      <w:r w:rsidRPr="000A4463">
        <w:rPr>
          <w:rFonts w:ascii="Times New Roman" w:eastAsia="Times New Roman" w:hAnsi="Times New Roman" w:cs="Times New Roman"/>
          <w:i/>
          <w:sz w:val="24"/>
          <w:szCs w:val="24"/>
        </w:rPr>
        <w:t xml:space="preserve"> </w:t>
      </w:r>
      <w:r w:rsidR="00742BA5">
        <w:rPr>
          <w:rFonts w:ascii="Times New Roman" w:eastAsia="Times New Roman" w:hAnsi="Times New Roman" w:cs="Times New Roman"/>
          <w:sz w:val="24"/>
          <w:szCs w:val="24"/>
        </w:rPr>
        <w:t xml:space="preserve">56, </w:t>
      </w:r>
      <w:r w:rsidRPr="000A4463">
        <w:rPr>
          <w:rFonts w:ascii="Times New Roman" w:eastAsia="Times New Roman" w:hAnsi="Times New Roman" w:cs="Times New Roman"/>
          <w:sz w:val="24"/>
          <w:szCs w:val="24"/>
        </w:rPr>
        <w:t xml:space="preserve">23-42.  </w:t>
      </w:r>
      <w:proofErr w:type="spellStart"/>
      <w:proofErr w:type="gramStart"/>
      <w:r w:rsidRPr="000A4463">
        <w:rPr>
          <w:rFonts w:ascii="Times New Roman" w:eastAsia="Times New Roman" w:hAnsi="Times New Roman" w:cs="Times New Roman"/>
          <w:sz w:val="24"/>
          <w:szCs w:val="24"/>
        </w:rPr>
        <w:t>doi</w:t>
      </w:r>
      <w:proofErr w:type="spellEnd"/>
      <w:proofErr w:type="gramEnd"/>
      <w:r w:rsidRPr="000A4463">
        <w:rPr>
          <w:rFonts w:ascii="Times New Roman" w:hAnsi="Times New Roman" w:cs="Times New Roman"/>
          <w:sz w:val="24"/>
          <w:szCs w:val="24"/>
        </w:rPr>
        <w:t>: 10.1111/j.1744-6570.2003.tb00142.x</w:t>
      </w:r>
    </w:p>
    <w:p w14:paraId="1011B565" w14:textId="77777777" w:rsidR="005C22B2" w:rsidRDefault="005C22B2" w:rsidP="00836663">
      <w:pPr>
        <w:spacing w:after="0" w:line="480" w:lineRule="auto"/>
        <w:ind w:firstLine="720"/>
        <w:rPr>
          <w:rFonts w:ascii="Times New Roman" w:eastAsia="Times New Roman" w:hAnsi="Times New Roman" w:cs="Times New Roman"/>
          <w:sz w:val="24"/>
          <w:szCs w:val="24"/>
        </w:rPr>
      </w:pPr>
      <w:proofErr w:type="spellStart"/>
      <w:proofErr w:type="gramStart"/>
      <w:r w:rsidRPr="008E17DE">
        <w:rPr>
          <w:rFonts w:ascii="Times New Roman" w:eastAsia="Times New Roman" w:hAnsi="Times New Roman" w:cs="Times New Roman"/>
          <w:sz w:val="24"/>
          <w:szCs w:val="24"/>
        </w:rPr>
        <w:lastRenderedPageBreak/>
        <w:t>Sonnentag</w:t>
      </w:r>
      <w:proofErr w:type="spellEnd"/>
      <w:r w:rsidRPr="008E17DE">
        <w:rPr>
          <w:rFonts w:ascii="Times New Roman" w:eastAsia="Times New Roman" w:hAnsi="Times New Roman" w:cs="Times New Roman"/>
          <w:sz w:val="24"/>
          <w:szCs w:val="24"/>
        </w:rPr>
        <w:t xml:space="preserve">, S., &amp; </w:t>
      </w:r>
      <w:proofErr w:type="spellStart"/>
      <w:r w:rsidRPr="008E17DE">
        <w:rPr>
          <w:rFonts w:ascii="Times New Roman" w:eastAsia="Times New Roman" w:hAnsi="Times New Roman" w:cs="Times New Roman"/>
          <w:sz w:val="24"/>
          <w:szCs w:val="24"/>
        </w:rPr>
        <w:t>Frese</w:t>
      </w:r>
      <w:proofErr w:type="spellEnd"/>
      <w:r w:rsidRPr="008E17DE">
        <w:rPr>
          <w:rFonts w:ascii="Times New Roman" w:eastAsia="Times New Roman" w:hAnsi="Times New Roman" w:cs="Times New Roman"/>
          <w:sz w:val="24"/>
          <w:szCs w:val="24"/>
        </w:rPr>
        <w:t>, M. (2002).</w:t>
      </w:r>
      <w:proofErr w:type="gramEnd"/>
      <w:r w:rsidRPr="008E17DE">
        <w:rPr>
          <w:rFonts w:ascii="Times New Roman" w:eastAsia="Times New Roman" w:hAnsi="Times New Roman" w:cs="Times New Roman"/>
          <w:sz w:val="24"/>
          <w:szCs w:val="24"/>
        </w:rPr>
        <w:t xml:space="preserve"> </w:t>
      </w:r>
      <w:proofErr w:type="gramStart"/>
      <w:r w:rsidRPr="008E17DE">
        <w:rPr>
          <w:rFonts w:ascii="Times New Roman" w:eastAsia="Times New Roman" w:hAnsi="Times New Roman" w:cs="Times New Roman"/>
          <w:sz w:val="24"/>
          <w:szCs w:val="24"/>
        </w:rPr>
        <w:t>Performance Concepts and Performance Theory.</w:t>
      </w:r>
      <w:proofErr w:type="gramEnd"/>
      <w:r w:rsidRPr="008E17DE">
        <w:rPr>
          <w:rFonts w:ascii="Times New Roman" w:eastAsia="Times New Roman" w:hAnsi="Times New Roman" w:cs="Times New Roman"/>
          <w:sz w:val="24"/>
          <w:szCs w:val="24"/>
        </w:rPr>
        <w:t xml:space="preserve"> </w:t>
      </w:r>
      <w:proofErr w:type="gramStart"/>
      <w:r w:rsidRPr="008E17DE">
        <w:rPr>
          <w:rFonts w:ascii="Times New Roman" w:eastAsia="Times New Roman" w:hAnsi="Times New Roman" w:cs="Times New Roman"/>
          <w:sz w:val="24"/>
          <w:szCs w:val="24"/>
        </w:rPr>
        <w:t xml:space="preserve">In S. </w:t>
      </w:r>
      <w:proofErr w:type="spellStart"/>
      <w:r w:rsidRPr="008E17DE">
        <w:rPr>
          <w:rFonts w:ascii="Times New Roman" w:eastAsia="Times New Roman" w:hAnsi="Times New Roman" w:cs="Times New Roman"/>
          <w:sz w:val="24"/>
          <w:szCs w:val="24"/>
        </w:rPr>
        <w:t>Soonentag</w:t>
      </w:r>
      <w:proofErr w:type="spellEnd"/>
      <w:r w:rsidRPr="008E17DE">
        <w:rPr>
          <w:rFonts w:ascii="Times New Roman" w:eastAsia="Times New Roman" w:hAnsi="Times New Roman" w:cs="Times New Roman"/>
          <w:sz w:val="24"/>
          <w:szCs w:val="24"/>
        </w:rPr>
        <w:t xml:space="preserve"> (Eds.).</w:t>
      </w:r>
      <w:proofErr w:type="gramEnd"/>
      <w:r w:rsidRPr="008E17DE">
        <w:rPr>
          <w:rFonts w:ascii="Times New Roman" w:eastAsia="Times New Roman" w:hAnsi="Times New Roman" w:cs="Times New Roman"/>
          <w:sz w:val="24"/>
          <w:szCs w:val="24"/>
        </w:rPr>
        <w:t xml:space="preserve"> </w:t>
      </w:r>
      <w:r w:rsidRPr="008E17DE">
        <w:rPr>
          <w:rFonts w:ascii="Times New Roman" w:eastAsia="Times New Roman" w:hAnsi="Times New Roman" w:cs="Times New Roman"/>
          <w:i/>
          <w:sz w:val="24"/>
          <w:szCs w:val="24"/>
        </w:rPr>
        <w:t xml:space="preserve">Psychological Management of Individual Performance </w:t>
      </w:r>
      <w:r w:rsidRPr="008E17DE">
        <w:rPr>
          <w:rFonts w:ascii="Times New Roman" w:eastAsia="Times New Roman" w:hAnsi="Times New Roman" w:cs="Times New Roman"/>
          <w:sz w:val="24"/>
          <w:szCs w:val="24"/>
        </w:rPr>
        <w:t xml:space="preserve">(pp. 4-19). West Sussex: John Wiley &amp; Sons. </w:t>
      </w:r>
    </w:p>
    <w:p w14:paraId="4435DB82" w14:textId="3F0560FD" w:rsidR="00836663" w:rsidRPr="00A23273" w:rsidRDefault="00836663" w:rsidP="00302C0C">
      <w:pPr>
        <w:widowControl w:val="0"/>
        <w:autoSpaceDE w:val="0"/>
        <w:autoSpaceDN w:val="0"/>
        <w:adjustRightInd w:val="0"/>
        <w:spacing w:line="480" w:lineRule="auto"/>
        <w:ind w:firstLine="720"/>
        <w:rPr>
          <w:rFonts w:ascii="Times New Roman" w:hAnsi="Times New Roman" w:cs="Times New Roman"/>
          <w:sz w:val="24"/>
          <w:szCs w:val="24"/>
        </w:rPr>
      </w:pPr>
      <w:proofErr w:type="gramStart"/>
      <w:r w:rsidRPr="00A23273">
        <w:rPr>
          <w:rFonts w:ascii="Times New Roman" w:hAnsi="Times New Roman" w:cs="Times New Roman"/>
          <w:sz w:val="24"/>
          <w:szCs w:val="24"/>
        </w:rPr>
        <w:t xml:space="preserve">Steel, P. D., &amp; </w:t>
      </w:r>
      <w:proofErr w:type="spellStart"/>
      <w:r w:rsidRPr="00A23273">
        <w:rPr>
          <w:rFonts w:ascii="Times New Roman" w:hAnsi="Times New Roman" w:cs="Times New Roman"/>
          <w:sz w:val="24"/>
          <w:szCs w:val="24"/>
        </w:rPr>
        <w:t>Kammeyer</w:t>
      </w:r>
      <w:proofErr w:type="spellEnd"/>
      <w:r w:rsidRPr="00A23273">
        <w:rPr>
          <w:rFonts w:ascii="Times New Roman" w:hAnsi="Times New Roman" w:cs="Times New Roman"/>
          <w:sz w:val="24"/>
          <w:szCs w:val="24"/>
        </w:rPr>
        <w:t>-Mueller, J. D. (2002).</w:t>
      </w:r>
      <w:proofErr w:type="gramEnd"/>
      <w:r w:rsidRPr="00A23273">
        <w:rPr>
          <w:rFonts w:ascii="Times New Roman" w:hAnsi="Times New Roman" w:cs="Times New Roman"/>
          <w:sz w:val="24"/>
          <w:szCs w:val="24"/>
        </w:rPr>
        <w:t xml:space="preserve"> </w:t>
      </w:r>
      <w:proofErr w:type="gramStart"/>
      <w:r w:rsidRPr="00A23273">
        <w:rPr>
          <w:rFonts w:ascii="Times New Roman" w:hAnsi="Times New Roman" w:cs="Times New Roman"/>
          <w:sz w:val="24"/>
          <w:szCs w:val="24"/>
        </w:rPr>
        <w:t xml:space="preserve">Comparing meta-analytic moderator </w:t>
      </w:r>
      <w:r w:rsidRPr="00836663">
        <w:rPr>
          <w:rFonts w:ascii="Times New Roman" w:hAnsi="Times New Roman" w:cs="Times New Roman"/>
          <w:sz w:val="24"/>
          <w:szCs w:val="24"/>
        </w:rPr>
        <w:t>estimation techniques under realistic conditions.</w:t>
      </w:r>
      <w:proofErr w:type="gramEnd"/>
      <w:r w:rsidRPr="00836663">
        <w:rPr>
          <w:rFonts w:ascii="Times New Roman" w:hAnsi="Times New Roman" w:cs="Times New Roman"/>
          <w:sz w:val="24"/>
          <w:szCs w:val="24"/>
        </w:rPr>
        <w:t xml:space="preserve"> </w:t>
      </w:r>
      <w:r w:rsidRPr="00302C0C">
        <w:rPr>
          <w:rFonts w:ascii="Times New Roman" w:hAnsi="Times New Roman" w:cs="Times New Roman"/>
          <w:i/>
          <w:sz w:val="24"/>
          <w:szCs w:val="24"/>
        </w:rPr>
        <w:t>Journal of Applied Psychology</w:t>
      </w:r>
      <w:r w:rsidRPr="00836663">
        <w:rPr>
          <w:rFonts w:ascii="Times New Roman" w:hAnsi="Times New Roman" w:cs="Times New Roman"/>
          <w:sz w:val="24"/>
          <w:szCs w:val="24"/>
        </w:rPr>
        <w:t>, 87, 96-111.</w:t>
      </w:r>
      <w:r w:rsidRPr="00DD7C3D">
        <w:rPr>
          <w:rFonts w:ascii="Times New Roman" w:hAnsi="Times New Roman" w:cs="Times New Roman"/>
          <w:sz w:val="24"/>
          <w:szCs w:val="24"/>
        </w:rPr>
        <w:t xml:space="preserve">doi: </w:t>
      </w:r>
      <w:r w:rsidRPr="00302C0C">
        <w:rPr>
          <w:rFonts w:ascii="Times New Roman" w:hAnsi="Times New Roman" w:cs="Times New Roman"/>
          <w:sz w:val="24"/>
          <w:szCs w:val="24"/>
        </w:rPr>
        <w:t>10.1037/0021-9010.87.1.96</w:t>
      </w:r>
    </w:p>
    <w:p w14:paraId="1268AA47" w14:textId="77777777" w:rsidR="005C22B2" w:rsidRPr="008E17DE" w:rsidRDefault="005C22B2" w:rsidP="005C22B2">
      <w:pPr>
        <w:spacing w:line="480" w:lineRule="auto"/>
        <w:ind w:firstLine="720"/>
        <w:rPr>
          <w:rFonts w:ascii="Times New Roman" w:eastAsia="Times New Roman" w:hAnsi="Times New Roman" w:cs="Times New Roman"/>
          <w:sz w:val="24"/>
          <w:szCs w:val="24"/>
        </w:rPr>
      </w:pPr>
      <w:r w:rsidRPr="008E17DE">
        <w:rPr>
          <w:rFonts w:ascii="Times New Roman" w:hAnsi="Times New Roman" w:cs="Times New Roman"/>
          <w:sz w:val="24"/>
          <w:szCs w:val="24"/>
        </w:rPr>
        <w:t xml:space="preserve">Stone-Romero, E. F. (2008). </w:t>
      </w:r>
      <w:proofErr w:type="gramStart"/>
      <w:r w:rsidRPr="008E17DE">
        <w:rPr>
          <w:rFonts w:ascii="Times New Roman" w:hAnsi="Times New Roman" w:cs="Times New Roman"/>
          <w:sz w:val="24"/>
          <w:szCs w:val="24"/>
        </w:rPr>
        <w:t>Strategies for improving the validity and utility of research in human resource management and allied disciplines.</w:t>
      </w:r>
      <w:proofErr w:type="gramEnd"/>
      <w:r w:rsidRPr="008E17DE">
        <w:rPr>
          <w:rFonts w:ascii="Times New Roman" w:hAnsi="Times New Roman" w:cs="Times New Roman"/>
          <w:sz w:val="24"/>
          <w:szCs w:val="24"/>
        </w:rPr>
        <w:t xml:space="preserve"> </w:t>
      </w:r>
      <w:r w:rsidRPr="008E17DE">
        <w:rPr>
          <w:rFonts w:ascii="Times New Roman" w:hAnsi="Times New Roman" w:cs="Times New Roman"/>
          <w:i/>
          <w:sz w:val="24"/>
          <w:szCs w:val="24"/>
        </w:rPr>
        <w:t xml:space="preserve">Human Resource Management Review, </w:t>
      </w:r>
      <w:r w:rsidR="00742BA5">
        <w:rPr>
          <w:rFonts w:ascii="Times New Roman" w:hAnsi="Times New Roman" w:cs="Times New Roman"/>
          <w:sz w:val="24"/>
          <w:szCs w:val="24"/>
        </w:rPr>
        <w:t xml:space="preserve">18, </w:t>
      </w:r>
      <w:r w:rsidRPr="008E17DE">
        <w:rPr>
          <w:rFonts w:ascii="Times New Roman" w:hAnsi="Times New Roman" w:cs="Times New Roman"/>
          <w:sz w:val="24"/>
          <w:szCs w:val="24"/>
        </w:rPr>
        <w:t>205–209. doi:10.1016/j.hrmr.2008.07.012</w:t>
      </w:r>
    </w:p>
    <w:p w14:paraId="54591D50" w14:textId="77777777" w:rsidR="005C22B2" w:rsidRPr="003A19FC" w:rsidRDefault="005C22B2" w:rsidP="005C22B2">
      <w:pPr>
        <w:spacing w:after="0" w:line="480" w:lineRule="auto"/>
        <w:ind w:firstLine="720"/>
        <w:rPr>
          <w:rFonts w:ascii="Times New Roman" w:eastAsia="Times New Roman" w:hAnsi="Times New Roman" w:cs="Times New Roman"/>
          <w:sz w:val="24"/>
          <w:szCs w:val="24"/>
        </w:rPr>
      </w:pPr>
      <w:proofErr w:type="spellStart"/>
      <w:r w:rsidRPr="003A19FC">
        <w:rPr>
          <w:rFonts w:ascii="Times New Roman" w:eastAsia="Times New Roman" w:hAnsi="Times New Roman" w:cs="Times New Roman"/>
          <w:sz w:val="24"/>
          <w:szCs w:val="24"/>
        </w:rPr>
        <w:t>Strumpf</w:t>
      </w:r>
      <w:proofErr w:type="spellEnd"/>
      <w:r w:rsidRPr="003A19FC">
        <w:rPr>
          <w:rFonts w:ascii="Times New Roman" w:eastAsia="Times New Roman" w:hAnsi="Times New Roman" w:cs="Times New Roman"/>
          <w:sz w:val="24"/>
          <w:szCs w:val="24"/>
        </w:rPr>
        <w:t xml:space="preserve">, C. (2002). Coaching from the inside: When, why, and how. </w:t>
      </w:r>
      <w:r w:rsidR="003A57B9">
        <w:rPr>
          <w:rFonts w:ascii="Times New Roman" w:eastAsia="Times New Roman" w:hAnsi="Times New Roman" w:cs="Times New Roman"/>
          <w:sz w:val="24"/>
          <w:szCs w:val="24"/>
        </w:rPr>
        <w:t xml:space="preserve">C. Fitzgerald &amp; J. Berger (Eds.). </w:t>
      </w:r>
      <w:r w:rsidRPr="003A19FC">
        <w:rPr>
          <w:rFonts w:ascii="Times New Roman" w:eastAsia="Times New Roman" w:hAnsi="Times New Roman" w:cs="Times New Roman"/>
          <w:i/>
          <w:sz w:val="24"/>
          <w:szCs w:val="24"/>
        </w:rPr>
        <w:t>Executive Coaching: Practices &amp; Perspectives</w:t>
      </w:r>
      <w:r w:rsidRPr="003A19FC">
        <w:rPr>
          <w:rFonts w:ascii="Times New Roman" w:eastAsia="Times New Roman" w:hAnsi="Times New Roman" w:cs="Times New Roman"/>
          <w:sz w:val="24"/>
          <w:szCs w:val="24"/>
        </w:rPr>
        <w:t xml:space="preserve"> </w:t>
      </w:r>
      <w:r w:rsidR="003A57B9">
        <w:rPr>
          <w:rFonts w:ascii="Times New Roman" w:eastAsia="Times New Roman" w:hAnsi="Times New Roman" w:cs="Times New Roman"/>
          <w:sz w:val="24"/>
          <w:szCs w:val="24"/>
        </w:rPr>
        <w:t xml:space="preserve">(pp. </w:t>
      </w:r>
      <w:r w:rsidRPr="003A19FC">
        <w:rPr>
          <w:rFonts w:ascii="Times New Roman" w:eastAsia="Times New Roman" w:hAnsi="Times New Roman" w:cs="Times New Roman"/>
          <w:sz w:val="24"/>
          <w:szCs w:val="24"/>
        </w:rPr>
        <w:t>27-57</w:t>
      </w:r>
      <w:r w:rsidR="003A57B9">
        <w:rPr>
          <w:rFonts w:ascii="Times New Roman" w:eastAsia="Times New Roman" w:hAnsi="Times New Roman" w:cs="Times New Roman"/>
          <w:sz w:val="24"/>
          <w:szCs w:val="24"/>
        </w:rPr>
        <w:t>)</w:t>
      </w:r>
      <w:r w:rsidRPr="003A19FC">
        <w:rPr>
          <w:rFonts w:ascii="Times New Roman" w:eastAsia="Times New Roman" w:hAnsi="Times New Roman" w:cs="Times New Roman"/>
          <w:sz w:val="24"/>
          <w:szCs w:val="24"/>
        </w:rPr>
        <w:t>.</w:t>
      </w:r>
      <w:r w:rsidR="003A57B9">
        <w:rPr>
          <w:rFonts w:ascii="Times New Roman" w:eastAsia="Times New Roman" w:hAnsi="Times New Roman" w:cs="Times New Roman"/>
          <w:sz w:val="24"/>
          <w:szCs w:val="24"/>
        </w:rPr>
        <w:t xml:space="preserve"> Palo Alto, CA: Davies-Black.</w:t>
      </w:r>
      <w:r w:rsidRPr="003A19FC">
        <w:rPr>
          <w:rFonts w:ascii="Times New Roman" w:eastAsia="Times New Roman" w:hAnsi="Times New Roman" w:cs="Times New Roman"/>
          <w:sz w:val="24"/>
          <w:szCs w:val="24"/>
        </w:rPr>
        <w:t xml:space="preserve"> </w:t>
      </w:r>
    </w:p>
    <w:p w14:paraId="79C676C0" w14:textId="77777777" w:rsidR="005C22B2" w:rsidRPr="000A4463" w:rsidRDefault="005C22B2" w:rsidP="005C22B2">
      <w:pPr>
        <w:spacing w:after="105" w:line="480" w:lineRule="auto"/>
        <w:ind w:firstLine="720"/>
        <w:rPr>
          <w:rFonts w:ascii="Times New Roman" w:eastAsia="Times New Roman" w:hAnsi="Times New Roman" w:cs="Times New Roman"/>
          <w:sz w:val="24"/>
          <w:szCs w:val="24"/>
        </w:rPr>
      </w:pPr>
      <w:proofErr w:type="gramStart"/>
      <w:r w:rsidRPr="000A4463">
        <w:rPr>
          <w:rFonts w:ascii="Times New Roman" w:eastAsia="Times New Roman" w:hAnsi="Times New Roman" w:cs="Times New Roman"/>
          <w:sz w:val="24"/>
          <w:szCs w:val="24"/>
        </w:rPr>
        <w:t>Sue-Chan, C., &amp; Latham, G. P. (2004).</w:t>
      </w:r>
      <w:proofErr w:type="gramEnd"/>
      <w:r w:rsidRPr="000A4463">
        <w:rPr>
          <w:rFonts w:ascii="Times New Roman" w:eastAsia="Times New Roman" w:hAnsi="Times New Roman" w:cs="Times New Roman"/>
          <w:sz w:val="24"/>
          <w:szCs w:val="24"/>
        </w:rPr>
        <w:t xml:space="preserve"> The relative effectiveness of external, </w:t>
      </w:r>
      <w:proofErr w:type="gramStart"/>
      <w:r w:rsidRPr="000A4463">
        <w:rPr>
          <w:rFonts w:ascii="Times New Roman" w:eastAsia="Times New Roman" w:hAnsi="Times New Roman" w:cs="Times New Roman"/>
          <w:sz w:val="24"/>
          <w:szCs w:val="24"/>
        </w:rPr>
        <w:t>peer</w:t>
      </w:r>
      <w:proofErr w:type="gramEnd"/>
      <w:r w:rsidRPr="000A4463">
        <w:rPr>
          <w:rFonts w:ascii="Times New Roman" w:eastAsia="Times New Roman" w:hAnsi="Times New Roman" w:cs="Times New Roman"/>
          <w:sz w:val="24"/>
          <w:szCs w:val="24"/>
        </w:rPr>
        <w:t xml:space="preserve">, and self-coaches. </w:t>
      </w:r>
      <w:proofErr w:type="gramStart"/>
      <w:r w:rsidRPr="000A4463">
        <w:rPr>
          <w:rFonts w:ascii="Times New Roman" w:eastAsia="Times New Roman" w:hAnsi="Times New Roman" w:cs="Times New Roman"/>
          <w:i/>
          <w:iCs/>
          <w:sz w:val="24"/>
          <w:szCs w:val="24"/>
        </w:rPr>
        <w:t xml:space="preserve">Applied Psychology: An International Review, </w:t>
      </w:r>
      <w:r w:rsidR="00742BA5">
        <w:rPr>
          <w:rFonts w:ascii="Times New Roman" w:eastAsia="Times New Roman" w:hAnsi="Times New Roman" w:cs="Times New Roman"/>
          <w:iCs/>
          <w:sz w:val="24"/>
          <w:szCs w:val="24"/>
        </w:rPr>
        <w:t xml:space="preserve">53, </w:t>
      </w:r>
      <w:r w:rsidRPr="000A4463">
        <w:rPr>
          <w:rFonts w:ascii="Times New Roman" w:eastAsia="Times New Roman" w:hAnsi="Times New Roman" w:cs="Times New Roman"/>
          <w:sz w:val="24"/>
          <w:szCs w:val="24"/>
        </w:rPr>
        <w:t>260 – 278.</w:t>
      </w:r>
      <w:proofErr w:type="gramEnd"/>
      <w:r w:rsidRPr="000A4463">
        <w:rPr>
          <w:rFonts w:ascii="Times New Roman" w:eastAsia="Times New Roman" w:hAnsi="Times New Roman" w:cs="Times New Roman"/>
          <w:sz w:val="24"/>
          <w:szCs w:val="24"/>
        </w:rPr>
        <w:t xml:space="preserve"> </w:t>
      </w:r>
      <w:proofErr w:type="spellStart"/>
      <w:proofErr w:type="gramStart"/>
      <w:r w:rsidRPr="000A4463">
        <w:rPr>
          <w:rFonts w:ascii="Times New Roman" w:eastAsia="Times New Roman" w:hAnsi="Times New Roman" w:cs="Times New Roman"/>
          <w:sz w:val="24"/>
          <w:szCs w:val="24"/>
        </w:rPr>
        <w:t>doi</w:t>
      </w:r>
      <w:proofErr w:type="spellEnd"/>
      <w:proofErr w:type="gramEnd"/>
      <w:r w:rsidRPr="000A4463">
        <w:rPr>
          <w:rFonts w:ascii="Times New Roman" w:eastAsia="Times New Roman" w:hAnsi="Times New Roman" w:cs="Times New Roman"/>
          <w:sz w:val="24"/>
          <w:szCs w:val="24"/>
        </w:rPr>
        <w:t>: 10.1111/j.1464-0597.2004.00171.x</w:t>
      </w:r>
    </w:p>
    <w:p w14:paraId="4DC6AB25" w14:textId="77777777" w:rsidR="005C22B2" w:rsidRPr="008E17DE" w:rsidRDefault="005C22B2" w:rsidP="005C22B2">
      <w:pPr>
        <w:spacing w:after="0" w:line="480" w:lineRule="auto"/>
        <w:ind w:firstLine="720"/>
        <w:rPr>
          <w:rFonts w:ascii="Times New Roman" w:eastAsia="Times New Roman" w:hAnsi="Times New Roman" w:cs="Times New Roman"/>
          <w:sz w:val="24"/>
          <w:szCs w:val="24"/>
        </w:rPr>
      </w:pPr>
      <w:proofErr w:type="gramStart"/>
      <w:r w:rsidRPr="008E17DE">
        <w:rPr>
          <w:rFonts w:ascii="Times New Roman" w:eastAsia="Times New Roman" w:hAnsi="Times New Roman" w:cs="Times New Roman"/>
          <w:sz w:val="24"/>
          <w:szCs w:val="24"/>
        </w:rPr>
        <w:t xml:space="preserve">Swart, J., &amp; </w:t>
      </w:r>
      <w:proofErr w:type="spellStart"/>
      <w:r w:rsidRPr="008E17DE">
        <w:rPr>
          <w:rFonts w:ascii="Times New Roman" w:eastAsia="Times New Roman" w:hAnsi="Times New Roman" w:cs="Times New Roman"/>
          <w:sz w:val="24"/>
          <w:szCs w:val="24"/>
        </w:rPr>
        <w:t>Harcup</w:t>
      </w:r>
      <w:proofErr w:type="spellEnd"/>
      <w:r w:rsidRPr="008E17DE">
        <w:rPr>
          <w:rFonts w:ascii="Times New Roman" w:eastAsia="Times New Roman" w:hAnsi="Times New Roman" w:cs="Times New Roman"/>
          <w:sz w:val="24"/>
          <w:szCs w:val="24"/>
        </w:rPr>
        <w:t>, J. (2013).</w:t>
      </w:r>
      <w:proofErr w:type="gramEnd"/>
      <w:r w:rsidRPr="008E17DE">
        <w:rPr>
          <w:rFonts w:ascii="Times New Roman" w:eastAsia="Times New Roman" w:hAnsi="Times New Roman" w:cs="Times New Roman"/>
          <w:sz w:val="24"/>
          <w:szCs w:val="24"/>
        </w:rPr>
        <w:t xml:space="preserve"> ‘If I learn do we learn?</w:t>
      </w:r>
      <w:proofErr w:type="gramStart"/>
      <w:r w:rsidRPr="008E17DE">
        <w:rPr>
          <w:rFonts w:ascii="Times New Roman" w:eastAsia="Times New Roman" w:hAnsi="Times New Roman" w:cs="Times New Roman"/>
          <w:sz w:val="24"/>
          <w:szCs w:val="24"/>
        </w:rPr>
        <w:t>’:</w:t>
      </w:r>
      <w:proofErr w:type="gramEnd"/>
      <w:r w:rsidRPr="008E17DE">
        <w:rPr>
          <w:rFonts w:ascii="Times New Roman" w:eastAsia="Times New Roman" w:hAnsi="Times New Roman" w:cs="Times New Roman"/>
          <w:sz w:val="24"/>
          <w:szCs w:val="24"/>
        </w:rPr>
        <w:t xml:space="preserve"> The link between executive coaching and organizational learning. </w:t>
      </w:r>
      <w:r w:rsidRPr="008E17DE">
        <w:rPr>
          <w:rFonts w:ascii="Times New Roman" w:eastAsia="Times New Roman" w:hAnsi="Times New Roman" w:cs="Times New Roman"/>
          <w:i/>
          <w:sz w:val="24"/>
          <w:szCs w:val="24"/>
        </w:rPr>
        <w:t>Management Learning</w:t>
      </w:r>
      <w:r w:rsidRPr="008E17DE">
        <w:rPr>
          <w:rFonts w:ascii="Times New Roman" w:eastAsia="Times New Roman" w:hAnsi="Times New Roman" w:cs="Times New Roman"/>
          <w:sz w:val="24"/>
          <w:szCs w:val="24"/>
        </w:rPr>
        <w:t>,</w:t>
      </w:r>
      <w:r w:rsidRPr="008E17DE">
        <w:rPr>
          <w:rFonts w:ascii="Times New Roman" w:eastAsia="Times New Roman" w:hAnsi="Times New Roman" w:cs="Times New Roman"/>
          <w:i/>
          <w:sz w:val="24"/>
          <w:szCs w:val="24"/>
        </w:rPr>
        <w:t xml:space="preserve"> </w:t>
      </w:r>
      <w:r w:rsidR="00742BA5">
        <w:rPr>
          <w:rFonts w:ascii="Times New Roman" w:eastAsia="Times New Roman" w:hAnsi="Times New Roman" w:cs="Times New Roman"/>
          <w:sz w:val="24"/>
          <w:szCs w:val="24"/>
        </w:rPr>
        <w:t xml:space="preserve">44, </w:t>
      </w:r>
      <w:r w:rsidRPr="008E17DE">
        <w:rPr>
          <w:rFonts w:ascii="Times New Roman" w:eastAsia="Times New Roman" w:hAnsi="Times New Roman" w:cs="Times New Roman"/>
          <w:sz w:val="24"/>
          <w:szCs w:val="24"/>
        </w:rPr>
        <w:t xml:space="preserve">337-354. </w:t>
      </w:r>
      <w:proofErr w:type="spellStart"/>
      <w:proofErr w:type="gramStart"/>
      <w:r w:rsidRPr="008E17DE">
        <w:rPr>
          <w:rFonts w:ascii="Times New Roman" w:eastAsia="Times New Roman" w:hAnsi="Times New Roman" w:cs="Times New Roman"/>
          <w:sz w:val="24"/>
          <w:szCs w:val="24"/>
        </w:rPr>
        <w:t>doi</w:t>
      </w:r>
      <w:proofErr w:type="spellEnd"/>
      <w:proofErr w:type="gramEnd"/>
      <w:r w:rsidRPr="008E17DE">
        <w:rPr>
          <w:rFonts w:ascii="Times New Roman" w:hAnsi="Times New Roman" w:cs="Times New Roman"/>
          <w:sz w:val="24"/>
          <w:szCs w:val="24"/>
        </w:rPr>
        <w:t>: 10.1177/1350507612447916</w:t>
      </w:r>
    </w:p>
    <w:p w14:paraId="59A08CF9" w14:textId="77777777" w:rsidR="005C22B2" w:rsidRPr="000A4463"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rPr>
        <w:t>*</w:t>
      </w:r>
      <w:proofErr w:type="spellStart"/>
      <w:r w:rsidRPr="000A4463">
        <w:rPr>
          <w:rFonts w:ascii="Times New Roman" w:eastAsia="Times New Roman" w:hAnsi="Times New Roman" w:cs="Times New Roman"/>
          <w:sz w:val="24"/>
          <w:szCs w:val="24"/>
        </w:rPr>
        <w:t>Taie</w:t>
      </w:r>
      <w:proofErr w:type="spellEnd"/>
      <w:r w:rsidRPr="000A4463">
        <w:rPr>
          <w:rFonts w:ascii="Times New Roman" w:eastAsia="Times New Roman" w:hAnsi="Times New Roman" w:cs="Times New Roman"/>
          <w:sz w:val="24"/>
          <w:szCs w:val="24"/>
        </w:rPr>
        <w:t xml:space="preserve">, E. S. (2011). </w:t>
      </w:r>
      <w:proofErr w:type="gramStart"/>
      <w:r w:rsidRPr="000A4463">
        <w:rPr>
          <w:rFonts w:ascii="Times New Roman" w:eastAsia="Times New Roman" w:hAnsi="Times New Roman" w:cs="Times New Roman"/>
          <w:sz w:val="24"/>
          <w:szCs w:val="24"/>
        </w:rPr>
        <w:t>Coaching as an approach to enhance performance.</w:t>
      </w:r>
      <w:proofErr w:type="gramEnd"/>
      <w:r w:rsidRPr="000A4463">
        <w:rPr>
          <w:rFonts w:ascii="Times New Roman" w:eastAsia="Times New Roman" w:hAnsi="Times New Roman" w:cs="Times New Roman"/>
          <w:sz w:val="24"/>
          <w:szCs w:val="24"/>
        </w:rPr>
        <w:t xml:space="preserve"> </w:t>
      </w:r>
      <w:r w:rsidRPr="000A4463">
        <w:rPr>
          <w:rFonts w:ascii="Times New Roman" w:eastAsia="Times New Roman" w:hAnsi="Times New Roman" w:cs="Times New Roman"/>
          <w:i/>
          <w:sz w:val="24"/>
          <w:szCs w:val="24"/>
        </w:rPr>
        <w:t>The Journal for Quality and Participation</w:t>
      </w:r>
      <w:r w:rsidRPr="000A4463">
        <w:rPr>
          <w:rFonts w:ascii="Times New Roman" w:eastAsia="Times New Roman" w:hAnsi="Times New Roman" w:cs="Times New Roman"/>
          <w:sz w:val="24"/>
          <w:szCs w:val="24"/>
        </w:rPr>
        <w:t>,</w:t>
      </w:r>
      <w:r w:rsidRPr="000A4463">
        <w:rPr>
          <w:rFonts w:ascii="Times New Roman" w:eastAsia="Times New Roman" w:hAnsi="Times New Roman" w:cs="Times New Roman"/>
          <w:i/>
          <w:sz w:val="24"/>
          <w:szCs w:val="24"/>
        </w:rPr>
        <w:t xml:space="preserve"> </w:t>
      </w:r>
      <w:r w:rsidR="00742BA5">
        <w:rPr>
          <w:rFonts w:ascii="Times New Roman" w:eastAsia="Times New Roman" w:hAnsi="Times New Roman" w:cs="Times New Roman"/>
          <w:sz w:val="24"/>
          <w:szCs w:val="24"/>
        </w:rPr>
        <w:t xml:space="preserve">34, </w:t>
      </w:r>
      <w:r w:rsidRPr="000A4463">
        <w:rPr>
          <w:rFonts w:ascii="Times New Roman" w:eastAsia="Times New Roman" w:hAnsi="Times New Roman" w:cs="Times New Roman"/>
          <w:sz w:val="24"/>
          <w:szCs w:val="24"/>
        </w:rPr>
        <w:t xml:space="preserve">34-38. </w:t>
      </w:r>
    </w:p>
    <w:p w14:paraId="7F4D00D3" w14:textId="77777777" w:rsidR="005C22B2" w:rsidRPr="008E17DE" w:rsidRDefault="005C22B2" w:rsidP="005C22B2">
      <w:pPr>
        <w:spacing w:after="0" w:line="480" w:lineRule="auto"/>
        <w:ind w:firstLine="720"/>
        <w:rPr>
          <w:rFonts w:ascii="Times New Roman" w:eastAsia="Times New Roman" w:hAnsi="Times New Roman" w:cs="Times New Roman"/>
          <w:sz w:val="24"/>
          <w:szCs w:val="24"/>
        </w:rPr>
      </w:pPr>
      <w:proofErr w:type="gramStart"/>
      <w:r w:rsidRPr="008E17DE">
        <w:rPr>
          <w:rFonts w:ascii="Times New Roman" w:eastAsia="Times New Roman" w:hAnsi="Times New Roman" w:cs="Times New Roman"/>
          <w:sz w:val="24"/>
          <w:szCs w:val="24"/>
        </w:rPr>
        <w:t>Taylor, P. J., Russ-</w:t>
      </w:r>
      <w:proofErr w:type="spellStart"/>
      <w:r w:rsidRPr="008E17DE">
        <w:rPr>
          <w:rFonts w:ascii="Times New Roman" w:eastAsia="Times New Roman" w:hAnsi="Times New Roman" w:cs="Times New Roman"/>
          <w:sz w:val="24"/>
          <w:szCs w:val="24"/>
        </w:rPr>
        <w:t>Eft</w:t>
      </w:r>
      <w:proofErr w:type="spellEnd"/>
      <w:r w:rsidRPr="008E17DE">
        <w:rPr>
          <w:rFonts w:ascii="Times New Roman" w:eastAsia="Times New Roman" w:hAnsi="Times New Roman" w:cs="Times New Roman"/>
          <w:sz w:val="24"/>
          <w:szCs w:val="24"/>
        </w:rPr>
        <w:t>, D. F., &amp; Chan, D. W. L. (2005).</w:t>
      </w:r>
      <w:proofErr w:type="gramEnd"/>
      <w:r w:rsidRPr="008E17DE">
        <w:rPr>
          <w:rFonts w:ascii="Times New Roman" w:eastAsia="Times New Roman" w:hAnsi="Times New Roman" w:cs="Times New Roman"/>
          <w:sz w:val="24"/>
          <w:szCs w:val="24"/>
        </w:rPr>
        <w:t xml:space="preserve"> </w:t>
      </w:r>
      <w:proofErr w:type="gramStart"/>
      <w:r w:rsidRPr="008E17DE">
        <w:rPr>
          <w:rFonts w:ascii="Times New Roman" w:eastAsia="Times New Roman" w:hAnsi="Times New Roman" w:cs="Times New Roman"/>
          <w:sz w:val="24"/>
          <w:szCs w:val="24"/>
        </w:rPr>
        <w:t xml:space="preserve">A Meta-Analytic Review of </w:t>
      </w:r>
      <w:proofErr w:type="spellStart"/>
      <w:r w:rsidRPr="008E17DE">
        <w:rPr>
          <w:rFonts w:ascii="Times New Roman" w:eastAsia="Times New Roman" w:hAnsi="Times New Roman" w:cs="Times New Roman"/>
          <w:sz w:val="24"/>
          <w:szCs w:val="24"/>
        </w:rPr>
        <w:t>Behavior</w:t>
      </w:r>
      <w:proofErr w:type="spellEnd"/>
      <w:r w:rsidRPr="008E17DE">
        <w:rPr>
          <w:rFonts w:ascii="Times New Roman" w:eastAsia="Times New Roman" w:hAnsi="Times New Roman" w:cs="Times New Roman"/>
          <w:sz w:val="24"/>
          <w:szCs w:val="24"/>
        </w:rPr>
        <w:t xml:space="preserve"> </w:t>
      </w:r>
      <w:proofErr w:type="spellStart"/>
      <w:r w:rsidRPr="008E17DE">
        <w:rPr>
          <w:rFonts w:ascii="Times New Roman" w:eastAsia="Times New Roman" w:hAnsi="Times New Roman" w:cs="Times New Roman"/>
          <w:sz w:val="24"/>
          <w:szCs w:val="24"/>
        </w:rPr>
        <w:t>Modeling</w:t>
      </w:r>
      <w:proofErr w:type="spellEnd"/>
      <w:r w:rsidRPr="008E17DE">
        <w:rPr>
          <w:rFonts w:ascii="Times New Roman" w:eastAsia="Times New Roman" w:hAnsi="Times New Roman" w:cs="Times New Roman"/>
          <w:sz w:val="24"/>
          <w:szCs w:val="24"/>
        </w:rPr>
        <w:t xml:space="preserve"> Training.</w:t>
      </w:r>
      <w:proofErr w:type="gramEnd"/>
      <w:r w:rsidRPr="008E17DE">
        <w:rPr>
          <w:rFonts w:ascii="Times New Roman" w:eastAsia="Times New Roman" w:hAnsi="Times New Roman" w:cs="Times New Roman"/>
          <w:sz w:val="24"/>
          <w:szCs w:val="24"/>
        </w:rPr>
        <w:t xml:space="preserve"> </w:t>
      </w:r>
      <w:r w:rsidRPr="008E17DE">
        <w:rPr>
          <w:rFonts w:ascii="Times New Roman" w:eastAsia="Times New Roman" w:hAnsi="Times New Roman" w:cs="Times New Roman"/>
          <w:i/>
          <w:sz w:val="24"/>
          <w:szCs w:val="24"/>
        </w:rPr>
        <w:t>Journal of Applied Psychology</w:t>
      </w:r>
      <w:r w:rsidRPr="008E17DE">
        <w:rPr>
          <w:rFonts w:ascii="Times New Roman" w:eastAsia="Times New Roman" w:hAnsi="Times New Roman" w:cs="Times New Roman"/>
          <w:sz w:val="24"/>
          <w:szCs w:val="24"/>
        </w:rPr>
        <w:t xml:space="preserve">, </w:t>
      </w:r>
      <w:r w:rsidR="00742BA5">
        <w:rPr>
          <w:rFonts w:ascii="Times New Roman" w:eastAsia="Times New Roman" w:hAnsi="Times New Roman" w:cs="Times New Roman"/>
          <w:sz w:val="24"/>
          <w:szCs w:val="24"/>
        </w:rPr>
        <w:t xml:space="preserve">90, </w:t>
      </w:r>
      <w:r w:rsidRPr="008E17DE">
        <w:rPr>
          <w:rFonts w:ascii="Times New Roman" w:eastAsia="Times New Roman" w:hAnsi="Times New Roman" w:cs="Times New Roman"/>
          <w:sz w:val="24"/>
          <w:szCs w:val="24"/>
        </w:rPr>
        <w:t xml:space="preserve">692-709. </w:t>
      </w:r>
      <w:proofErr w:type="spellStart"/>
      <w:proofErr w:type="gramStart"/>
      <w:r w:rsidRPr="008E17DE">
        <w:rPr>
          <w:rFonts w:ascii="Times New Roman" w:eastAsia="Times New Roman" w:hAnsi="Times New Roman" w:cs="Times New Roman"/>
          <w:sz w:val="24"/>
          <w:szCs w:val="24"/>
        </w:rPr>
        <w:t>doi</w:t>
      </w:r>
      <w:proofErr w:type="spellEnd"/>
      <w:proofErr w:type="gramEnd"/>
      <w:r w:rsidRPr="008E17DE">
        <w:rPr>
          <w:rFonts w:ascii="Times New Roman" w:hAnsi="Times New Roman" w:cs="Times New Roman"/>
          <w:sz w:val="24"/>
          <w:szCs w:val="24"/>
        </w:rPr>
        <w:t>: 10.1037/0021-9010.90.4.692</w:t>
      </w:r>
    </w:p>
    <w:p w14:paraId="48258CB9" w14:textId="77777777" w:rsidR="005C22B2" w:rsidRPr="000A4463"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rPr>
        <w:lastRenderedPageBreak/>
        <w:t xml:space="preserve">Terry, P. E., </w:t>
      </w:r>
      <w:proofErr w:type="spellStart"/>
      <w:r w:rsidRPr="000A4463">
        <w:rPr>
          <w:rFonts w:ascii="Times New Roman" w:eastAsia="Times New Roman" w:hAnsi="Times New Roman" w:cs="Times New Roman"/>
          <w:sz w:val="24"/>
          <w:szCs w:val="24"/>
        </w:rPr>
        <w:t>Seaverson</w:t>
      </w:r>
      <w:proofErr w:type="spellEnd"/>
      <w:r w:rsidRPr="000A4463">
        <w:rPr>
          <w:rFonts w:ascii="Times New Roman" w:eastAsia="Times New Roman" w:hAnsi="Times New Roman" w:cs="Times New Roman"/>
          <w:sz w:val="24"/>
          <w:szCs w:val="24"/>
        </w:rPr>
        <w:t xml:space="preserve">, E. L. D., </w:t>
      </w:r>
      <w:proofErr w:type="spellStart"/>
      <w:r w:rsidRPr="000A4463">
        <w:rPr>
          <w:rFonts w:ascii="Times New Roman" w:eastAsia="Times New Roman" w:hAnsi="Times New Roman" w:cs="Times New Roman"/>
          <w:sz w:val="24"/>
          <w:szCs w:val="24"/>
        </w:rPr>
        <w:t>Staufacker</w:t>
      </w:r>
      <w:proofErr w:type="spellEnd"/>
      <w:r w:rsidRPr="000A4463">
        <w:rPr>
          <w:rFonts w:ascii="Times New Roman" w:eastAsia="Times New Roman" w:hAnsi="Times New Roman" w:cs="Times New Roman"/>
          <w:sz w:val="24"/>
          <w:szCs w:val="24"/>
        </w:rPr>
        <w:t xml:space="preserve">, M. J., &amp; </w:t>
      </w:r>
      <w:proofErr w:type="spellStart"/>
      <w:r w:rsidRPr="000A4463">
        <w:rPr>
          <w:rFonts w:ascii="Times New Roman" w:eastAsia="Times New Roman" w:hAnsi="Times New Roman" w:cs="Times New Roman"/>
          <w:sz w:val="24"/>
          <w:szCs w:val="24"/>
        </w:rPr>
        <w:t>Gingerich</w:t>
      </w:r>
      <w:proofErr w:type="spellEnd"/>
      <w:r w:rsidRPr="000A4463">
        <w:rPr>
          <w:rFonts w:ascii="Times New Roman" w:eastAsia="Times New Roman" w:hAnsi="Times New Roman" w:cs="Times New Roman"/>
          <w:sz w:val="24"/>
          <w:szCs w:val="24"/>
        </w:rPr>
        <w:t xml:space="preserve">, S. B. (2010). </w:t>
      </w:r>
      <w:proofErr w:type="gramStart"/>
      <w:r w:rsidRPr="000A4463">
        <w:rPr>
          <w:rFonts w:ascii="Times New Roman" w:eastAsia="Times New Roman" w:hAnsi="Times New Roman" w:cs="Times New Roman"/>
          <w:sz w:val="24"/>
          <w:szCs w:val="24"/>
        </w:rPr>
        <w:t>A comparison of the effectiveness of a telephone coaching program and a mail-based program.</w:t>
      </w:r>
      <w:proofErr w:type="gramEnd"/>
      <w:r w:rsidRPr="000A4463">
        <w:rPr>
          <w:rFonts w:ascii="Times New Roman" w:eastAsia="Times New Roman" w:hAnsi="Times New Roman" w:cs="Times New Roman"/>
          <w:sz w:val="24"/>
          <w:szCs w:val="24"/>
        </w:rPr>
        <w:t xml:space="preserve"> </w:t>
      </w:r>
      <w:r w:rsidRPr="000A4463">
        <w:rPr>
          <w:rFonts w:ascii="Times New Roman" w:eastAsia="Times New Roman" w:hAnsi="Times New Roman" w:cs="Times New Roman"/>
          <w:i/>
          <w:sz w:val="24"/>
          <w:szCs w:val="24"/>
        </w:rPr>
        <w:t xml:space="preserve">Health Education &amp; </w:t>
      </w:r>
      <w:proofErr w:type="spellStart"/>
      <w:r w:rsidRPr="000A4463">
        <w:rPr>
          <w:rFonts w:ascii="Times New Roman" w:eastAsia="Times New Roman" w:hAnsi="Times New Roman" w:cs="Times New Roman"/>
          <w:i/>
          <w:sz w:val="24"/>
          <w:szCs w:val="24"/>
        </w:rPr>
        <w:t>Behavior</w:t>
      </w:r>
      <w:proofErr w:type="spellEnd"/>
      <w:r w:rsidRPr="000A4463">
        <w:rPr>
          <w:rFonts w:ascii="Times New Roman" w:eastAsia="Times New Roman" w:hAnsi="Times New Roman" w:cs="Times New Roman"/>
          <w:sz w:val="24"/>
          <w:szCs w:val="24"/>
        </w:rPr>
        <w:t>,</w:t>
      </w:r>
      <w:r w:rsidRPr="000A4463">
        <w:rPr>
          <w:rFonts w:ascii="Times New Roman" w:eastAsia="Times New Roman" w:hAnsi="Times New Roman" w:cs="Times New Roman"/>
          <w:i/>
          <w:sz w:val="24"/>
          <w:szCs w:val="24"/>
        </w:rPr>
        <w:t xml:space="preserve"> </w:t>
      </w:r>
      <w:r w:rsidR="00232E9E" w:rsidRPr="007C47DA">
        <w:rPr>
          <w:rFonts w:ascii="Times New Roman" w:eastAsia="Times New Roman" w:hAnsi="Times New Roman" w:cs="Times New Roman"/>
          <w:sz w:val="24"/>
          <w:szCs w:val="24"/>
        </w:rPr>
        <w:t xml:space="preserve">37, </w:t>
      </w:r>
      <w:r w:rsidRPr="000A4463">
        <w:rPr>
          <w:rFonts w:ascii="Times New Roman" w:eastAsia="Times New Roman" w:hAnsi="Times New Roman" w:cs="Times New Roman"/>
          <w:sz w:val="24"/>
          <w:szCs w:val="24"/>
        </w:rPr>
        <w:t xml:space="preserve">895-912. </w:t>
      </w:r>
      <w:proofErr w:type="spellStart"/>
      <w:proofErr w:type="gramStart"/>
      <w:r w:rsidRPr="000A4463">
        <w:rPr>
          <w:rFonts w:ascii="Times New Roman" w:hAnsi="Times New Roman" w:cs="Times New Roman"/>
          <w:sz w:val="24"/>
          <w:szCs w:val="24"/>
        </w:rPr>
        <w:t>doi</w:t>
      </w:r>
      <w:proofErr w:type="spellEnd"/>
      <w:proofErr w:type="gramEnd"/>
      <w:r w:rsidRPr="000A4463">
        <w:rPr>
          <w:rFonts w:ascii="Times New Roman" w:hAnsi="Times New Roman" w:cs="Times New Roman"/>
          <w:sz w:val="24"/>
          <w:szCs w:val="24"/>
        </w:rPr>
        <w:t>: 10.1177/1090198110367876</w:t>
      </w:r>
    </w:p>
    <w:p w14:paraId="6394689A" w14:textId="77777777" w:rsidR="005C22B2" w:rsidRPr="008E17DE" w:rsidRDefault="005C22B2" w:rsidP="005C22B2">
      <w:pPr>
        <w:spacing w:after="0" w:line="480" w:lineRule="auto"/>
        <w:ind w:firstLine="720"/>
        <w:rPr>
          <w:rFonts w:ascii="Times New Roman" w:hAnsi="Times New Roman" w:cs="Times New Roman"/>
          <w:sz w:val="24"/>
          <w:szCs w:val="24"/>
        </w:rPr>
      </w:pPr>
      <w:proofErr w:type="spellStart"/>
      <w:proofErr w:type="gramStart"/>
      <w:r w:rsidRPr="008E17DE">
        <w:rPr>
          <w:rFonts w:ascii="Times New Roman" w:eastAsia="Times New Roman" w:hAnsi="Times New Roman" w:cs="Times New Roman"/>
          <w:sz w:val="24"/>
          <w:szCs w:val="24"/>
        </w:rPr>
        <w:t>Tharenou</w:t>
      </w:r>
      <w:proofErr w:type="spellEnd"/>
      <w:r w:rsidRPr="008E17DE">
        <w:rPr>
          <w:rFonts w:ascii="Times New Roman" w:eastAsia="Times New Roman" w:hAnsi="Times New Roman" w:cs="Times New Roman"/>
          <w:sz w:val="24"/>
          <w:szCs w:val="24"/>
        </w:rPr>
        <w:t>, P., Saks, A. M., &amp; Moore, C. (2007).</w:t>
      </w:r>
      <w:proofErr w:type="gramEnd"/>
      <w:r w:rsidRPr="008E17DE">
        <w:rPr>
          <w:rFonts w:ascii="Times New Roman" w:eastAsia="Times New Roman" w:hAnsi="Times New Roman" w:cs="Times New Roman"/>
          <w:sz w:val="24"/>
          <w:szCs w:val="24"/>
        </w:rPr>
        <w:t xml:space="preserve"> </w:t>
      </w:r>
      <w:proofErr w:type="gramStart"/>
      <w:r w:rsidRPr="008E17DE">
        <w:rPr>
          <w:rFonts w:ascii="Times New Roman" w:eastAsia="Times New Roman" w:hAnsi="Times New Roman" w:cs="Times New Roman"/>
          <w:sz w:val="24"/>
          <w:szCs w:val="24"/>
        </w:rPr>
        <w:t>A review and critique of research on training and organizational-level outcomes.</w:t>
      </w:r>
      <w:proofErr w:type="gramEnd"/>
      <w:r w:rsidRPr="008E17DE">
        <w:rPr>
          <w:rFonts w:ascii="Times New Roman" w:eastAsia="Times New Roman" w:hAnsi="Times New Roman" w:cs="Times New Roman"/>
          <w:sz w:val="24"/>
          <w:szCs w:val="24"/>
        </w:rPr>
        <w:t xml:space="preserve"> </w:t>
      </w:r>
      <w:r w:rsidRPr="008E17DE">
        <w:rPr>
          <w:rFonts w:ascii="Times New Roman" w:eastAsia="Times New Roman" w:hAnsi="Times New Roman" w:cs="Times New Roman"/>
          <w:i/>
          <w:sz w:val="24"/>
          <w:szCs w:val="24"/>
        </w:rPr>
        <w:t>Human Resource Management Review</w:t>
      </w:r>
      <w:r w:rsidRPr="008E17DE">
        <w:rPr>
          <w:rFonts w:ascii="Times New Roman" w:eastAsia="Times New Roman" w:hAnsi="Times New Roman" w:cs="Times New Roman"/>
          <w:sz w:val="24"/>
          <w:szCs w:val="24"/>
        </w:rPr>
        <w:t xml:space="preserve">, </w:t>
      </w:r>
      <w:r w:rsidR="00742BA5">
        <w:rPr>
          <w:rFonts w:ascii="Times New Roman" w:eastAsia="Times New Roman" w:hAnsi="Times New Roman" w:cs="Times New Roman"/>
          <w:sz w:val="24"/>
          <w:szCs w:val="24"/>
        </w:rPr>
        <w:t xml:space="preserve">17, </w:t>
      </w:r>
      <w:r w:rsidRPr="008E17DE">
        <w:rPr>
          <w:rFonts w:ascii="Times New Roman" w:eastAsia="Times New Roman" w:hAnsi="Times New Roman" w:cs="Times New Roman"/>
          <w:sz w:val="24"/>
          <w:szCs w:val="24"/>
        </w:rPr>
        <w:t>251 – 273. doi</w:t>
      </w:r>
      <w:r w:rsidRPr="008E17DE">
        <w:rPr>
          <w:rFonts w:ascii="Times New Roman" w:hAnsi="Times New Roman" w:cs="Times New Roman"/>
          <w:sz w:val="24"/>
          <w:szCs w:val="24"/>
        </w:rPr>
        <w:t>:10.1016/j.hrmr.2007.07.004</w:t>
      </w:r>
    </w:p>
    <w:p w14:paraId="4F7DBC27" w14:textId="77777777" w:rsidR="005C22B2" w:rsidRPr="00466FBC" w:rsidRDefault="005C22B2" w:rsidP="005C22B2">
      <w:pPr>
        <w:autoSpaceDE w:val="0"/>
        <w:autoSpaceDN w:val="0"/>
        <w:adjustRightInd w:val="0"/>
        <w:spacing w:after="0" w:line="480" w:lineRule="auto"/>
        <w:ind w:firstLine="720"/>
        <w:rPr>
          <w:rFonts w:ascii="Times New Roman" w:eastAsia="Times New Roman" w:hAnsi="Times New Roman" w:cs="Times New Roman"/>
          <w:sz w:val="24"/>
          <w:szCs w:val="24"/>
        </w:rPr>
      </w:pPr>
      <w:proofErr w:type="spellStart"/>
      <w:proofErr w:type="gramStart"/>
      <w:r w:rsidRPr="00466FBC">
        <w:rPr>
          <w:rFonts w:ascii="Times New Roman" w:hAnsi="Times New Roman" w:cs="Times New Roman"/>
          <w:sz w:val="24"/>
          <w:szCs w:val="24"/>
        </w:rPr>
        <w:t>Theeboom</w:t>
      </w:r>
      <w:proofErr w:type="spellEnd"/>
      <w:r w:rsidRPr="00466FBC">
        <w:rPr>
          <w:rFonts w:ascii="Times New Roman" w:hAnsi="Times New Roman" w:cs="Times New Roman"/>
          <w:sz w:val="24"/>
          <w:szCs w:val="24"/>
        </w:rPr>
        <w:t xml:space="preserve">, T., </w:t>
      </w:r>
      <w:proofErr w:type="spellStart"/>
      <w:r w:rsidRPr="00466FBC">
        <w:rPr>
          <w:rFonts w:ascii="Times New Roman" w:hAnsi="Times New Roman" w:cs="Times New Roman"/>
          <w:sz w:val="24"/>
          <w:szCs w:val="24"/>
        </w:rPr>
        <w:t>Beersma</w:t>
      </w:r>
      <w:proofErr w:type="spellEnd"/>
      <w:r w:rsidRPr="00466FBC">
        <w:rPr>
          <w:rFonts w:ascii="Times New Roman" w:hAnsi="Times New Roman" w:cs="Times New Roman"/>
          <w:sz w:val="24"/>
          <w:szCs w:val="24"/>
        </w:rPr>
        <w:t xml:space="preserve">, B., &amp; van </w:t>
      </w:r>
      <w:proofErr w:type="spellStart"/>
      <w:r w:rsidRPr="00466FBC">
        <w:rPr>
          <w:rFonts w:ascii="Times New Roman" w:hAnsi="Times New Roman" w:cs="Times New Roman"/>
          <w:sz w:val="24"/>
          <w:szCs w:val="24"/>
        </w:rPr>
        <w:t>Vianen</w:t>
      </w:r>
      <w:proofErr w:type="spellEnd"/>
      <w:r w:rsidRPr="00466FBC">
        <w:rPr>
          <w:rFonts w:ascii="Times New Roman" w:hAnsi="Times New Roman" w:cs="Times New Roman"/>
          <w:sz w:val="24"/>
          <w:szCs w:val="24"/>
        </w:rPr>
        <w:t>, A. E. M. (2014).</w:t>
      </w:r>
      <w:proofErr w:type="gramEnd"/>
      <w:r w:rsidRPr="00466FBC">
        <w:rPr>
          <w:rFonts w:ascii="Times New Roman" w:hAnsi="Times New Roman" w:cs="Times New Roman"/>
          <w:sz w:val="24"/>
          <w:szCs w:val="24"/>
        </w:rPr>
        <w:t xml:space="preserve"> Does coaching work? </w:t>
      </w:r>
      <w:proofErr w:type="gramStart"/>
      <w:r w:rsidRPr="00466FBC">
        <w:rPr>
          <w:rFonts w:ascii="Times New Roman" w:hAnsi="Times New Roman" w:cs="Times New Roman"/>
          <w:sz w:val="24"/>
          <w:szCs w:val="24"/>
        </w:rPr>
        <w:t>A meta-analysis on the effects of coaching on individual level outcomes in an organizational context.</w:t>
      </w:r>
      <w:proofErr w:type="gramEnd"/>
      <w:r w:rsidRPr="00466FBC">
        <w:rPr>
          <w:rFonts w:ascii="Times New Roman" w:hAnsi="Times New Roman" w:cs="Times New Roman"/>
          <w:sz w:val="24"/>
          <w:szCs w:val="24"/>
        </w:rPr>
        <w:t xml:space="preserve"> </w:t>
      </w:r>
      <w:proofErr w:type="gramStart"/>
      <w:r w:rsidRPr="00466FBC">
        <w:rPr>
          <w:rFonts w:ascii="Times New Roman" w:hAnsi="Times New Roman" w:cs="Times New Roman"/>
          <w:i/>
          <w:sz w:val="24"/>
          <w:szCs w:val="24"/>
        </w:rPr>
        <w:t>The Journal of Positive Psychology</w:t>
      </w:r>
      <w:r w:rsidRPr="00466FBC">
        <w:rPr>
          <w:rFonts w:ascii="Times New Roman" w:hAnsi="Times New Roman" w:cs="Times New Roman"/>
          <w:sz w:val="24"/>
          <w:szCs w:val="24"/>
        </w:rPr>
        <w:t>.</w:t>
      </w:r>
      <w:proofErr w:type="gramEnd"/>
      <w:r w:rsidRPr="00466FBC">
        <w:rPr>
          <w:rFonts w:ascii="Times New Roman" w:hAnsi="Times New Roman" w:cs="Times New Roman"/>
          <w:sz w:val="24"/>
          <w:szCs w:val="24"/>
        </w:rPr>
        <w:t xml:space="preserve"> </w:t>
      </w:r>
      <w:r w:rsidR="00742BA5">
        <w:rPr>
          <w:rFonts w:ascii="Times New Roman" w:hAnsi="Times New Roman" w:cs="Times New Roman"/>
          <w:sz w:val="24"/>
          <w:szCs w:val="24"/>
        </w:rPr>
        <w:t xml:space="preserve">9, </w:t>
      </w:r>
      <w:r w:rsidRPr="00466FBC">
        <w:rPr>
          <w:rFonts w:ascii="Times New Roman" w:hAnsi="Times New Roman" w:cs="Times New Roman"/>
          <w:sz w:val="24"/>
          <w:szCs w:val="24"/>
        </w:rPr>
        <w:t xml:space="preserve">1-18, </w:t>
      </w:r>
      <w:proofErr w:type="spellStart"/>
      <w:r w:rsidRPr="00466FBC">
        <w:rPr>
          <w:rFonts w:ascii="Times New Roman" w:hAnsi="Times New Roman" w:cs="Times New Roman"/>
          <w:sz w:val="24"/>
          <w:szCs w:val="24"/>
        </w:rPr>
        <w:t>doi</w:t>
      </w:r>
      <w:proofErr w:type="spellEnd"/>
      <w:r w:rsidRPr="00466FBC">
        <w:rPr>
          <w:rFonts w:ascii="Times New Roman" w:hAnsi="Times New Roman" w:cs="Times New Roman"/>
          <w:sz w:val="24"/>
          <w:szCs w:val="24"/>
        </w:rPr>
        <w:t>: 10.1080/17439760.2013.837499</w:t>
      </w:r>
    </w:p>
    <w:p w14:paraId="25A806B3" w14:textId="77777777" w:rsidR="005C22B2" w:rsidRDefault="005C22B2" w:rsidP="005C22B2">
      <w:pPr>
        <w:spacing w:after="0" w:line="480" w:lineRule="auto"/>
        <w:ind w:firstLine="720"/>
        <w:rPr>
          <w:rFonts w:ascii="Times New Roman" w:eastAsia="Times New Roman" w:hAnsi="Times New Roman" w:cs="Times New Roman"/>
          <w:sz w:val="24"/>
          <w:szCs w:val="24"/>
        </w:rPr>
      </w:pPr>
      <w:r w:rsidRPr="000A4463">
        <w:rPr>
          <w:rFonts w:ascii="Times New Roman" w:eastAsia="Times New Roman" w:hAnsi="Times New Roman" w:cs="Times New Roman"/>
          <w:sz w:val="24"/>
          <w:szCs w:val="24"/>
        </w:rPr>
        <w:t>*</w:t>
      </w:r>
      <w:proofErr w:type="spellStart"/>
      <w:r w:rsidRPr="000A4463">
        <w:rPr>
          <w:rFonts w:ascii="Times New Roman" w:eastAsia="Times New Roman" w:hAnsi="Times New Roman" w:cs="Times New Roman"/>
          <w:sz w:val="24"/>
          <w:szCs w:val="24"/>
        </w:rPr>
        <w:t>Toegel</w:t>
      </w:r>
      <w:proofErr w:type="spellEnd"/>
      <w:r w:rsidRPr="000A4463">
        <w:rPr>
          <w:rFonts w:ascii="Times New Roman" w:eastAsia="Times New Roman" w:hAnsi="Times New Roman" w:cs="Times New Roman"/>
          <w:sz w:val="24"/>
          <w:szCs w:val="24"/>
        </w:rPr>
        <w:t xml:space="preserve">, G., &amp; Nicholson, N. (2005). Multisource feedback, coaching, and leadership development: gender </w:t>
      </w:r>
      <w:proofErr w:type="spellStart"/>
      <w:r w:rsidRPr="000A4463">
        <w:rPr>
          <w:rFonts w:ascii="Times New Roman" w:eastAsia="Times New Roman" w:hAnsi="Times New Roman" w:cs="Times New Roman"/>
          <w:sz w:val="24"/>
          <w:szCs w:val="24"/>
        </w:rPr>
        <w:t>homophily</w:t>
      </w:r>
      <w:proofErr w:type="spellEnd"/>
      <w:r w:rsidRPr="000A4463">
        <w:rPr>
          <w:rFonts w:ascii="Times New Roman" w:eastAsia="Times New Roman" w:hAnsi="Times New Roman" w:cs="Times New Roman"/>
          <w:sz w:val="24"/>
          <w:szCs w:val="24"/>
        </w:rPr>
        <w:t xml:space="preserve"> in coaching dyads. </w:t>
      </w:r>
      <w:r w:rsidRPr="000A4463">
        <w:rPr>
          <w:rFonts w:ascii="Times New Roman" w:eastAsia="Times New Roman" w:hAnsi="Times New Roman" w:cs="Times New Roman"/>
          <w:i/>
          <w:sz w:val="24"/>
          <w:szCs w:val="24"/>
        </w:rPr>
        <w:t xml:space="preserve">Academy of Management Best Conference Paper, </w:t>
      </w:r>
      <w:r w:rsidRPr="000A4463">
        <w:rPr>
          <w:rFonts w:ascii="Times New Roman" w:eastAsia="Times New Roman" w:hAnsi="Times New Roman" w:cs="Times New Roman"/>
          <w:sz w:val="24"/>
          <w:szCs w:val="24"/>
        </w:rPr>
        <w:t>MC, F1.</w:t>
      </w:r>
    </w:p>
    <w:p w14:paraId="1CA199F1" w14:textId="5ECCE4C9" w:rsidR="00410D96" w:rsidRPr="000A4463" w:rsidRDefault="00410D96" w:rsidP="005C22B2">
      <w:pPr>
        <w:spacing w:after="0" w:line="480" w:lineRule="auto"/>
        <w:ind w:firstLine="7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Tonidandel</w:t>
      </w:r>
      <w:proofErr w:type="spellEnd"/>
      <w:r>
        <w:rPr>
          <w:rFonts w:ascii="Times New Roman" w:eastAsia="Times New Roman" w:hAnsi="Times New Roman" w:cs="Times New Roman"/>
          <w:sz w:val="24"/>
          <w:szCs w:val="24"/>
        </w:rPr>
        <w:t>, S., Avery, D. R., &amp; Phillips, M. G. (2007).</w:t>
      </w:r>
      <w:proofErr w:type="gramEnd"/>
      <w:r>
        <w:rPr>
          <w:rFonts w:ascii="Times New Roman" w:eastAsia="Times New Roman" w:hAnsi="Times New Roman" w:cs="Times New Roman"/>
          <w:sz w:val="24"/>
          <w:szCs w:val="24"/>
        </w:rPr>
        <w:t xml:space="preserve"> Maximizing returns on mentoring: factors affecting subsequent protégé performance. </w:t>
      </w:r>
      <w:r w:rsidRPr="00302C0C">
        <w:rPr>
          <w:rFonts w:ascii="Times New Roman" w:eastAsia="Times New Roman" w:hAnsi="Times New Roman" w:cs="Times New Roman"/>
          <w:i/>
          <w:sz w:val="24"/>
          <w:szCs w:val="24"/>
        </w:rPr>
        <w:t xml:space="preserve">Journal of Organizational </w:t>
      </w:r>
      <w:proofErr w:type="spellStart"/>
      <w:r w:rsidRPr="00302C0C">
        <w:rPr>
          <w:rFonts w:ascii="Times New Roman" w:eastAsia="Times New Roman" w:hAnsi="Times New Roman" w:cs="Times New Roman"/>
          <w:i/>
          <w:sz w:val="24"/>
          <w:szCs w:val="24"/>
        </w:rPr>
        <w:t>Behavior</w:t>
      </w:r>
      <w:proofErr w:type="spellEnd"/>
      <w:r w:rsidRPr="00302C0C">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28, 89-110. </w:t>
      </w:r>
      <w:proofErr w:type="spellStart"/>
      <w:proofErr w:type="gramStart"/>
      <w:r>
        <w:rPr>
          <w:rFonts w:ascii="Times New Roman" w:eastAsia="Times New Roman" w:hAnsi="Times New Roman" w:cs="Times New Roman"/>
          <w:sz w:val="24"/>
          <w:szCs w:val="24"/>
        </w:rPr>
        <w:t>doi</w:t>
      </w:r>
      <w:proofErr w:type="spellEnd"/>
      <w:proofErr w:type="gramEnd"/>
      <w:r>
        <w:rPr>
          <w:rFonts w:ascii="Times New Roman" w:eastAsia="Times New Roman" w:hAnsi="Times New Roman" w:cs="Times New Roman"/>
          <w:sz w:val="24"/>
          <w:szCs w:val="24"/>
        </w:rPr>
        <w:t>: 10.1002/job.418</w:t>
      </w:r>
    </w:p>
    <w:p w14:paraId="3A15D566"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r w:rsidRPr="00466FBC">
        <w:rPr>
          <w:rFonts w:ascii="Times New Roman" w:eastAsia="Times New Roman" w:hAnsi="Times New Roman" w:cs="Times New Roman"/>
          <w:sz w:val="24"/>
          <w:szCs w:val="24"/>
          <w:lang w:val="de-DE"/>
        </w:rPr>
        <w:t xml:space="preserve">van der Locht, M., van Dam, K., &amp; Chiaburu, D. S. (2013). </w:t>
      </w:r>
      <w:proofErr w:type="gramStart"/>
      <w:r w:rsidRPr="00466FBC">
        <w:rPr>
          <w:rFonts w:ascii="Times New Roman" w:eastAsia="Times New Roman" w:hAnsi="Times New Roman" w:cs="Times New Roman"/>
          <w:sz w:val="24"/>
          <w:szCs w:val="24"/>
        </w:rPr>
        <w:t>Getting the most of management training: the role of identical elements for training transfer</w:t>
      </w:r>
      <w:r w:rsidRPr="00466FBC">
        <w:rPr>
          <w:rFonts w:ascii="Times New Roman" w:eastAsia="Times New Roman" w:hAnsi="Times New Roman" w:cs="Times New Roman"/>
          <w:i/>
          <w:sz w:val="24"/>
          <w:szCs w:val="24"/>
        </w:rPr>
        <w:t>.</w:t>
      </w:r>
      <w:proofErr w:type="gramEnd"/>
      <w:r w:rsidRPr="00466FBC">
        <w:rPr>
          <w:rFonts w:ascii="Times New Roman" w:eastAsia="Times New Roman" w:hAnsi="Times New Roman" w:cs="Times New Roman"/>
          <w:i/>
          <w:sz w:val="24"/>
          <w:szCs w:val="24"/>
        </w:rPr>
        <w:t xml:space="preserve"> Personnel Review,</w:t>
      </w:r>
      <w:r w:rsidRPr="00466FBC">
        <w:rPr>
          <w:rFonts w:ascii="Times New Roman" w:eastAsia="Times New Roman" w:hAnsi="Times New Roman" w:cs="Times New Roman"/>
          <w:sz w:val="24"/>
          <w:szCs w:val="24"/>
        </w:rPr>
        <w:t xml:space="preserve"> </w:t>
      </w:r>
      <w:r w:rsidR="00742BA5">
        <w:rPr>
          <w:rFonts w:ascii="Times New Roman" w:eastAsia="Times New Roman" w:hAnsi="Times New Roman" w:cs="Times New Roman"/>
          <w:sz w:val="24"/>
          <w:szCs w:val="24"/>
        </w:rPr>
        <w:t xml:space="preserve">42, </w:t>
      </w:r>
      <w:r w:rsidRPr="00466FBC">
        <w:rPr>
          <w:rFonts w:ascii="Times New Roman" w:eastAsia="Times New Roman" w:hAnsi="Times New Roman" w:cs="Times New Roman"/>
          <w:sz w:val="24"/>
          <w:szCs w:val="24"/>
        </w:rPr>
        <w:t xml:space="preserve">422-439. </w:t>
      </w:r>
      <w:proofErr w:type="spellStart"/>
      <w:proofErr w:type="gramStart"/>
      <w:r w:rsidRPr="00466FBC">
        <w:rPr>
          <w:rFonts w:ascii="Times New Roman" w:hAnsi="Times New Roman" w:cs="Times New Roman"/>
          <w:sz w:val="24"/>
          <w:szCs w:val="24"/>
        </w:rPr>
        <w:t>doi</w:t>
      </w:r>
      <w:proofErr w:type="spellEnd"/>
      <w:proofErr w:type="gramEnd"/>
      <w:r w:rsidRPr="00466FBC">
        <w:rPr>
          <w:rFonts w:ascii="Times New Roman" w:hAnsi="Times New Roman" w:cs="Times New Roman"/>
          <w:sz w:val="24"/>
          <w:szCs w:val="24"/>
        </w:rPr>
        <w:t>: 10.1108/PR-05-2011-0072</w:t>
      </w:r>
    </w:p>
    <w:p w14:paraId="72A871C2" w14:textId="77777777" w:rsidR="005C22B2" w:rsidRPr="00466FBC" w:rsidRDefault="005C22B2" w:rsidP="005C22B2">
      <w:pPr>
        <w:spacing w:after="0" w:line="480" w:lineRule="auto"/>
        <w:ind w:firstLine="720"/>
        <w:rPr>
          <w:rFonts w:ascii="Times New Roman" w:eastAsia="Times New Roman" w:hAnsi="Times New Roman" w:cs="Times New Roman"/>
          <w:sz w:val="24"/>
          <w:szCs w:val="24"/>
        </w:rPr>
      </w:pPr>
      <w:proofErr w:type="spellStart"/>
      <w:proofErr w:type="gramStart"/>
      <w:r w:rsidRPr="00466FBC">
        <w:rPr>
          <w:rFonts w:ascii="Times New Roman" w:eastAsia="Times New Roman" w:hAnsi="Times New Roman" w:cs="Times New Roman"/>
          <w:sz w:val="24"/>
          <w:szCs w:val="24"/>
        </w:rPr>
        <w:t>Wegge</w:t>
      </w:r>
      <w:proofErr w:type="spellEnd"/>
      <w:r w:rsidRPr="00466FBC">
        <w:rPr>
          <w:rFonts w:ascii="Times New Roman" w:eastAsia="Times New Roman" w:hAnsi="Times New Roman" w:cs="Times New Roman"/>
          <w:sz w:val="24"/>
          <w:szCs w:val="24"/>
        </w:rPr>
        <w:t xml:space="preserve">, J., </w:t>
      </w:r>
      <w:proofErr w:type="spellStart"/>
      <w:r w:rsidRPr="00466FBC">
        <w:rPr>
          <w:rFonts w:ascii="Times New Roman" w:eastAsia="Times New Roman" w:hAnsi="Times New Roman" w:cs="Times New Roman"/>
          <w:sz w:val="24"/>
          <w:szCs w:val="24"/>
        </w:rPr>
        <w:t>Bipp</w:t>
      </w:r>
      <w:proofErr w:type="spellEnd"/>
      <w:r w:rsidRPr="00466FBC">
        <w:rPr>
          <w:rFonts w:ascii="Times New Roman" w:eastAsia="Times New Roman" w:hAnsi="Times New Roman" w:cs="Times New Roman"/>
          <w:sz w:val="24"/>
          <w:szCs w:val="24"/>
        </w:rPr>
        <w:t xml:space="preserve">, T., &amp; </w:t>
      </w:r>
      <w:proofErr w:type="spellStart"/>
      <w:r w:rsidRPr="00466FBC">
        <w:rPr>
          <w:rFonts w:ascii="Times New Roman" w:eastAsia="Times New Roman" w:hAnsi="Times New Roman" w:cs="Times New Roman"/>
          <w:sz w:val="24"/>
          <w:szCs w:val="24"/>
        </w:rPr>
        <w:t>Kleinbeck</w:t>
      </w:r>
      <w:proofErr w:type="spellEnd"/>
      <w:r w:rsidRPr="00466FBC">
        <w:rPr>
          <w:rFonts w:ascii="Times New Roman" w:eastAsia="Times New Roman" w:hAnsi="Times New Roman" w:cs="Times New Roman"/>
          <w:sz w:val="24"/>
          <w:szCs w:val="24"/>
        </w:rPr>
        <w:t>, U. (2007).</w:t>
      </w:r>
      <w:proofErr w:type="gramEnd"/>
      <w:r w:rsidRPr="00466FBC">
        <w:rPr>
          <w:rFonts w:ascii="Times New Roman" w:eastAsia="Times New Roman" w:hAnsi="Times New Roman" w:cs="Times New Roman"/>
          <w:sz w:val="24"/>
          <w:szCs w:val="24"/>
        </w:rPr>
        <w:t xml:space="preserve"> </w:t>
      </w:r>
      <w:proofErr w:type="gramStart"/>
      <w:r w:rsidRPr="00466FBC">
        <w:rPr>
          <w:rFonts w:ascii="Times New Roman" w:eastAsia="Times New Roman" w:hAnsi="Times New Roman" w:cs="Times New Roman"/>
          <w:sz w:val="24"/>
          <w:szCs w:val="24"/>
        </w:rPr>
        <w:t>Goal setting via video conferencing.</w:t>
      </w:r>
      <w:proofErr w:type="gramEnd"/>
      <w:r w:rsidRPr="00466FBC">
        <w:rPr>
          <w:rFonts w:ascii="Times New Roman" w:eastAsia="Times New Roman" w:hAnsi="Times New Roman" w:cs="Times New Roman"/>
          <w:sz w:val="24"/>
          <w:szCs w:val="24"/>
        </w:rPr>
        <w:t xml:space="preserve"> </w:t>
      </w:r>
      <w:r w:rsidRPr="00466FBC">
        <w:rPr>
          <w:rFonts w:ascii="Times New Roman" w:eastAsia="Times New Roman" w:hAnsi="Times New Roman" w:cs="Times New Roman"/>
          <w:i/>
          <w:sz w:val="24"/>
          <w:szCs w:val="24"/>
        </w:rPr>
        <w:t>European Journal of Work and Organizational Psychology</w:t>
      </w:r>
      <w:r w:rsidRPr="00466FBC">
        <w:rPr>
          <w:rFonts w:ascii="Times New Roman" w:eastAsia="Times New Roman" w:hAnsi="Times New Roman" w:cs="Times New Roman"/>
          <w:sz w:val="24"/>
          <w:szCs w:val="24"/>
        </w:rPr>
        <w:t xml:space="preserve">, </w:t>
      </w:r>
      <w:r w:rsidR="00742BA5">
        <w:rPr>
          <w:rFonts w:ascii="Times New Roman" w:eastAsia="Times New Roman" w:hAnsi="Times New Roman" w:cs="Times New Roman"/>
          <w:sz w:val="24"/>
          <w:szCs w:val="24"/>
        </w:rPr>
        <w:t xml:space="preserve">16, </w:t>
      </w:r>
      <w:r w:rsidRPr="00466FBC">
        <w:rPr>
          <w:rFonts w:ascii="Times New Roman" w:eastAsia="Times New Roman" w:hAnsi="Times New Roman" w:cs="Times New Roman"/>
          <w:sz w:val="24"/>
          <w:szCs w:val="24"/>
        </w:rPr>
        <w:t xml:space="preserve">169-194. </w:t>
      </w:r>
      <w:proofErr w:type="spellStart"/>
      <w:proofErr w:type="gramStart"/>
      <w:r w:rsidRPr="00466FBC">
        <w:rPr>
          <w:rFonts w:ascii="Times New Roman" w:eastAsia="Times New Roman" w:hAnsi="Times New Roman" w:cs="Times New Roman"/>
          <w:sz w:val="24"/>
          <w:szCs w:val="24"/>
        </w:rPr>
        <w:t>doi</w:t>
      </w:r>
      <w:proofErr w:type="spellEnd"/>
      <w:proofErr w:type="gramEnd"/>
      <w:r w:rsidRPr="00466FBC">
        <w:rPr>
          <w:rFonts w:ascii="Times New Roman" w:hAnsi="Times New Roman" w:cs="Times New Roman"/>
          <w:sz w:val="24"/>
          <w:szCs w:val="24"/>
        </w:rPr>
        <w:t>: 10.1080/13594320601125567</w:t>
      </w:r>
    </w:p>
    <w:p w14:paraId="43211929" w14:textId="77777777" w:rsidR="005C22B2" w:rsidRPr="000A4463" w:rsidRDefault="005C22B2" w:rsidP="005C22B2">
      <w:pPr>
        <w:spacing w:after="0" w:line="480" w:lineRule="auto"/>
        <w:ind w:firstLine="720"/>
        <w:rPr>
          <w:rFonts w:ascii="Times New Roman" w:eastAsia="Times New Roman" w:hAnsi="Times New Roman" w:cs="Times New Roman"/>
          <w:sz w:val="24"/>
          <w:szCs w:val="24"/>
        </w:rPr>
      </w:pPr>
      <w:proofErr w:type="gramStart"/>
      <w:r w:rsidRPr="000A4463">
        <w:rPr>
          <w:rFonts w:ascii="Times New Roman" w:eastAsia="Times New Roman" w:hAnsi="Times New Roman" w:cs="Times New Roman"/>
          <w:sz w:val="24"/>
          <w:szCs w:val="24"/>
        </w:rPr>
        <w:t xml:space="preserve">Wentz, E., </w:t>
      </w:r>
      <w:proofErr w:type="spellStart"/>
      <w:r w:rsidRPr="000A4463">
        <w:rPr>
          <w:rFonts w:ascii="Times New Roman" w:eastAsia="Times New Roman" w:hAnsi="Times New Roman" w:cs="Times New Roman"/>
          <w:sz w:val="24"/>
          <w:szCs w:val="24"/>
        </w:rPr>
        <w:t>Nyden</w:t>
      </w:r>
      <w:proofErr w:type="spellEnd"/>
      <w:r w:rsidRPr="000A4463">
        <w:rPr>
          <w:rFonts w:ascii="Times New Roman" w:eastAsia="Times New Roman" w:hAnsi="Times New Roman" w:cs="Times New Roman"/>
          <w:sz w:val="24"/>
          <w:szCs w:val="24"/>
        </w:rPr>
        <w:t xml:space="preserve">, A., &amp; </w:t>
      </w:r>
      <w:proofErr w:type="spellStart"/>
      <w:r w:rsidRPr="000A4463">
        <w:rPr>
          <w:rFonts w:ascii="Times New Roman" w:eastAsia="Times New Roman" w:hAnsi="Times New Roman" w:cs="Times New Roman"/>
          <w:sz w:val="24"/>
          <w:szCs w:val="24"/>
        </w:rPr>
        <w:t>Krevers</w:t>
      </w:r>
      <w:proofErr w:type="spellEnd"/>
      <w:r w:rsidRPr="000A4463">
        <w:rPr>
          <w:rFonts w:ascii="Times New Roman" w:eastAsia="Times New Roman" w:hAnsi="Times New Roman" w:cs="Times New Roman"/>
          <w:sz w:val="24"/>
          <w:szCs w:val="24"/>
        </w:rPr>
        <w:t>, B. (2012).</w:t>
      </w:r>
      <w:proofErr w:type="gramEnd"/>
      <w:r w:rsidRPr="000A4463">
        <w:rPr>
          <w:rFonts w:ascii="Times New Roman" w:eastAsia="Times New Roman" w:hAnsi="Times New Roman" w:cs="Times New Roman"/>
          <w:sz w:val="24"/>
          <w:szCs w:val="24"/>
        </w:rPr>
        <w:t xml:space="preserve"> Development of an internet-based support and coaching model for adolescents and young adults with ADHD and autism spectrum </w:t>
      </w:r>
      <w:r w:rsidRPr="000A4463">
        <w:rPr>
          <w:rFonts w:ascii="Times New Roman" w:eastAsia="Times New Roman" w:hAnsi="Times New Roman" w:cs="Times New Roman"/>
          <w:sz w:val="24"/>
          <w:szCs w:val="24"/>
        </w:rPr>
        <w:lastRenderedPageBreak/>
        <w:t>disorders: a pilot study</w:t>
      </w:r>
      <w:r w:rsidRPr="000A4463">
        <w:rPr>
          <w:rFonts w:ascii="Times New Roman" w:eastAsia="Times New Roman" w:hAnsi="Times New Roman" w:cs="Times New Roman"/>
          <w:i/>
          <w:sz w:val="24"/>
          <w:szCs w:val="24"/>
        </w:rPr>
        <w:t>. European Child Adolescent Psychiatry</w:t>
      </w:r>
      <w:r w:rsidRPr="000A4463">
        <w:rPr>
          <w:rFonts w:ascii="Times New Roman" w:eastAsia="Times New Roman" w:hAnsi="Times New Roman" w:cs="Times New Roman"/>
          <w:sz w:val="24"/>
          <w:szCs w:val="24"/>
        </w:rPr>
        <w:t xml:space="preserve">, </w:t>
      </w:r>
      <w:r w:rsidR="00742BA5">
        <w:rPr>
          <w:rFonts w:ascii="Times New Roman" w:eastAsia="Times New Roman" w:hAnsi="Times New Roman" w:cs="Times New Roman"/>
          <w:sz w:val="24"/>
          <w:szCs w:val="24"/>
        </w:rPr>
        <w:t xml:space="preserve">21, </w:t>
      </w:r>
      <w:r w:rsidRPr="000A4463">
        <w:rPr>
          <w:rFonts w:ascii="Times New Roman" w:eastAsia="Times New Roman" w:hAnsi="Times New Roman" w:cs="Times New Roman"/>
          <w:sz w:val="24"/>
          <w:szCs w:val="24"/>
        </w:rPr>
        <w:t xml:space="preserve">611-622. </w:t>
      </w:r>
      <w:proofErr w:type="spellStart"/>
      <w:proofErr w:type="gramStart"/>
      <w:r w:rsidRPr="000A4463">
        <w:rPr>
          <w:rFonts w:ascii="Times New Roman" w:eastAsia="Times New Roman" w:hAnsi="Times New Roman" w:cs="Times New Roman"/>
          <w:sz w:val="24"/>
          <w:szCs w:val="24"/>
        </w:rPr>
        <w:t>doi</w:t>
      </w:r>
      <w:proofErr w:type="spellEnd"/>
      <w:proofErr w:type="gramEnd"/>
      <w:r w:rsidRPr="000A4463">
        <w:rPr>
          <w:rFonts w:ascii="Times New Roman" w:hAnsi="Times New Roman" w:cs="Times New Roman"/>
          <w:sz w:val="24"/>
          <w:szCs w:val="24"/>
        </w:rPr>
        <w:t>: 10.1007/s00787-012-0297-2</w:t>
      </w:r>
    </w:p>
    <w:p w14:paraId="67CF1322" w14:textId="77777777" w:rsidR="005C22B2" w:rsidRPr="00466FBC" w:rsidRDefault="005C22B2" w:rsidP="005C22B2">
      <w:pPr>
        <w:spacing w:after="105" w:line="480" w:lineRule="auto"/>
        <w:ind w:firstLine="720"/>
        <w:rPr>
          <w:rFonts w:ascii="Times New Roman" w:eastAsia="Times New Roman" w:hAnsi="Times New Roman" w:cs="Times New Roman"/>
          <w:sz w:val="24"/>
          <w:szCs w:val="24"/>
        </w:rPr>
      </w:pPr>
      <w:proofErr w:type="gramStart"/>
      <w:r w:rsidRPr="00466FBC">
        <w:rPr>
          <w:rFonts w:ascii="Times New Roman" w:eastAsia="Times New Roman" w:hAnsi="Times New Roman" w:cs="Times New Roman"/>
          <w:sz w:val="24"/>
          <w:szCs w:val="24"/>
        </w:rPr>
        <w:t>Witherspoon, R., &amp; White, R. P. (1996).</w:t>
      </w:r>
      <w:proofErr w:type="gramEnd"/>
      <w:r w:rsidRPr="00466FBC">
        <w:rPr>
          <w:rFonts w:ascii="Times New Roman" w:eastAsia="Times New Roman" w:hAnsi="Times New Roman" w:cs="Times New Roman"/>
          <w:sz w:val="24"/>
          <w:szCs w:val="24"/>
        </w:rPr>
        <w:t xml:space="preserve"> Executive coaching: A continuum of roles. </w:t>
      </w:r>
      <w:r w:rsidRPr="00466FBC">
        <w:rPr>
          <w:rFonts w:ascii="Times New Roman" w:eastAsia="Times New Roman" w:hAnsi="Times New Roman" w:cs="Times New Roman"/>
          <w:i/>
          <w:sz w:val="24"/>
          <w:szCs w:val="24"/>
        </w:rPr>
        <w:t xml:space="preserve">Consulting psychology Journal: Practice and Research, </w:t>
      </w:r>
      <w:r w:rsidR="00264BBC">
        <w:rPr>
          <w:rFonts w:ascii="Times New Roman" w:eastAsia="Times New Roman" w:hAnsi="Times New Roman" w:cs="Times New Roman"/>
          <w:sz w:val="24"/>
          <w:szCs w:val="24"/>
        </w:rPr>
        <w:t xml:space="preserve">48, </w:t>
      </w:r>
      <w:r w:rsidRPr="00466FBC">
        <w:rPr>
          <w:rFonts w:ascii="Times New Roman" w:eastAsia="Times New Roman" w:hAnsi="Times New Roman" w:cs="Times New Roman"/>
          <w:sz w:val="24"/>
          <w:szCs w:val="24"/>
        </w:rPr>
        <w:t xml:space="preserve">124-133. </w:t>
      </w:r>
      <w:proofErr w:type="spellStart"/>
      <w:proofErr w:type="gramStart"/>
      <w:r w:rsidRPr="00466FBC">
        <w:rPr>
          <w:rFonts w:ascii="Times New Roman" w:eastAsia="Times New Roman" w:hAnsi="Times New Roman" w:cs="Times New Roman"/>
          <w:sz w:val="24"/>
          <w:szCs w:val="24"/>
        </w:rPr>
        <w:t>doi</w:t>
      </w:r>
      <w:proofErr w:type="spellEnd"/>
      <w:proofErr w:type="gramEnd"/>
      <w:r w:rsidRPr="00466FBC">
        <w:rPr>
          <w:rFonts w:ascii="Times New Roman" w:eastAsia="Times New Roman" w:hAnsi="Times New Roman" w:cs="Times New Roman"/>
          <w:sz w:val="24"/>
          <w:szCs w:val="24"/>
        </w:rPr>
        <w:t>: 10.1037/1061-4087.48.2.124</w:t>
      </w:r>
    </w:p>
    <w:p w14:paraId="0E1DE602" w14:textId="77777777" w:rsidR="005C22B2" w:rsidRDefault="005C22B2" w:rsidP="005C22B2">
      <w:pPr>
        <w:spacing w:after="0" w:line="480" w:lineRule="auto"/>
        <w:ind w:firstLine="720"/>
        <w:rPr>
          <w:rFonts w:ascii="Arial" w:hAnsi="Arial" w:cs="Arial"/>
          <w:color w:val="333333"/>
          <w:sz w:val="20"/>
          <w:szCs w:val="20"/>
        </w:rPr>
      </w:pPr>
      <w:proofErr w:type="gramStart"/>
      <w:r w:rsidRPr="000A4463">
        <w:rPr>
          <w:rFonts w:ascii="Times New Roman" w:eastAsia="Times New Roman" w:hAnsi="Times New Roman" w:cs="Times New Roman"/>
          <w:sz w:val="24"/>
          <w:szCs w:val="24"/>
        </w:rPr>
        <w:t>Whitener, E. M. (1990).</w:t>
      </w:r>
      <w:proofErr w:type="gramEnd"/>
      <w:r w:rsidRPr="000A4463">
        <w:rPr>
          <w:rFonts w:ascii="Times New Roman" w:eastAsia="Times New Roman" w:hAnsi="Times New Roman" w:cs="Times New Roman"/>
          <w:sz w:val="24"/>
          <w:szCs w:val="24"/>
        </w:rPr>
        <w:t xml:space="preserve"> </w:t>
      </w:r>
      <w:proofErr w:type="gramStart"/>
      <w:r w:rsidRPr="000A4463">
        <w:rPr>
          <w:rFonts w:ascii="Times New Roman" w:eastAsia="Times New Roman" w:hAnsi="Times New Roman" w:cs="Times New Roman"/>
          <w:sz w:val="24"/>
          <w:szCs w:val="24"/>
        </w:rPr>
        <w:t>Confusion of Confidence Intervals and Credibility Intervals in Meta-Analysis.</w:t>
      </w:r>
      <w:proofErr w:type="gramEnd"/>
      <w:r w:rsidRPr="000A4463">
        <w:rPr>
          <w:rFonts w:ascii="Times New Roman" w:eastAsia="Times New Roman" w:hAnsi="Times New Roman" w:cs="Times New Roman"/>
          <w:sz w:val="24"/>
          <w:szCs w:val="24"/>
        </w:rPr>
        <w:t xml:space="preserve"> </w:t>
      </w:r>
      <w:r w:rsidRPr="000A4463">
        <w:rPr>
          <w:rFonts w:ascii="Times New Roman" w:eastAsia="Times New Roman" w:hAnsi="Times New Roman" w:cs="Times New Roman"/>
          <w:i/>
          <w:sz w:val="24"/>
          <w:szCs w:val="24"/>
        </w:rPr>
        <w:t>Journal of Applied Psychology</w:t>
      </w:r>
      <w:proofErr w:type="gramStart"/>
      <w:r w:rsidR="00232E9E" w:rsidRPr="007C47DA">
        <w:rPr>
          <w:rFonts w:ascii="Times New Roman" w:eastAsia="Times New Roman" w:hAnsi="Times New Roman" w:cs="Times New Roman"/>
          <w:sz w:val="24"/>
          <w:szCs w:val="24"/>
        </w:rPr>
        <w:t>,75</w:t>
      </w:r>
      <w:proofErr w:type="gramEnd"/>
      <w:r w:rsidR="00232E9E" w:rsidRPr="007C47DA">
        <w:rPr>
          <w:rFonts w:ascii="Times New Roman" w:eastAsia="Times New Roman" w:hAnsi="Times New Roman" w:cs="Times New Roman"/>
          <w:sz w:val="24"/>
          <w:szCs w:val="24"/>
        </w:rPr>
        <w:t>,</w:t>
      </w:r>
      <w:r w:rsidRPr="000A4463">
        <w:rPr>
          <w:rFonts w:ascii="Times New Roman" w:eastAsia="Times New Roman" w:hAnsi="Times New Roman" w:cs="Times New Roman"/>
          <w:i/>
          <w:sz w:val="24"/>
          <w:szCs w:val="24"/>
        </w:rPr>
        <w:t xml:space="preserve"> </w:t>
      </w:r>
      <w:r w:rsidRPr="000A4463">
        <w:rPr>
          <w:rFonts w:ascii="Times New Roman" w:eastAsia="Times New Roman" w:hAnsi="Times New Roman" w:cs="Times New Roman"/>
          <w:sz w:val="24"/>
          <w:szCs w:val="24"/>
        </w:rPr>
        <w:t>315-321.</w:t>
      </w:r>
      <w:r w:rsidR="0005114E">
        <w:rPr>
          <w:rFonts w:ascii="Times New Roman" w:eastAsia="Times New Roman" w:hAnsi="Times New Roman" w:cs="Times New Roman"/>
          <w:sz w:val="24"/>
          <w:szCs w:val="24"/>
        </w:rPr>
        <w:t xml:space="preserve"> </w:t>
      </w:r>
      <w:r w:rsidR="0005114E" w:rsidRPr="001A6B53">
        <w:rPr>
          <w:rStyle w:val="frlabel1"/>
          <w:rFonts w:ascii="Times New Roman" w:hAnsi="Times New Roman" w:cs="Times New Roman"/>
          <w:b w:val="0"/>
          <w:color w:val="333333"/>
          <w:sz w:val="24"/>
          <w:szCs w:val="24"/>
        </w:rPr>
        <w:t>doi:</w:t>
      </w:r>
      <w:r w:rsidR="0005114E" w:rsidRPr="001A6B53">
        <w:rPr>
          <w:rFonts w:ascii="Times New Roman" w:hAnsi="Times New Roman" w:cs="Times New Roman"/>
          <w:b/>
          <w:color w:val="333333"/>
          <w:sz w:val="24"/>
          <w:szCs w:val="24"/>
        </w:rPr>
        <w:t>1</w:t>
      </w:r>
      <w:r w:rsidR="0005114E" w:rsidRPr="001A6B53">
        <w:rPr>
          <w:rFonts w:ascii="Times New Roman" w:hAnsi="Times New Roman" w:cs="Times New Roman"/>
          <w:color w:val="333333"/>
          <w:sz w:val="24"/>
          <w:szCs w:val="24"/>
        </w:rPr>
        <w:t>0.1037/0021-9010.75.3.315</w:t>
      </w:r>
    </w:p>
    <w:p w14:paraId="2C0D885C" w14:textId="77777777" w:rsidR="001A6B53" w:rsidRPr="00D046E5" w:rsidRDefault="001A6B53" w:rsidP="001A6B53">
      <w:pPr>
        <w:autoSpaceDE w:val="0"/>
        <w:autoSpaceDN w:val="0"/>
        <w:adjustRightInd w:val="0"/>
        <w:spacing w:after="0" w:line="480" w:lineRule="auto"/>
        <w:ind w:firstLine="720"/>
        <w:rPr>
          <w:rFonts w:ascii="Times New Roman" w:hAnsi="Times New Roman" w:cs="Times New Roman"/>
          <w:sz w:val="24"/>
          <w:szCs w:val="24"/>
        </w:rPr>
      </w:pPr>
      <w:r w:rsidRPr="00D046E5">
        <w:rPr>
          <w:rFonts w:ascii="Times New Roman" w:hAnsi="Times New Roman" w:cs="Times New Roman"/>
          <w:sz w:val="24"/>
          <w:szCs w:val="24"/>
        </w:rPr>
        <w:t xml:space="preserve">Whitmore, J. (1992). </w:t>
      </w:r>
      <w:proofErr w:type="gramStart"/>
      <w:r w:rsidRPr="00D046E5">
        <w:rPr>
          <w:rFonts w:ascii="Times New Roman" w:hAnsi="Times New Roman" w:cs="Times New Roman"/>
          <w:i/>
          <w:sz w:val="24"/>
          <w:szCs w:val="24"/>
        </w:rPr>
        <w:t>Coaching for performance</w:t>
      </w:r>
      <w:r w:rsidRPr="00D046E5">
        <w:rPr>
          <w:rFonts w:ascii="Times New Roman" w:hAnsi="Times New Roman" w:cs="Times New Roman"/>
          <w:sz w:val="24"/>
          <w:szCs w:val="24"/>
        </w:rPr>
        <w:t>.</w:t>
      </w:r>
      <w:proofErr w:type="gramEnd"/>
      <w:r w:rsidRPr="00D046E5">
        <w:rPr>
          <w:rFonts w:ascii="Times New Roman" w:hAnsi="Times New Roman" w:cs="Times New Roman"/>
          <w:sz w:val="24"/>
          <w:szCs w:val="24"/>
        </w:rPr>
        <w:t xml:space="preserve"> London: Nicholas </w:t>
      </w:r>
      <w:proofErr w:type="spellStart"/>
      <w:r w:rsidRPr="00D046E5">
        <w:rPr>
          <w:rFonts w:ascii="Times New Roman" w:hAnsi="Times New Roman" w:cs="Times New Roman"/>
          <w:sz w:val="24"/>
          <w:szCs w:val="24"/>
        </w:rPr>
        <w:t>Brealey</w:t>
      </w:r>
      <w:proofErr w:type="spellEnd"/>
      <w:r w:rsidRPr="00D046E5">
        <w:rPr>
          <w:rFonts w:ascii="Times New Roman" w:hAnsi="Times New Roman" w:cs="Times New Roman"/>
          <w:sz w:val="24"/>
          <w:szCs w:val="24"/>
        </w:rPr>
        <w:t>.</w:t>
      </w:r>
    </w:p>
    <w:p w14:paraId="1E34FCA7" w14:textId="77777777" w:rsidR="005C22B2" w:rsidRPr="000A4463" w:rsidRDefault="005C22B2" w:rsidP="005C22B2">
      <w:pPr>
        <w:spacing w:after="0" w:line="480" w:lineRule="auto"/>
        <w:ind w:firstLine="720"/>
        <w:rPr>
          <w:rFonts w:ascii="Times New Roman" w:hAnsi="Times New Roman" w:cs="Times New Roman"/>
          <w:sz w:val="24"/>
          <w:szCs w:val="24"/>
        </w:rPr>
      </w:pPr>
      <w:proofErr w:type="gramStart"/>
      <w:r w:rsidRPr="000A4463">
        <w:rPr>
          <w:rFonts w:ascii="Times New Roman" w:eastAsia="Times New Roman" w:hAnsi="Times New Roman" w:cs="Times New Roman"/>
          <w:sz w:val="24"/>
          <w:szCs w:val="24"/>
        </w:rPr>
        <w:t>Yan, T., Wilber, K. H., &amp; Simmons, W. J. (2011).</w:t>
      </w:r>
      <w:proofErr w:type="gramEnd"/>
      <w:r w:rsidRPr="000A4463">
        <w:rPr>
          <w:rFonts w:ascii="Times New Roman" w:eastAsia="Times New Roman" w:hAnsi="Times New Roman" w:cs="Times New Roman"/>
          <w:sz w:val="24"/>
          <w:szCs w:val="24"/>
        </w:rPr>
        <w:t xml:space="preserve"> Motivating High-Risk Older Adults to Exercise: Does Coaching Matter? </w:t>
      </w:r>
      <w:r w:rsidRPr="000A4463">
        <w:rPr>
          <w:rFonts w:ascii="Times New Roman" w:eastAsia="Times New Roman" w:hAnsi="Times New Roman" w:cs="Times New Roman"/>
          <w:i/>
          <w:sz w:val="24"/>
          <w:szCs w:val="24"/>
        </w:rPr>
        <w:t>Home Health Care Services Quarterly</w:t>
      </w:r>
      <w:r w:rsidRPr="000A4463">
        <w:rPr>
          <w:rFonts w:ascii="Times New Roman" w:eastAsia="Times New Roman" w:hAnsi="Times New Roman" w:cs="Times New Roman"/>
          <w:sz w:val="24"/>
          <w:szCs w:val="24"/>
        </w:rPr>
        <w:t xml:space="preserve">, </w:t>
      </w:r>
      <w:r w:rsidR="00264BBC">
        <w:rPr>
          <w:rFonts w:ascii="Times New Roman" w:eastAsia="Times New Roman" w:hAnsi="Times New Roman" w:cs="Times New Roman"/>
          <w:sz w:val="24"/>
          <w:szCs w:val="24"/>
        </w:rPr>
        <w:t xml:space="preserve">30, </w:t>
      </w:r>
      <w:r w:rsidRPr="000A4463">
        <w:rPr>
          <w:rFonts w:ascii="Times New Roman" w:eastAsia="Times New Roman" w:hAnsi="Times New Roman" w:cs="Times New Roman"/>
          <w:sz w:val="24"/>
          <w:szCs w:val="24"/>
        </w:rPr>
        <w:t xml:space="preserve">84-95. </w:t>
      </w:r>
      <w:proofErr w:type="spellStart"/>
      <w:proofErr w:type="gramStart"/>
      <w:r w:rsidRPr="000A4463">
        <w:rPr>
          <w:rFonts w:ascii="Times New Roman" w:eastAsia="Times New Roman" w:hAnsi="Times New Roman" w:cs="Times New Roman"/>
          <w:sz w:val="24"/>
          <w:szCs w:val="24"/>
        </w:rPr>
        <w:t>doi</w:t>
      </w:r>
      <w:proofErr w:type="spellEnd"/>
      <w:proofErr w:type="gramEnd"/>
      <w:r w:rsidRPr="000A4463">
        <w:rPr>
          <w:rFonts w:ascii="Times New Roman" w:hAnsi="Times New Roman" w:cs="Times New Roman"/>
          <w:sz w:val="24"/>
          <w:szCs w:val="24"/>
        </w:rPr>
        <w:t>: 10.1080/01621424.2011.569670.</w:t>
      </w:r>
    </w:p>
    <w:p w14:paraId="71CD543A" w14:textId="77777777" w:rsidR="005C22B2" w:rsidRPr="007C0D06" w:rsidRDefault="005C22B2" w:rsidP="005C22B2">
      <w:pPr>
        <w:spacing w:after="0" w:line="480" w:lineRule="auto"/>
        <w:ind w:firstLine="720"/>
        <w:rPr>
          <w:rFonts w:ascii="Times New Roman" w:hAnsi="Times New Roman" w:cs="Times New Roman"/>
          <w:color w:val="00B050"/>
          <w:sz w:val="24"/>
          <w:szCs w:val="24"/>
        </w:rPr>
      </w:pPr>
    </w:p>
    <w:p w14:paraId="6D2532CC" w14:textId="77777777" w:rsidR="005C22B2" w:rsidRPr="007C0D06" w:rsidRDefault="005C22B2" w:rsidP="005C22B2">
      <w:pPr>
        <w:rPr>
          <w:color w:val="00B050"/>
        </w:rPr>
      </w:pPr>
    </w:p>
    <w:p w14:paraId="471AB485" w14:textId="77777777" w:rsidR="00A429AA" w:rsidRPr="00A429AA" w:rsidRDefault="00A429AA" w:rsidP="00A429AA">
      <w:pPr>
        <w:spacing w:after="0" w:line="480" w:lineRule="auto"/>
        <w:ind w:firstLine="720"/>
        <w:rPr>
          <w:rFonts w:ascii="Times New Roman" w:hAnsi="Times New Roman" w:cs="Times New Roman"/>
          <w:sz w:val="24"/>
          <w:szCs w:val="24"/>
        </w:rPr>
      </w:pPr>
    </w:p>
    <w:p w14:paraId="668C2842" w14:textId="77777777" w:rsidR="00A429AA" w:rsidRPr="00A429AA" w:rsidRDefault="00A429AA" w:rsidP="00A429AA">
      <w:pPr>
        <w:spacing w:after="0" w:line="480" w:lineRule="auto"/>
        <w:ind w:firstLine="720"/>
        <w:rPr>
          <w:rFonts w:ascii="Times New Roman" w:hAnsi="Times New Roman" w:cs="Times New Roman"/>
          <w:sz w:val="24"/>
          <w:szCs w:val="24"/>
        </w:rPr>
      </w:pPr>
    </w:p>
    <w:p w14:paraId="29F152EE" w14:textId="77777777" w:rsidR="00A429AA" w:rsidRPr="00A429AA" w:rsidRDefault="00A429AA" w:rsidP="00A429AA">
      <w:pPr>
        <w:spacing w:after="0" w:line="480" w:lineRule="auto"/>
        <w:ind w:firstLine="720"/>
        <w:rPr>
          <w:rFonts w:ascii="Times New Roman" w:hAnsi="Times New Roman" w:cs="Times New Roman"/>
          <w:sz w:val="24"/>
          <w:szCs w:val="24"/>
        </w:rPr>
      </w:pPr>
      <w:r w:rsidRPr="00A429AA">
        <w:rPr>
          <w:rFonts w:ascii="Times New Roman" w:hAnsi="Times New Roman" w:cs="Times New Roman"/>
          <w:sz w:val="24"/>
          <w:szCs w:val="24"/>
        </w:rPr>
        <w:t xml:space="preserve"> </w:t>
      </w:r>
    </w:p>
    <w:p w14:paraId="2A073DF8" w14:textId="77777777" w:rsidR="00A429AA" w:rsidRPr="00A429AA" w:rsidRDefault="00A429AA" w:rsidP="00A429AA">
      <w:pPr>
        <w:spacing w:after="0" w:line="480" w:lineRule="auto"/>
        <w:rPr>
          <w:rFonts w:ascii="Times New Roman" w:hAnsi="Times New Roman" w:cs="Times New Roman"/>
          <w:sz w:val="24"/>
          <w:szCs w:val="24"/>
        </w:rPr>
      </w:pPr>
    </w:p>
    <w:p w14:paraId="72E10DD6" w14:textId="77777777" w:rsidR="00A429AA" w:rsidRPr="00A429AA" w:rsidRDefault="00A429AA" w:rsidP="00A429AA">
      <w:pPr>
        <w:spacing w:after="0" w:line="480" w:lineRule="auto"/>
        <w:ind w:firstLine="720"/>
        <w:rPr>
          <w:rFonts w:ascii="Times New Roman" w:hAnsi="Times New Roman" w:cs="Times New Roman"/>
          <w:sz w:val="24"/>
          <w:szCs w:val="24"/>
        </w:rPr>
      </w:pPr>
    </w:p>
    <w:p w14:paraId="3EDCB42B" w14:textId="77777777" w:rsidR="00A429AA" w:rsidRPr="00A429AA" w:rsidRDefault="00A429AA" w:rsidP="00A429AA">
      <w:pPr>
        <w:spacing w:after="0" w:line="480" w:lineRule="auto"/>
        <w:ind w:firstLine="720"/>
        <w:rPr>
          <w:rFonts w:ascii="Times New Roman" w:eastAsia="Times New Roman" w:hAnsi="Times New Roman" w:cs="Times New Roman"/>
          <w:sz w:val="24"/>
          <w:szCs w:val="24"/>
        </w:rPr>
      </w:pPr>
    </w:p>
    <w:p w14:paraId="33F89EFA" w14:textId="77777777" w:rsidR="00640E44" w:rsidRDefault="00640E44">
      <w:pPr>
        <w:rPr>
          <w:rFonts w:ascii="Times New Roman" w:hAnsi="Times New Roman" w:cs="Times New Roman"/>
          <w:b/>
          <w:sz w:val="24"/>
          <w:szCs w:val="24"/>
        </w:rPr>
      </w:pPr>
      <w:r>
        <w:rPr>
          <w:rFonts w:ascii="Times New Roman" w:hAnsi="Times New Roman" w:cs="Times New Roman"/>
          <w:b/>
          <w:sz w:val="24"/>
          <w:szCs w:val="24"/>
        </w:rPr>
        <w:br w:type="page"/>
      </w:r>
    </w:p>
    <w:p w14:paraId="63F7AFFD" w14:textId="77777777" w:rsidR="009A6ACA" w:rsidRDefault="00153203" w:rsidP="00D31E03">
      <w:pPr>
        <w:rPr>
          <w:rFonts w:ascii="Times New Roman" w:hAnsi="Times New Roman" w:cs="Times New Roman"/>
          <w:sz w:val="24"/>
          <w:szCs w:val="24"/>
        </w:rPr>
      </w:pPr>
      <w:r w:rsidRPr="009A6ACA">
        <w:rPr>
          <w:rFonts w:ascii="Times New Roman" w:hAnsi="Times New Roman" w:cs="Times New Roman"/>
          <w:b/>
          <w:sz w:val="24"/>
          <w:szCs w:val="24"/>
        </w:rPr>
        <w:lastRenderedPageBreak/>
        <w:t>Table 1:</w:t>
      </w:r>
      <w:r w:rsidRPr="00A429AA">
        <w:rPr>
          <w:rFonts w:ascii="Times New Roman" w:hAnsi="Times New Roman" w:cs="Times New Roman"/>
          <w:sz w:val="24"/>
          <w:szCs w:val="24"/>
        </w:rPr>
        <w:t xml:space="preserve"> </w:t>
      </w:r>
    </w:p>
    <w:p w14:paraId="30276E94" w14:textId="77777777" w:rsidR="008F4718" w:rsidRPr="00A429AA" w:rsidRDefault="00153203" w:rsidP="00D31E03">
      <w:pPr>
        <w:rPr>
          <w:rFonts w:ascii="Times New Roman" w:hAnsi="Times New Roman" w:cs="Times New Roman"/>
          <w:b/>
          <w:sz w:val="24"/>
          <w:szCs w:val="24"/>
        </w:rPr>
      </w:pPr>
      <w:proofErr w:type="gramStart"/>
      <w:r w:rsidRPr="00A429AA">
        <w:rPr>
          <w:rFonts w:ascii="Times New Roman" w:hAnsi="Times New Roman" w:cs="Times New Roman"/>
          <w:sz w:val="24"/>
          <w:szCs w:val="24"/>
        </w:rPr>
        <w:t>Summary of proposed coaching evaluation criteria</w:t>
      </w:r>
      <w:r w:rsidRPr="00A429AA">
        <w:rPr>
          <w:rFonts w:ascii="Times New Roman" w:hAnsi="Times New Roman" w:cs="Times New Roman"/>
          <w:i/>
          <w:sz w:val="24"/>
          <w:szCs w:val="24"/>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261"/>
        <w:gridCol w:w="2976"/>
      </w:tblGrid>
      <w:tr w:rsidR="002A36B3" w:rsidRPr="00A429AA" w14:paraId="3827C8A9" w14:textId="77777777" w:rsidTr="002A36B3">
        <w:tc>
          <w:tcPr>
            <w:tcW w:w="2943" w:type="dxa"/>
            <w:tcBorders>
              <w:top w:val="single" w:sz="4" w:space="0" w:color="auto"/>
              <w:bottom w:val="single" w:sz="4" w:space="0" w:color="auto"/>
            </w:tcBorders>
          </w:tcPr>
          <w:p w14:paraId="73C9EC4B" w14:textId="77777777" w:rsidR="002A36B3" w:rsidRPr="00A429AA" w:rsidRDefault="002A36B3" w:rsidP="00A43B3C">
            <w:pPr>
              <w:spacing w:after="200" w:line="480" w:lineRule="auto"/>
              <w:rPr>
                <w:rFonts w:ascii="Times New Roman" w:hAnsi="Times New Roman" w:cs="Times New Roman"/>
                <w:i/>
                <w:sz w:val="24"/>
                <w:szCs w:val="24"/>
              </w:rPr>
            </w:pPr>
            <w:r w:rsidRPr="00A429AA">
              <w:rPr>
                <w:rFonts w:ascii="Times New Roman" w:hAnsi="Times New Roman" w:cs="Times New Roman"/>
                <w:i/>
                <w:sz w:val="24"/>
                <w:szCs w:val="24"/>
              </w:rPr>
              <w:t>Outcome Criteria</w:t>
            </w:r>
          </w:p>
        </w:tc>
        <w:tc>
          <w:tcPr>
            <w:tcW w:w="3261" w:type="dxa"/>
            <w:tcBorders>
              <w:top w:val="single" w:sz="4" w:space="0" w:color="auto"/>
              <w:bottom w:val="single" w:sz="4" w:space="0" w:color="auto"/>
            </w:tcBorders>
          </w:tcPr>
          <w:p w14:paraId="247AF2DB" w14:textId="77777777" w:rsidR="002A36B3" w:rsidRPr="00A429AA" w:rsidRDefault="002A36B3" w:rsidP="00A43B3C">
            <w:pPr>
              <w:spacing w:after="200" w:line="480" w:lineRule="auto"/>
              <w:rPr>
                <w:rFonts w:ascii="Times New Roman" w:hAnsi="Times New Roman" w:cs="Times New Roman"/>
                <w:i/>
                <w:sz w:val="24"/>
                <w:szCs w:val="24"/>
              </w:rPr>
            </w:pPr>
            <w:r w:rsidRPr="00A429AA">
              <w:rPr>
                <w:rFonts w:ascii="Times New Roman" w:hAnsi="Times New Roman" w:cs="Times New Roman"/>
                <w:i/>
                <w:sz w:val="24"/>
                <w:szCs w:val="24"/>
              </w:rPr>
              <w:t>Description</w:t>
            </w:r>
          </w:p>
        </w:tc>
        <w:tc>
          <w:tcPr>
            <w:tcW w:w="2976" w:type="dxa"/>
            <w:tcBorders>
              <w:top w:val="single" w:sz="4" w:space="0" w:color="auto"/>
              <w:bottom w:val="single" w:sz="4" w:space="0" w:color="auto"/>
            </w:tcBorders>
          </w:tcPr>
          <w:p w14:paraId="1BC38DE8" w14:textId="77777777" w:rsidR="002A36B3" w:rsidRPr="00A429AA" w:rsidRDefault="002A36B3" w:rsidP="00A43B3C">
            <w:pPr>
              <w:spacing w:line="480" w:lineRule="auto"/>
              <w:rPr>
                <w:rFonts w:ascii="Times New Roman" w:hAnsi="Times New Roman" w:cs="Times New Roman"/>
                <w:i/>
                <w:sz w:val="24"/>
                <w:szCs w:val="24"/>
              </w:rPr>
            </w:pPr>
            <w:r w:rsidRPr="00A429AA">
              <w:rPr>
                <w:rFonts w:ascii="Times New Roman" w:hAnsi="Times New Roman" w:cs="Times New Roman"/>
                <w:i/>
                <w:sz w:val="24"/>
                <w:szCs w:val="24"/>
              </w:rPr>
              <w:t>Measurement Methodology</w:t>
            </w:r>
          </w:p>
        </w:tc>
      </w:tr>
      <w:tr w:rsidR="002A36B3" w:rsidRPr="00A429AA" w14:paraId="5C8609CA" w14:textId="77777777" w:rsidTr="002A36B3">
        <w:tc>
          <w:tcPr>
            <w:tcW w:w="2943" w:type="dxa"/>
            <w:tcBorders>
              <w:top w:val="single" w:sz="4" w:space="0" w:color="auto"/>
            </w:tcBorders>
          </w:tcPr>
          <w:p w14:paraId="6949CAE4" w14:textId="77777777" w:rsidR="002A36B3" w:rsidRPr="00A429AA" w:rsidRDefault="002A36B3" w:rsidP="00A43B3C">
            <w:pPr>
              <w:spacing w:after="200" w:line="480" w:lineRule="auto"/>
              <w:rPr>
                <w:rFonts w:ascii="Times New Roman" w:hAnsi="Times New Roman" w:cs="Times New Roman"/>
                <w:sz w:val="24"/>
                <w:szCs w:val="24"/>
              </w:rPr>
            </w:pPr>
            <w:r w:rsidRPr="00A429AA">
              <w:rPr>
                <w:rFonts w:ascii="Times New Roman" w:hAnsi="Times New Roman" w:cs="Times New Roman"/>
                <w:sz w:val="24"/>
                <w:szCs w:val="24"/>
              </w:rPr>
              <w:t>Affective outcomes</w:t>
            </w:r>
          </w:p>
        </w:tc>
        <w:tc>
          <w:tcPr>
            <w:tcW w:w="3261" w:type="dxa"/>
            <w:tcBorders>
              <w:top w:val="single" w:sz="4" w:space="0" w:color="auto"/>
            </w:tcBorders>
          </w:tcPr>
          <w:p w14:paraId="4EF98251" w14:textId="77777777" w:rsidR="002A36B3" w:rsidRPr="00A429AA" w:rsidRDefault="002A36B3" w:rsidP="002A36B3">
            <w:pPr>
              <w:spacing w:after="200" w:line="480" w:lineRule="auto"/>
              <w:rPr>
                <w:rFonts w:ascii="Times New Roman" w:hAnsi="Times New Roman" w:cs="Times New Roman"/>
                <w:sz w:val="24"/>
                <w:szCs w:val="24"/>
              </w:rPr>
            </w:pPr>
            <w:r w:rsidRPr="00A429AA">
              <w:rPr>
                <w:rFonts w:ascii="Times New Roman" w:hAnsi="Times New Roman" w:cs="Times New Roman"/>
                <w:sz w:val="24"/>
                <w:szCs w:val="24"/>
              </w:rPr>
              <w:t>Attitudes and motivational outcomes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self-efficacy; well-being; satisfaction). </w:t>
            </w:r>
          </w:p>
        </w:tc>
        <w:tc>
          <w:tcPr>
            <w:tcW w:w="2976" w:type="dxa"/>
            <w:tcBorders>
              <w:top w:val="single" w:sz="4" w:space="0" w:color="auto"/>
            </w:tcBorders>
          </w:tcPr>
          <w:p w14:paraId="55093012" w14:textId="77777777" w:rsidR="002A36B3" w:rsidRPr="00A429AA" w:rsidRDefault="002A36B3" w:rsidP="00AE0A64">
            <w:pPr>
              <w:spacing w:line="480" w:lineRule="auto"/>
              <w:rPr>
                <w:rFonts w:ascii="Times New Roman" w:hAnsi="Times New Roman" w:cs="Times New Roman"/>
                <w:sz w:val="24"/>
                <w:szCs w:val="24"/>
              </w:rPr>
            </w:pPr>
            <w:r w:rsidRPr="00A429AA">
              <w:rPr>
                <w:rFonts w:ascii="Times New Roman" w:hAnsi="Times New Roman" w:cs="Times New Roman"/>
                <w:sz w:val="24"/>
                <w:szCs w:val="24"/>
              </w:rPr>
              <w:t>Self-report questionnaire</w:t>
            </w:r>
            <w:r w:rsidR="005B6671">
              <w:rPr>
                <w:rFonts w:ascii="Times New Roman" w:hAnsi="Times New Roman" w:cs="Times New Roman"/>
                <w:sz w:val="24"/>
                <w:szCs w:val="24"/>
              </w:rPr>
              <w:t>s</w:t>
            </w:r>
          </w:p>
        </w:tc>
      </w:tr>
      <w:tr w:rsidR="002A36B3" w:rsidRPr="00A429AA" w14:paraId="0958F7F1" w14:textId="77777777" w:rsidTr="002A36B3">
        <w:tc>
          <w:tcPr>
            <w:tcW w:w="2943" w:type="dxa"/>
          </w:tcPr>
          <w:p w14:paraId="1D326FC3" w14:textId="77777777" w:rsidR="002A36B3" w:rsidRPr="00A429AA" w:rsidRDefault="002A36B3" w:rsidP="00A43B3C">
            <w:pPr>
              <w:spacing w:after="200" w:line="480" w:lineRule="auto"/>
              <w:rPr>
                <w:rFonts w:ascii="Times New Roman" w:hAnsi="Times New Roman" w:cs="Times New Roman"/>
                <w:sz w:val="24"/>
                <w:szCs w:val="24"/>
              </w:rPr>
            </w:pPr>
            <w:r w:rsidRPr="00A429AA">
              <w:rPr>
                <w:rFonts w:ascii="Times New Roman" w:hAnsi="Times New Roman" w:cs="Times New Roman"/>
                <w:sz w:val="24"/>
                <w:szCs w:val="24"/>
              </w:rPr>
              <w:t>Cognitive outcomes</w:t>
            </w:r>
          </w:p>
        </w:tc>
        <w:tc>
          <w:tcPr>
            <w:tcW w:w="3261" w:type="dxa"/>
          </w:tcPr>
          <w:p w14:paraId="32F65C77" w14:textId="77777777" w:rsidR="002A36B3" w:rsidRPr="00A429AA" w:rsidRDefault="002A36B3" w:rsidP="002A36B3">
            <w:pPr>
              <w:spacing w:after="200" w:line="480" w:lineRule="auto"/>
              <w:rPr>
                <w:rFonts w:ascii="Times New Roman" w:hAnsi="Times New Roman" w:cs="Times New Roman"/>
                <w:sz w:val="24"/>
                <w:szCs w:val="24"/>
              </w:rPr>
            </w:pPr>
            <w:r w:rsidRPr="00A429AA">
              <w:rPr>
                <w:rFonts w:ascii="Times New Roman" w:hAnsi="Times New Roman" w:cs="Times New Roman"/>
                <w:sz w:val="24"/>
                <w:szCs w:val="24"/>
              </w:rPr>
              <w:t>Declarative knowledge; procedural knowledge; cognitive strategies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problem-solving). </w:t>
            </w:r>
          </w:p>
        </w:tc>
        <w:tc>
          <w:tcPr>
            <w:tcW w:w="2976" w:type="dxa"/>
          </w:tcPr>
          <w:p w14:paraId="304605CB" w14:textId="77777777" w:rsidR="002A36B3" w:rsidRPr="00A429AA" w:rsidRDefault="002A36B3" w:rsidP="00AE0A64">
            <w:pPr>
              <w:spacing w:line="480" w:lineRule="auto"/>
              <w:rPr>
                <w:rFonts w:ascii="Times New Roman" w:hAnsi="Times New Roman" w:cs="Times New Roman"/>
                <w:sz w:val="24"/>
                <w:szCs w:val="24"/>
              </w:rPr>
            </w:pPr>
            <w:r w:rsidRPr="00A429AA">
              <w:rPr>
                <w:rFonts w:ascii="Times New Roman" w:hAnsi="Times New Roman" w:cs="Times New Roman"/>
                <w:sz w:val="24"/>
                <w:szCs w:val="24"/>
              </w:rPr>
              <w:t>Recognition and recall tests</w:t>
            </w:r>
          </w:p>
        </w:tc>
      </w:tr>
      <w:tr w:rsidR="002A36B3" w:rsidRPr="00A429AA" w14:paraId="30EE033E" w14:textId="77777777" w:rsidTr="002A36B3">
        <w:tc>
          <w:tcPr>
            <w:tcW w:w="2943" w:type="dxa"/>
          </w:tcPr>
          <w:p w14:paraId="352C9F0F" w14:textId="77777777" w:rsidR="002A36B3" w:rsidRPr="00A429AA" w:rsidRDefault="002A36B3" w:rsidP="00AE0A64">
            <w:pPr>
              <w:spacing w:after="200" w:line="480" w:lineRule="auto"/>
              <w:rPr>
                <w:rFonts w:ascii="Times New Roman" w:hAnsi="Times New Roman" w:cs="Times New Roman"/>
                <w:sz w:val="24"/>
                <w:szCs w:val="24"/>
              </w:rPr>
            </w:pPr>
            <w:r w:rsidRPr="00A429AA">
              <w:rPr>
                <w:rFonts w:ascii="Times New Roman" w:hAnsi="Times New Roman" w:cs="Times New Roman"/>
                <w:sz w:val="24"/>
                <w:szCs w:val="24"/>
              </w:rPr>
              <w:t>Skill-based outcomes</w:t>
            </w:r>
          </w:p>
        </w:tc>
        <w:tc>
          <w:tcPr>
            <w:tcW w:w="3261" w:type="dxa"/>
          </w:tcPr>
          <w:p w14:paraId="0BDED95F" w14:textId="77777777" w:rsidR="002A36B3" w:rsidRPr="00A429AA" w:rsidRDefault="002A36B3" w:rsidP="002A36B3">
            <w:pPr>
              <w:spacing w:after="200" w:line="480" w:lineRule="auto"/>
              <w:rPr>
                <w:rFonts w:ascii="Times New Roman" w:hAnsi="Times New Roman" w:cs="Times New Roman"/>
                <w:sz w:val="24"/>
                <w:szCs w:val="24"/>
              </w:rPr>
            </w:pPr>
            <w:r w:rsidRPr="00A429AA">
              <w:rPr>
                <w:rFonts w:ascii="Times New Roman" w:hAnsi="Times New Roman" w:cs="Times New Roman"/>
                <w:sz w:val="24"/>
                <w:szCs w:val="24"/>
              </w:rPr>
              <w:t>Compilation and automaticity of new skills (e.g.</w:t>
            </w:r>
            <w:r w:rsidR="00506F23">
              <w:rPr>
                <w:rFonts w:ascii="Times New Roman" w:hAnsi="Times New Roman" w:cs="Times New Roman"/>
                <w:sz w:val="24"/>
                <w:szCs w:val="24"/>
              </w:rPr>
              <w:t>,</w:t>
            </w:r>
            <w:r w:rsidRPr="00A429AA">
              <w:rPr>
                <w:rFonts w:ascii="Times New Roman" w:hAnsi="Times New Roman" w:cs="Times New Roman"/>
                <w:sz w:val="24"/>
                <w:szCs w:val="24"/>
              </w:rPr>
              <w:t xml:space="preserve"> leadership skills; technical skills; competencies). </w:t>
            </w:r>
          </w:p>
        </w:tc>
        <w:tc>
          <w:tcPr>
            <w:tcW w:w="2976" w:type="dxa"/>
          </w:tcPr>
          <w:p w14:paraId="7F45B998" w14:textId="77777777" w:rsidR="002A36B3" w:rsidRPr="00A429AA" w:rsidRDefault="002A36B3" w:rsidP="00212CC6">
            <w:pPr>
              <w:spacing w:line="480" w:lineRule="auto"/>
              <w:rPr>
                <w:rFonts w:ascii="Times New Roman" w:hAnsi="Times New Roman" w:cs="Times New Roman"/>
                <w:sz w:val="24"/>
                <w:szCs w:val="24"/>
              </w:rPr>
            </w:pPr>
            <w:r w:rsidRPr="00A429AA">
              <w:rPr>
                <w:rFonts w:ascii="Times New Roman" w:hAnsi="Times New Roman" w:cs="Times New Roman"/>
                <w:sz w:val="24"/>
                <w:szCs w:val="24"/>
              </w:rPr>
              <w:t>Behavio</w:t>
            </w:r>
            <w:r w:rsidR="00C556DF">
              <w:rPr>
                <w:rFonts w:ascii="Times New Roman" w:hAnsi="Times New Roman" w:cs="Times New Roman"/>
                <w:sz w:val="24"/>
                <w:szCs w:val="24"/>
              </w:rPr>
              <w:t>u</w:t>
            </w:r>
            <w:r w:rsidRPr="00A429AA">
              <w:rPr>
                <w:rFonts w:ascii="Times New Roman" w:hAnsi="Times New Roman" w:cs="Times New Roman"/>
                <w:sz w:val="24"/>
                <w:szCs w:val="24"/>
              </w:rPr>
              <w:t>ral observation in the workplace (</w:t>
            </w:r>
            <w:r w:rsidR="00597248">
              <w:rPr>
                <w:rFonts w:ascii="Times New Roman" w:hAnsi="Times New Roman" w:cs="Times New Roman"/>
                <w:sz w:val="24"/>
                <w:szCs w:val="24"/>
              </w:rPr>
              <w:t xml:space="preserve">e.g. </w:t>
            </w:r>
            <w:r w:rsidRPr="00A429AA">
              <w:rPr>
                <w:rFonts w:ascii="Times New Roman" w:hAnsi="Times New Roman" w:cs="Times New Roman"/>
                <w:sz w:val="24"/>
                <w:szCs w:val="24"/>
              </w:rPr>
              <w:t>multi-source feedback questionnaire)</w:t>
            </w:r>
          </w:p>
        </w:tc>
      </w:tr>
      <w:tr w:rsidR="002A36B3" w:rsidRPr="00A429AA" w14:paraId="187405DB" w14:textId="77777777" w:rsidTr="002A36B3">
        <w:tc>
          <w:tcPr>
            <w:tcW w:w="2943" w:type="dxa"/>
            <w:tcBorders>
              <w:bottom w:val="single" w:sz="4" w:space="0" w:color="auto"/>
            </w:tcBorders>
          </w:tcPr>
          <w:p w14:paraId="35FF214A" w14:textId="77777777" w:rsidR="002A36B3" w:rsidRPr="00A429AA" w:rsidRDefault="002A36B3" w:rsidP="00AC1561">
            <w:pPr>
              <w:spacing w:after="200" w:line="480" w:lineRule="auto"/>
              <w:rPr>
                <w:rFonts w:ascii="Times New Roman" w:hAnsi="Times New Roman" w:cs="Times New Roman"/>
                <w:sz w:val="24"/>
                <w:szCs w:val="24"/>
              </w:rPr>
            </w:pPr>
            <w:r w:rsidRPr="00A429AA">
              <w:rPr>
                <w:rFonts w:ascii="Times New Roman" w:hAnsi="Times New Roman" w:cs="Times New Roman"/>
                <w:sz w:val="24"/>
                <w:szCs w:val="24"/>
              </w:rPr>
              <w:t>Results</w:t>
            </w:r>
          </w:p>
        </w:tc>
        <w:tc>
          <w:tcPr>
            <w:tcW w:w="3261" w:type="dxa"/>
            <w:tcBorders>
              <w:bottom w:val="single" w:sz="4" w:space="0" w:color="auto"/>
            </w:tcBorders>
          </w:tcPr>
          <w:p w14:paraId="17ACDD77" w14:textId="77777777" w:rsidR="002A36B3" w:rsidRPr="00A429AA" w:rsidRDefault="002A36B3" w:rsidP="00A00260">
            <w:pPr>
              <w:spacing w:after="200" w:line="480" w:lineRule="auto"/>
              <w:rPr>
                <w:rFonts w:ascii="Times New Roman" w:hAnsi="Times New Roman" w:cs="Times New Roman"/>
                <w:sz w:val="24"/>
                <w:szCs w:val="24"/>
              </w:rPr>
            </w:pPr>
            <w:r w:rsidRPr="00A429AA">
              <w:rPr>
                <w:rFonts w:ascii="Times New Roman" w:hAnsi="Times New Roman" w:cs="Times New Roman"/>
                <w:sz w:val="24"/>
                <w:szCs w:val="24"/>
              </w:rPr>
              <w:t>Individual</w:t>
            </w:r>
            <w:r w:rsidR="0031773B">
              <w:rPr>
                <w:rFonts w:ascii="Times New Roman" w:hAnsi="Times New Roman" w:cs="Times New Roman"/>
                <w:sz w:val="24"/>
                <w:szCs w:val="24"/>
              </w:rPr>
              <w:t>, team</w:t>
            </w:r>
            <w:r w:rsidRPr="00A429AA">
              <w:rPr>
                <w:rFonts w:ascii="Times New Roman" w:hAnsi="Times New Roman" w:cs="Times New Roman"/>
                <w:sz w:val="24"/>
                <w:szCs w:val="24"/>
              </w:rPr>
              <w:t xml:space="preserve"> and organizational performance </w:t>
            </w:r>
          </w:p>
        </w:tc>
        <w:tc>
          <w:tcPr>
            <w:tcW w:w="2976" w:type="dxa"/>
            <w:tcBorders>
              <w:bottom w:val="single" w:sz="4" w:space="0" w:color="auto"/>
            </w:tcBorders>
          </w:tcPr>
          <w:p w14:paraId="5DB8DFF1" w14:textId="77777777" w:rsidR="002A36B3" w:rsidRPr="00A429AA" w:rsidRDefault="002A36B3" w:rsidP="00AE0A64">
            <w:pPr>
              <w:spacing w:line="480" w:lineRule="auto"/>
              <w:rPr>
                <w:rFonts w:ascii="Times New Roman" w:hAnsi="Times New Roman" w:cs="Times New Roman"/>
                <w:sz w:val="24"/>
                <w:szCs w:val="24"/>
              </w:rPr>
            </w:pPr>
            <w:r w:rsidRPr="00A429AA">
              <w:rPr>
                <w:rFonts w:ascii="Times New Roman" w:hAnsi="Times New Roman" w:cs="Times New Roman"/>
                <w:sz w:val="24"/>
                <w:szCs w:val="24"/>
              </w:rPr>
              <w:t>Financial results; objective or goal achievement; productivity</w:t>
            </w:r>
          </w:p>
        </w:tc>
      </w:tr>
    </w:tbl>
    <w:p w14:paraId="36116C37" w14:textId="77777777" w:rsidR="000C3FF0" w:rsidRDefault="000C3FF0">
      <w:pPr>
        <w:rPr>
          <w:rFonts w:ascii="Times New Roman" w:hAnsi="Times New Roman" w:cs="Times New Roman"/>
          <w:i/>
          <w:sz w:val="24"/>
          <w:szCs w:val="24"/>
        </w:rPr>
        <w:sectPr w:rsidR="000C3FF0" w:rsidSect="000D36E2">
          <w:headerReference w:type="even" r:id="rId9"/>
          <w:headerReference w:type="default" r:id="rId10"/>
          <w:pgSz w:w="12242" w:h="15842"/>
          <w:pgMar w:top="1440" w:right="1440" w:bottom="1440" w:left="1440" w:header="709" w:footer="709" w:gutter="0"/>
          <w:cols w:space="708"/>
          <w:docGrid w:linePitch="360"/>
        </w:sectPr>
      </w:pPr>
    </w:p>
    <w:p w14:paraId="557142A9" w14:textId="77777777" w:rsidR="00C4087F" w:rsidRDefault="00C4087F" w:rsidP="00C4087F">
      <w:pPr>
        <w:rPr>
          <w:rFonts w:ascii="Times New Roman" w:hAnsi="Times New Roman" w:cs="Times New Roman"/>
          <w:sz w:val="24"/>
          <w:szCs w:val="24"/>
        </w:rPr>
      </w:pPr>
      <w:r>
        <w:rPr>
          <w:rFonts w:ascii="Times New Roman" w:hAnsi="Times New Roman" w:cs="Times New Roman"/>
          <w:b/>
          <w:sz w:val="24"/>
          <w:szCs w:val="24"/>
        </w:rPr>
        <w:lastRenderedPageBreak/>
        <w:t>Table 2</w:t>
      </w:r>
      <w:r w:rsidRPr="009A6ACA">
        <w:rPr>
          <w:rFonts w:ascii="Times New Roman" w:hAnsi="Times New Roman" w:cs="Times New Roman"/>
          <w:b/>
          <w:sz w:val="24"/>
          <w:szCs w:val="24"/>
        </w:rPr>
        <w:t>:</w:t>
      </w:r>
      <w:r w:rsidRPr="00A429AA">
        <w:rPr>
          <w:rFonts w:ascii="Times New Roman" w:hAnsi="Times New Roman" w:cs="Times New Roman"/>
          <w:sz w:val="24"/>
          <w:szCs w:val="24"/>
        </w:rPr>
        <w:t xml:space="preserve"> </w:t>
      </w:r>
    </w:p>
    <w:p w14:paraId="75172E93" w14:textId="77777777" w:rsidR="00C4087F" w:rsidRDefault="00C4087F" w:rsidP="00C4087F">
      <w:pPr>
        <w:rPr>
          <w:rFonts w:ascii="Times New Roman" w:hAnsi="Times New Roman" w:cs="Times New Roman"/>
          <w:i/>
          <w:sz w:val="24"/>
          <w:szCs w:val="24"/>
        </w:rPr>
      </w:pPr>
      <w:r w:rsidRPr="00A429AA">
        <w:rPr>
          <w:rFonts w:ascii="Times New Roman" w:hAnsi="Times New Roman" w:cs="Times New Roman"/>
          <w:sz w:val="24"/>
          <w:szCs w:val="24"/>
        </w:rPr>
        <w:t xml:space="preserve">Summary of </w:t>
      </w:r>
      <w:r>
        <w:rPr>
          <w:rFonts w:ascii="Times New Roman" w:hAnsi="Times New Roman" w:cs="Times New Roman"/>
          <w:sz w:val="24"/>
          <w:szCs w:val="24"/>
        </w:rPr>
        <w:t>coaching effectiveness studies included in the meta-analysis</w:t>
      </w:r>
      <w:r w:rsidRPr="00A429AA">
        <w:rPr>
          <w:rFonts w:ascii="Times New Roman" w:hAnsi="Times New Roman" w:cs="Times New Roman"/>
          <w:i/>
          <w:sz w:val="24"/>
          <w:szCs w:val="24"/>
        </w:rPr>
        <w:t>.</w:t>
      </w:r>
    </w:p>
    <w:p w14:paraId="1562ADCC" w14:textId="77777777" w:rsidR="005D6160" w:rsidRDefault="005D6160" w:rsidP="00C4087F">
      <w:pPr>
        <w:rPr>
          <w:rFonts w:ascii="Times New Roman" w:hAnsi="Times New Roman" w:cs="Times New Roman"/>
          <w:i/>
          <w:sz w:val="24"/>
          <w:szCs w:val="24"/>
        </w:rPr>
      </w:pPr>
    </w:p>
    <w:tbl>
      <w:tblPr>
        <w:tblStyle w:val="TableGrid"/>
        <w:tblW w:w="1658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8"/>
        <w:gridCol w:w="909"/>
        <w:gridCol w:w="992"/>
        <w:gridCol w:w="1418"/>
        <w:gridCol w:w="1417"/>
        <w:gridCol w:w="1134"/>
        <w:gridCol w:w="992"/>
        <w:gridCol w:w="1276"/>
        <w:gridCol w:w="1310"/>
        <w:gridCol w:w="1100"/>
        <w:gridCol w:w="1026"/>
        <w:gridCol w:w="1242"/>
        <w:gridCol w:w="1134"/>
        <w:gridCol w:w="1417"/>
      </w:tblGrid>
      <w:tr w:rsidR="00FE0E1E" w:rsidRPr="008E54E8" w14:paraId="113AF14B" w14:textId="77777777" w:rsidTr="00A12D1A">
        <w:tc>
          <w:tcPr>
            <w:tcW w:w="1218" w:type="dxa"/>
            <w:tcBorders>
              <w:top w:val="single" w:sz="4" w:space="0" w:color="auto"/>
              <w:bottom w:val="single" w:sz="4" w:space="0" w:color="auto"/>
            </w:tcBorders>
          </w:tcPr>
          <w:p w14:paraId="05B2304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Authors</w:t>
            </w:r>
          </w:p>
        </w:tc>
        <w:tc>
          <w:tcPr>
            <w:tcW w:w="909" w:type="dxa"/>
            <w:tcBorders>
              <w:top w:val="single" w:sz="4" w:space="0" w:color="auto"/>
              <w:bottom w:val="single" w:sz="4" w:space="0" w:color="auto"/>
            </w:tcBorders>
          </w:tcPr>
          <w:p w14:paraId="1FF293A5"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Sample</w:t>
            </w:r>
          </w:p>
        </w:tc>
        <w:tc>
          <w:tcPr>
            <w:tcW w:w="992" w:type="dxa"/>
            <w:tcBorders>
              <w:top w:val="single" w:sz="4" w:space="0" w:color="auto"/>
              <w:bottom w:val="single" w:sz="4" w:space="0" w:color="auto"/>
            </w:tcBorders>
          </w:tcPr>
          <w:p w14:paraId="3816ECD8"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Country</w:t>
            </w:r>
          </w:p>
        </w:tc>
        <w:tc>
          <w:tcPr>
            <w:tcW w:w="1418" w:type="dxa"/>
            <w:tcBorders>
              <w:top w:val="single" w:sz="4" w:space="0" w:color="auto"/>
              <w:bottom w:val="single" w:sz="4" w:space="0" w:color="auto"/>
            </w:tcBorders>
          </w:tcPr>
          <w:p w14:paraId="6288F462"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Organizational context</w:t>
            </w:r>
          </w:p>
        </w:tc>
        <w:tc>
          <w:tcPr>
            <w:tcW w:w="1417" w:type="dxa"/>
            <w:tcBorders>
              <w:top w:val="single" w:sz="4" w:space="0" w:color="auto"/>
              <w:bottom w:val="single" w:sz="4" w:space="0" w:color="auto"/>
            </w:tcBorders>
          </w:tcPr>
          <w:p w14:paraId="3B142C3E"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Occupation of participants</w:t>
            </w:r>
          </w:p>
        </w:tc>
        <w:tc>
          <w:tcPr>
            <w:tcW w:w="1134" w:type="dxa"/>
            <w:tcBorders>
              <w:top w:val="single" w:sz="4" w:space="0" w:color="auto"/>
              <w:bottom w:val="single" w:sz="4" w:space="0" w:color="auto"/>
            </w:tcBorders>
          </w:tcPr>
          <w:p w14:paraId="0FF21BCC" w14:textId="77777777" w:rsidR="008E54E8" w:rsidRPr="008E54E8" w:rsidRDefault="008E54E8" w:rsidP="008F6257">
            <w:pPr>
              <w:rPr>
                <w:rFonts w:ascii="Times New Roman" w:hAnsi="Times New Roman" w:cs="Times New Roman"/>
                <w:sz w:val="20"/>
                <w:szCs w:val="20"/>
              </w:rPr>
            </w:pPr>
            <w:r w:rsidRPr="008E54E8">
              <w:rPr>
                <w:rFonts w:ascii="Times New Roman" w:hAnsi="Times New Roman" w:cs="Times New Roman"/>
                <w:sz w:val="20"/>
                <w:szCs w:val="20"/>
              </w:rPr>
              <w:t>Outcomes measured</w:t>
            </w:r>
          </w:p>
        </w:tc>
        <w:tc>
          <w:tcPr>
            <w:tcW w:w="992" w:type="dxa"/>
            <w:tcBorders>
              <w:top w:val="single" w:sz="4" w:space="0" w:color="auto"/>
              <w:bottom w:val="single" w:sz="4" w:space="0" w:color="auto"/>
            </w:tcBorders>
          </w:tcPr>
          <w:p w14:paraId="56210958" w14:textId="77777777" w:rsidR="008E54E8" w:rsidRPr="008E54E8" w:rsidRDefault="008E54E8" w:rsidP="008F6257">
            <w:pPr>
              <w:rPr>
                <w:rFonts w:ascii="Times New Roman" w:hAnsi="Times New Roman" w:cs="Times New Roman"/>
                <w:sz w:val="20"/>
                <w:szCs w:val="20"/>
              </w:rPr>
            </w:pPr>
            <w:r w:rsidRPr="008E54E8">
              <w:rPr>
                <w:rFonts w:ascii="Times New Roman" w:hAnsi="Times New Roman" w:cs="Times New Roman"/>
                <w:sz w:val="20"/>
                <w:szCs w:val="20"/>
              </w:rPr>
              <w:t>Research design</w:t>
            </w:r>
          </w:p>
        </w:tc>
        <w:tc>
          <w:tcPr>
            <w:tcW w:w="1276" w:type="dxa"/>
            <w:tcBorders>
              <w:top w:val="single" w:sz="4" w:space="0" w:color="auto"/>
              <w:bottom w:val="single" w:sz="4" w:space="0" w:color="auto"/>
            </w:tcBorders>
          </w:tcPr>
          <w:p w14:paraId="4C706390" w14:textId="77777777" w:rsidR="008E54E8" w:rsidRPr="008E54E8" w:rsidRDefault="008E54E8" w:rsidP="008F6257">
            <w:pPr>
              <w:rPr>
                <w:rFonts w:ascii="Times New Roman" w:hAnsi="Times New Roman" w:cs="Times New Roman"/>
                <w:sz w:val="20"/>
                <w:szCs w:val="20"/>
              </w:rPr>
            </w:pPr>
            <w:r w:rsidRPr="008E54E8">
              <w:rPr>
                <w:rFonts w:ascii="Times New Roman" w:hAnsi="Times New Roman" w:cs="Times New Roman"/>
                <w:sz w:val="20"/>
                <w:szCs w:val="20"/>
              </w:rPr>
              <w:t xml:space="preserve">Coaching technique </w:t>
            </w:r>
          </w:p>
        </w:tc>
        <w:tc>
          <w:tcPr>
            <w:tcW w:w="1310" w:type="dxa"/>
            <w:tcBorders>
              <w:top w:val="single" w:sz="4" w:space="0" w:color="auto"/>
              <w:bottom w:val="single" w:sz="4" w:space="0" w:color="auto"/>
            </w:tcBorders>
          </w:tcPr>
          <w:p w14:paraId="0EA8690D" w14:textId="14812F40" w:rsidR="008E54E8" w:rsidRPr="008E54E8" w:rsidRDefault="0020746A" w:rsidP="00026D0F">
            <w:pPr>
              <w:rPr>
                <w:rFonts w:ascii="Times New Roman" w:hAnsi="Times New Roman" w:cs="Times New Roman"/>
                <w:sz w:val="20"/>
                <w:szCs w:val="20"/>
              </w:rPr>
            </w:pPr>
            <w:r>
              <w:rPr>
                <w:rFonts w:ascii="Times New Roman" w:hAnsi="Times New Roman" w:cs="Times New Roman"/>
                <w:sz w:val="20"/>
                <w:szCs w:val="20"/>
              </w:rPr>
              <w:t>Longevity</w:t>
            </w:r>
            <w:r w:rsidRPr="008E54E8">
              <w:rPr>
                <w:rFonts w:ascii="Times New Roman" w:hAnsi="Times New Roman" w:cs="Times New Roman"/>
                <w:sz w:val="20"/>
                <w:szCs w:val="20"/>
              </w:rPr>
              <w:t xml:space="preserve"> </w:t>
            </w:r>
            <w:r w:rsidR="008E54E8" w:rsidRPr="008E54E8">
              <w:rPr>
                <w:rFonts w:ascii="Times New Roman" w:hAnsi="Times New Roman" w:cs="Times New Roman"/>
                <w:sz w:val="20"/>
                <w:szCs w:val="20"/>
              </w:rPr>
              <w:t>of intervention</w:t>
            </w:r>
            <w:r w:rsidRPr="00A12D1A">
              <w:rPr>
                <w:rFonts w:ascii="Times New Roman" w:hAnsi="Times New Roman" w:cs="Times New Roman"/>
                <w:sz w:val="20"/>
                <w:szCs w:val="20"/>
                <w:vertAlign w:val="superscript"/>
              </w:rPr>
              <w:t>1</w:t>
            </w:r>
            <w:r w:rsidR="008E54E8" w:rsidRPr="008E54E8">
              <w:rPr>
                <w:rFonts w:ascii="Times New Roman" w:hAnsi="Times New Roman" w:cs="Times New Roman"/>
                <w:sz w:val="20"/>
                <w:szCs w:val="20"/>
              </w:rPr>
              <w:t xml:space="preserve"> </w:t>
            </w:r>
          </w:p>
        </w:tc>
        <w:tc>
          <w:tcPr>
            <w:tcW w:w="1100" w:type="dxa"/>
            <w:tcBorders>
              <w:top w:val="single" w:sz="4" w:space="0" w:color="auto"/>
              <w:bottom w:val="single" w:sz="4" w:space="0" w:color="auto"/>
            </w:tcBorders>
          </w:tcPr>
          <w:p w14:paraId="6DD2D41D"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 xml:space="preserve">Duration of sessions </w:t>
            </w:r>
          </w:p>
        </w:tc>
        <w:tc>
          <w:tcPr>
            <w:tcW w:w="1026" w:type="dxa"/>
            <w:tcBorders>
              <w:top w:val="single" w:sz="4" w:space="0" w:color="auto"/>
              <w:bottom w:val="single" w:sz="4" w:space="0" w:color="auto"/>
            </w:tcBorders>
          </w:tcPr>
          <w:p w14:paraId="4C2045CF" w14:textId="0F55A481"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Number of sessions</w:t>
            </w:r>
            <w:r w:rsidR="0020746A" w:rsidRPr="00A12D1A">
              <w:rPr>
                <w:rFonts w:ascii="Times New Roman" w:hAnsi="Times New Roman" w:cs="Times New Roman"/>
                <w:sz w:val="20"/>
                <w:szCs w:val="20"/>
                <w:vertAlign w:val="superscript"/>
              </w:rPr>
              <w:t>2</w:t>
            </w:r>
          </w:p>
        </w:tc>
        <w:tc>
          <w:tcPr>
            <w:tcW w:w="1242" w:type="dxa"/>
            <w:tcBorders>
              <w:top w:val="single" w:sz="4" w:space="0" w:color="auto"/>
              <w:bottom w:val="single" w:sz="4" w:space="0" w:color="auto"/>
            </w:tcBorders>
          </w:tcPr>
          <w:p w14:paraId="0D22F7FC"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Multi-source feedback</w:t>
            </w:r>
          </w:p>
        </w:tc>
        <w:tc>
          <w:tcPr>
            <w:tcW w:w="1134" w:type="dxa"/>
            <w:tcBorders>
              <w:top w:val="single" w:sz="4" w:space="0" w:color="auto"/>
              <w:bottom w:val="single" w:sz="4" w:space="0" w:color="auto"/>
            </w:tcBorders>
          </w:tcPr>
          <w:p w14:paraId="11903399"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Format of coaching</w:t>
            </w:r>
          </w:p>
        </w:tc>
        <w:tc>
          <w:tcPr>
            <w:tcW w:w="1417" w:type="dxa"/>
            <w:tcBorders>
              <w:top w:val="single" w:sz="4" w:space="0" w:color="auto"/>
              <w:bottom w:val="single" w:sz="4" w:space="0" w:color="auto"/>
            </w:tcBorders>
          </w:tcPr>
          <w:p w14:paraId="64183F22"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Type of coach</w:t>
            </w:r>
          </w:p>
        </w:tc>
      </w:tr>
      <w:tr w:rsidR="00FE0E1E" w:rsidRPr="008E54E8" w14:paraId="2B42A2F9" w14:textId="77777777" w:rsidTr="00A12D1A">
        <w:tc>
          <w:tcPr>
            <w:tcW w:w="1218" w:type="dxa"/>
            <w:tcBorders>
              <w:top w:val="single" w:sz="4" w:space="0" w:color="auto"/>
            </w:tcBorders>
          </w:tcPr>
          <w:p w14:paraId="1D4779FA" w14:textId="77777777" w:rsidR="008E54E8" w:rsidRPr="008E54E8" w:rsidRDefault="008E54E8" w:rsidP="00026D0F">
            <w:pPr>
              <w:rPr>
                <w:rFonts w:ascii="Times New Roman" w:hAnsi="Times New Roman" w:cs="Times New Roman"/>
                <w:sz w:val="20"/>
                <w:szCs w:val="20"/>
              </w:rPr>
            </w:pPr>
            <w:proofErr w:type="spellStart"/>
            <w:r w:rsidRPr="008E54E8">
              <w:rPr>
                <w:rFonts w:ascii="Times New Roman" w:hAnsi="Times New Roman" w:cs="Times New Roman"/>
                <w:sz w:val="20"/>
                <w:szCs w:val="20"/>
              </w:rPr>
              <w:t>Bozer</w:t>
            </w:r>
            <w:proofErr w:type="spellEnd"/>
            <w:r w:rsidRPr="008E54E8">
              <w:rPr>
                <w:rFonts w:ascii="Times New Roman" w:hAnsi="Times New Roman" w:cs="Times New Roman"/>
                <w:sz w:val="20"/>
                <w:szCs w:val="20"/>
              </w:rPr>
              <w:t xml:space="preserve"> &amp; </w:t>
            </w:r>
            <w:proofErr w:type="spellStart"/>
            <w:r w:rsidRPr="008E54E8">
              <w:rPr>
                <w:rFonts w:ascii="Times New Roman" w:hAnsi="Times New Roman" w:cs="Times New Roman"/>
                <w:sz w:val="20"/>
                <w:szCs w:val="20"/>
              </w:rPr>
              <w:t>Sarros</w:t>
            </w:r>
            <w:proofErr w:type="spellEnd"/>
            <w:r w:rsidRPr="008E54E8">
              <w:rPr>
                <w:rFonts w:ascii="Times New Roman" w:hAnsi="Times New Roman" w:cs="Times New Roman"/>
                <w:sz w:val="20"/>
                <w:szCs w:val="20"/>
              </w:rPr>
              <w:t>, 2012</w:t>
            </w:r>
          </w:p>
        </w:tc>
        <w:tc>
          <w:tcPr>
            <w:tcW w:w="909" w:type="dxa"/>
            <w:tcBorders>
              <w:top w:val="single" w:sz="4" w:space="0" w:color="auto"/>
            </w:tcBorders>
          </w:tcPr>
          <w:p w14:paraId="5A1F3A58"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96</w:t>
            </w:r>
          </w:p>
        </w:tc>
        <w:tc>
          <w:tcPr>
            <w:tcW w:w="992" w:type="dxa"/>
            <w:tcBorders>
              <w:top w:val="single" w:sz="4" w:space="0" w:color="auto"/>
            </w:tcBorders>
          </w:tcPr>
          <w:p w14:paraId="7B0E2997"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Israel</w:t>
            </w:r>
          </w:p>
        </w:tc>
        <w:tc>
          <w:tcPr>
            <w:tcW w:w="1418" w:type="dxa"/>
            <w:tcBorders>
              <w:top w:val="single" w:sz="4" w:space="0" w:color="auto"/>
            </w:tcBorders>
          </w:tcPr>
          <w:p w14:paraId="695E8E1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Various</w:t>
            </w:r>
          </w:p>
        </w:tc>
        <w:tc>
          <w:tcPr>
            <w:tcW w:w="1417" w:type="dxa"/>
            <w:tcBorders>
              <w:top w:val="single" w:sz="4" w:space="0" w:color="auto"/>
            </w:tcBorders>
          </w:tcPr>
          <w:p w14:paraId="6B7D516E" w14:textId="77777777" w:rsidR="008E54E8" w:rsidRPr="008E54E8" w:rsidRDefault="00EE5304" w:rsidP="00026D0F">
            <w:pPr>
              <w:rPr>
                <w:rFonts w:ascii="Times New Roman" w:hAnsi="Times New Roman" w:cs="Times New Roman"/>
                <w:sz w:val="20"/>
                <w:szCs w:val="20"/>
              </w:rPr>
            </w:pPr>
            <w:r>
              <w:rPr>
                <w:rFonts w:ascii="Times New Roman" w:hAnsi="Times New Roman" w:cs="Times New Roman"/>
                <w:sz w:val="20"/>
                <w:szCs w:val="20"/>
              </w:rPr>
              <w:t>Management</w:t>
            </w:r>
          </w:p>
        </w:tc>
        <w:tc>
          <w:tcPr>
            <w:tcW w:w="1134" w:type="dxa"/>
            <w:tcBorders>
              <w:top w:val="single" w:sz="4" w:space="0" w:color="auto"/>
            </w:tcBorders>
          </w:tcPr>
          <w:p w14:paraId="41A9E3B2" w14:textId="77777777" w:rsidR="008E54E8" w:rsidRDefault="00536C7F" w:rsidP="00026D0F">
            <w:pPr>
              <w:rPr>
                <w:rFonts w:ascii="Times New Roman" w:hAnsi="Times New Roman" w:cs="Times New Roman"/>
                <w:sz w:val="20"/>
                <w:szCs w:val="20"/>
              </w:rPr>
            </w:pPr>
            <w:r>
              <w:rPr>
                <w:rFonts w:ascii="Times New Roman" w:hAnsi="Times New Roman" w:cs="Times New Roman"/>
                <w:sz w:val="20"/>
                <w:szCs w:val="20"/>
              </w:rPr>
              <w:t>Affective</w:t>
            </w:r>
          </w:p>
          <w:p w14:paraId="2D90EB86" w14:textId="77777777" w:rsidR="00536C7F"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Skill-based</w:t>
            </w:r>
          </w:p>
        </w:tc>
        <w:tc>
          <w:tcPr>
            <w:tcW w:w="992" w:type="dxa"/>
            <w:tcBorders>
              <w:top w:val="single" w:sz="4" w:space="0" w:color="auto"/>
            </w:tcBorders>
          </w:tcPr>
          <w:p w14:paraId="2BA82E9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Between subjects</w:t>
            </w:r>
          </w:p>
        </w:tc>
        <w:tc>
          <w:tcPr>
            <w:tcW w:w="1276" w:type="dxa"/>
            <w:tcBorders>
              <w:top w:val="single" w:sz="4" w:space="0" w:color="auto"/>
            </w:tcBorders>
          </w:tcPr>
          <w:p w14:paraId="6E0F8E6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Cognitive-behavioural</w:t>
            </w:r>
          </w:p>
        </w:tc>
        <w:tc>
          <w:tcPr>
            <w:tcW w:w="1310" w:type="dxa"/>
            <w:tcBorders>
              <w:top w:val="single" w:sz="4" w:space="0" w:color="auto"/>
            </w:tcBorders>
          </w:tcPr>
          <w:p w14:paraId="65D6C674" w14:textId="11F2D334" w:rsidR="008E54E8" w:rsidRPr="008E54E8" w:rsidRDefault="00722152" w:rsidP="00026D0F">
            <w:pPr>
              <w:rPr>
                <w:rFonts w:ascii="Times New Roman" w:hAnsi="Times New Roman" w:cs="Times New Roman"/>
                <w:sz w:val="20"/>
                <w:szCs w:val="20"/>
              </w:rPr>
            </w:pPr>
            <w:r>
              <w:rPr>
                <w:rFonts w:ascii="Times New Roman" w:hAnsi="Times New Roman" w:cs="Times New Roman"/>
                <w:sz w:val="20"/>
                <w:szCs w:val="20"/>
              </w:rPr>
              <w:t>15.2</w:t>
            </w:r>
            <w:r w:rsidR="00A12D1A">
              <w:rPr>
                <w:rFonts w:ascii="Times New Roman" w:hAnsi="Times New Roman" w:cs="Times New Roman"/>
                <w:sz w:val="20"/>
                <w:szCs w:val="20"/>
              </w:rPr>
              <w:t xml:space="preserve"> weeks</w:t>
            </w:r>
          </w:p>
        </w:tc>
        <w:tc>
          <w:tcPr>
            <w:tcW w:w="1100" w:type="dxa"/>
            <w:tcBorders>
              <w:top w:val="single" w:sz="4" w:space="0" w:color="auto"/>
            </w:tcBorders>
          </w:tcPr>
          <w:p w14:paraId="7B884374"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30 – 120 minutes</w:t>
            </w:r>
          </w:p>
        </w:tc>
        <w:tc>
          <w:tcPr>
            <w:tcW w:w="1026" w:type="dxa"/>
            <w:tcBorders>
              <w:top w:val="single" w:sz="4" w:space="0" w:color="auto"/>
            </w:tcBorders>
          </w:tcPr>
          <w:p w14:paraId="3590A7E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6-8</w:t>
            </w:r>
          </w:p>
        </w:tc>
        <w:tc>
          <w:tcPr>
            <w:tcW w:w="1242" w:type="dxa"/>
            <w:tcBorders>
              <w:top w:val="single" w:sz="4" w:space="0" w:color="auto"/>
            </w:tcBorders>
          </w:tcPr>
          <w:p w14:paraId="098574ED"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134" w:type="dxa"/>
            <w:tcBorders>
              <w:top w:val="single" w:sz="4" w:space="0" w:color="auto"/>
            </w:tcBorders>
          </w:tcPr>
          <w:p w14:paraId="5FE36A2F"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Face-to-face, telephone &amp; e-mail</w:t>
            </w:r>
          </w:p>
        </w:tc>
        <w:tc>
          <w:tcPr>
            <w:tcW w:w="1417" w:type="dxa"/>
            <w:tcBorders>
              <w:top w:val="single" w:sz="4" w:space="0" w:color="auto"/>
            </w:tcBorders>
          </w:tcPr>
          <w:p w14:paraId="326D6ED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External</w:t>
            </w:r>
          </w:p>
        </w:tc>
      </w:tr>
      <w:tr w:rsidR="00FE0E1E" w:rsidRPr="008E54E8" w14:paraId="58E8490F" w14:textId="77777777" w:rsidTr="00A12D1A">
        <w:tc>
          <w:tcPr>
            <w:tcW w:w="1218" w:type="dxa"/>
          </w:tcPr>
          <w:p w14:paraId="3672F50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Bright &amp; Crockett, 2012</w:t>
            </w:r>
          </w:p>
        </w:tc>
        <w:tc>
          <w:tcPr>
            <w:tcW w:w="909" w:type="dxa"/>
          </w:tcPr>
          <w:p w14:paraId="732E43A9"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115</w:t>
            </w:r>
          </w:p>
        </w:tc>
        <w:tc>
          <w:tcPr>
            <w:tcW w:w="992" w:type="dxa"/>
          </w:tcPr>
          <w:p w14:paraId="50E6A6D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US</w:t>
            </w:r>
          </w:p>
        </w:tc>
        <w:tc>
          <w:tcPr>
            <w:tcW w:w="1418" w:type="dxa"/>
          </w:tcPr>
          <w:p w14:paraId="3B9BC7CC"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 xml:space="preserve">Various </w:t>
            </w:r>
          </w:p>
        </w:tc>
        <w:tc>
          <w:tcPr>
            <w:tcW w:w="1417" w:type="dxa"/>
          </w:tcPr>
          <w:p w14:paraId="624CA557" w14:textId="77777777" w:rsidR="008E54E8" w:rsidRPr="008E54E8" w:rsidRDefault="005844CF" w:rsidP="00026D0F">
            <w:pPr>
              <w:rPr>
                <w:rFonts w:ascii="Times New Roman" w:hAnsi="Times New Roman" w:cs="Times New Roman"/>
                <w:sz w:val="20"/>
                <w:szCs w:val="20"/>
              </w:rPr>
            </w:pPr>
            <w:r>
              <w:rPr>
                <w:rFonts w:ascii="Times New Roman" w:hAnsi="Times New Roman" w:cs="Times New Roman"/>
                <w:sz w:val="20"/>
                <w:szCs w:val="20"/>
              </w:rPr>
              <w:t>Various</w:t>
            </w:r>
          </w:p>
        </w:tc>
        <w:tc>
          <w:tcPr>
            <w:tcW w:w="1134" w:type="dxa"/>
          </w:tcPr>
          <w:p w14:paraId="316FD858" w14:textId="77777777" w:rsidR="008E54E8"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Affective</w:t>
            </w:r>
          </w:p>
        </w:tc>
        <w:tc>
          <w:tcPr>
            <w:tcW w:w="992" w:type="dxa"/>
          </w:tcPr>
          <w:p w14:paraId="2ACB645D"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Between subjects</w:t>
            </w:r>
          </w:p>
        </w:tc>
        <w:tc>
          <w:tcPr>
            <w:tcW w:w="1276" w:type="dxa"/>
          </w:tcPr>
          <w:p w14:paraId="57D606B2"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310" w:type="dxa"/>
          </w:tcPr>
          <w:p w14:paraId="48CBBC5F"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4 weeks</w:t>
            </w:r>
          </w:p>
        </w:tc>
        <w:tc>
          <w:tcPr>
            <w:tcW w:w="1100" w:type="dxa"/>
          </w:tcPr>
          <w:p w14:paraId="4B065CF5"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30 minutes</w:t>
            </w:r>
          </w:p>
        </w:tc>
        <w:tc>
          <w:tcPr>
            <w:tcW w:w="1026" w:type="dxa"/>
          </w:tcPr>
          <w:p w14:paraId="4E28F1AE"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1</w:t>
            </w:r>
          </w:p>
        </w:tc>
        <w:tc>
          <w:tcPr>
            <w:tcW w:w="1242" w:type="dxa"/>
          </w:tcPr>
          <w:p w14:paraId="13CC6F6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w:t>
            </w:r>
          </w:p>
        </w:tc>
        <w:tc>
          <w:tcPr>
            <w:tcW w:w="1134" w:type="dxa"/>
          </w:tcPr>
          <w:p w14:paraId="24DAE8C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Telephone</w:t>
            </w:r>
          </w:p>
        </w:tc>
        <w:tc>
          <w:tcPr>
            <w:tcW w:w="1417" w:type="dxa"/>
          </w:tcPr>
          <w:p w14:paraId="7D203D9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External</w:t>
            </w:r>
          </w:p>
        </w:tc>
      </w:tr>
      <w:tr w:rsidR="00FE0E1E" w:rsidRPr="008E54E8" w14:paraId="2081F5CB" w14:textId="77777777" w:rsidTr="00A12D1A">
        <w:tc>
          <w:tcPr>
            <w:tcW w:w="1218" w:type="dxa"/>
          </w:tcPr>
          <w:p w14:paraId="6247B810" w14:textId="77777777" w:rsidR="008E54E8" w:rsidRPr="008E54E8" w:rsidRDefault="008E54E8" w:rsidP="00026D0F">
            <w:pPr>
              <w:rPr>
                <w:rFonts w:ascii="Times New Roman" w:hAnsi="Times New Roman" w:cs="Times New Roman"/>
                <w:sz w:val="20"/>
                <w:szCs w:val="20"/>
              </w:rPr>
            </w:pPr>
            <w:proofErr w:type="spellStart"/>
            <w:r w:rsidRPr="008E54E8">
              <w:rPr>
                <w:rFonts w:ascii="Times New Roman" w:hAnsi="Times New Roman" w:cs="Times New Roman"/>
                <w:sz w:val="20"/>
                <w:szCs w:val="20"/>
              </w:rPr>
              <w:t>Cerni</w:t>
            </w:r>
            <w:proofErr w:type="spellEnd"/>
            <w:r w:rsidRPr="008E54E8">
              <w:rPr>
                <w:rFonts w:ascii="Times New Roman" w:hAnsi="Times New Roman" w:cs="Times New Roman"/>
                <w:sz w:val="20"/>
                <w:szCs w:val="20"/>
              </w:rPr>
              <w:t>, Curtis &amp; Colmar, 2010</w:t>
            </w:r>
          </w:p>
        </w:tc>
        <w:tc>
          <w:tcPr>
            <w:tcW w:w="909" w:type="dxa"/>
          </w:tcPr>
          <w:p w14:paraId="746D221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14</w:t>
            </w:r>
          </w:p>
        </w:tc>
        <w:tc>
          <w:tcPr>
            <w:tcW w:w="992" w:type="dxa"/>
          </w:tcPr>
          <w:p w14:paraId="19C0C15E"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US</w:t>
            </w:r>
          </w:p>
        </w:tc>
        <w:tc>
          <w:tcPr>
            <w:tcW w:w="1418" w:type="dxa"/>
          </w:tcPr>
          <w:p w14:paraId="12C6E8E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Education</w:t>
            </w:r>
          </w:p>
        </w:tc>
        <w:tc>
          <w:tcPr>
            <w:tcW w:w="1417" w:type="dxa"/>
          </w:tcPr>
          <w:p w14:paraId="73E095EA" w14:textId="77777777" w:rsidR="008E54E8" w:rsidRPr="008E54E8" w:rsidRDefault="005844CF" w:rsidP="00026D0F">
            <w:pPr>
              <w:rPr>
                <w:rFonts w:ascii="Times New Roman" w:hAnsi="Times New Roman" w:cs="Times New Roman"/>
                <w:sz w:val="20"/>
                <w:szCs w:val="20"/>
              </w:rPr>
            </w:pPr>
            <w:r>
              <w:rPr>
                <w:rFonts w:ascii="Times New Roman" w:hAnsi="Times New Roman" w:cs="Times New Roman"/>
                <w:sz w:val="20"/>
                <w:szCs w:val="20"/>
              </w:rPr>
              <w:t>Principals</w:t>
            </w:r>
          </w:p>
        </w:tc>
        <w:tc>
          <w:tcPr>
            <w:tcW w:w="1134" w:type="dxa"/>
          </w:tcPr>
          <w:p w14:paraId="09E42939" w14:textId="77777777" w:rsidR="008E54E8"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Skill-based</w:t>
            </w:r>
          </w:p>
        </w:tc>
        <w:tc>
          <w:tcPr>
            <w:tcW w:w="992" w:type="dxa"/>
          </w:tcPr>
          <w:p w14:paraId="110E22E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Between Subjects</w:t>
            </w:r>
          </w:p>
        </w:tc>
        <w:tc>
          <w:tcPr>
            <w:tcW w:w="1276" w:type="dxa"/>
          </w:tcPr>
          <w:p w14:paraId="665D144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Epstein's constructive thinking programme (1998)</w:t>
            </w:r>
          </w:p>
        </w:tc>
        <w:tc>
          <w:tcPr>
            <w:tcW w:w="1310" w:type="dxa"/>
          </w:tcPr>
          <w:p w14:paraId="1BDF3837"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10 weeks</w:t>
            </w:r>
          </w:p>
        </w:tc>
        <w:tc>
          <w:tcPr>
            <w:tcW w:w="1100" w:type="dxa"/>
          </w:tcPr>
          <w:p w14:paraId="5D7C62B5"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60 minutes</w:t>
            </w:r>
          </w:p>
        </w:tc>
        <w:tc>
          <w:tcPr>
            <w:tcW w:w="1026" w:type="dxa"/>
          </w:tcPr>
          <w:p w14:paraId="07E39399"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10</w:t>
            </w:r>
          </w:p>
        </w:tc>
        <w:tc>
          <w:tcPr>
            <w:tcW w:w="1242" w:type="dxa"/>
          </w:tcPr>
          <w:p w14:paraId="40A1FFE4"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w:t>
            </w:r>
          </w:p>
        </w:tc>
        <w:tc>
          <w:tcPr>
            <w:tcW w:w="1134" w:type="dxa"/>
          </w:tcPr>
          <w:p w14:paraId="21E2A738"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Face-to-face</w:t>
            </w:r>
          </w:p>
        </w:tc>
        <w:tc>
          <w:tcPr>
            <w:tcW w:w="1417" w:type="dxa"/>
          </w:tcPr>
          <w:p w14:paraId="0F35DD92"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External</w:t>
            </w:r>
          </w:p>
        </w:tc>
      </w:tr>
      <w:tr w:rsidR="00FE0E1E" w:rsidRPr="008E54E8" w14:paraId="58456DE4" w14:textId="77777777" w:rsidTr="00A12D1A">
        <w:tc>
          <w:tcPr>
            <w:tcW w:w="1218" w:type="dxa"/>
          </w:tcPr>
          <w:p w14:paraId="34BF38B9"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 xml:space="preserve">Evers, </w:t>
            </w:r>
            <w:proofErr w:type="spellStart"/>
            <w:r w:rsidRPr="008E54E8">
              <w:rPr>
                <w:rFonts w:ascii="Times New Roman" w:hAnsi="Times New Roman" w:cs="Times New Roman"/>
                <w:sz w:val="20"/>
                <w:szCs w:val="20"/>
              </w:rPr>
              <w:t>Brouwers</w:t>
            </w:r>
            <w:proofErr w:type="spellEnd"/>
            <w:r w:rsidRPr="008E54E8">
              <w:rPr>
                <w:rFonts w:ascii="Times New Roman" w:hAnsi="Times New Roman" w:cs="Times New Roman"/>
                <w:sz w:val="20"/>
                <w:szCs w:val="20"/>
              </w:rPr>
              <w:t xml:space="preserve"> &amp; </w:t>
            </w:r>
            <w:proofErr w:type="spellStart"/>
            <w:r w:rsidRPr="008E54E8">
              <w:rPr>
                <w:rFonts w:ascii="Times New Roman" w:hAnsi="Times New Roman" w:cs="Times New Roman"/>
                <w:sz w:val="20"/>
                <w:szCs w:val="20"/>
              </w:rPr>
              <w:t>Tomic</w:t>
            </w:r>
            <w:proofErr w:type="spellEnd"/>
            <w:r w:rsidRPr="008E54E8">
              <w:rPr>
                <w:rFonts w:ascii="Times New Roman" w:hAnsi="Times New Roman" w:cs="Times New Roman"/>
                <w:sz w:val="20"/>
                <w:szCs w:val="20"/>
              </w:rPr>
              <w:t>, 2006</w:t>
            </w:r>
          </w:p>
        </w:tc>
        <w:tc>
          <w:tcPr>
            <w:tcW w:w="909" w:type="dxa"/>
          </w:tcPr>
          <w:p w14:paraId="26EFF217"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60</w:t>
            </w:r>
          </w:p>
        </w:tc>
        <w:tc>
          <w:tcPr>
            <w:tcW w:w="992" w:type="dxa"/>
          </w:tcPr>
          <w:p w14:paraId="5E2730E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US</w:t>
            </w:r>
          </w:p>
        </w:tc>
        <w:tc>
          <w:tcPr>
            <w:tcW w:w="1418" w:type="dxa"/>
          </w:tcPr>
          <w:p w14:paraId="208AD705"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Government Agency</w:t>
            </w:r>
          </w:p>
        </w:tc>
        <w:tc>
          <w:tcPr>
            <w:tcW w:w="1417" w:type="dxa"/>
          </w:tcPr>
          <w:p w14:paraId="0967A5E6" w14:textId="77777777" w:rsidR="008E54E8" w:rsidRPr="008E54E8" w:rsidRDefault="002C7EBA" w:rsidP="00026D0F">
            <w:pPr>
              <w:rPr>
                <w:rFonts w:ascii="Times New Roman" w:hAnsi="Times New Roman" w:cs="Times New Roman"/>
                <w:sz w:val="20"/>
                <w:szCs w:val="20"/>
              </w:rPr>
            </w:pPr>
            <w:r>
              <w:rPr>
                <w:rFonts w:ascii="Times New Roman" w:hAnsi="Times New Roman" w:cs="Times New Roman"/>
                <w:sz w:val="20"/>
                <w:szCs w:val="20"/>
              </w:rPr>
              <w:t>Management</w:t>
            </w:r>
          </w:p>
        </w:tc>
        <w:tc>
          <w:tcPr>
            <w:tcW w:w="1134" w:type="dxa"/>
          </w:tcPr>
          <w:p w14:paraId="68541C2E" w14:textId="77777777" w:rsidR="00536C7F"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Affective</w:t>
            </w:r>
          </w:p>
        </w:tc>
        <w:tc>
          <w:tcPr>
            <w:tcW w:w="992" w:type="dxa"/>
          </w:tcPr>
          <w:p w14:paraId="7DC9F051"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Between subjects</w:t>
            </w:r>
          </w:p>
        </w:tc>
        <w:tc>
          <w:tcPr>
            <w:tcW w:w="1276" w:type="dxa"/>
          </w:tcPr>
          <w:p w14:paraId="47154AF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GROW model (Whitmore, 1992)</w:t>
            </w:r>
          </w:p>
        </w:tc>
        <w:tc>
          <w:tcPr>
            <w:tcW w:w="1310" w:type="dxa"/>
          </w:tcPr>
          <w:p w14:paraId="16E8A83D" w14:textId="4666D469" w:rsidR="008E54E8" w:rsidRPr="008E54E8" w:rsidRDefault="00A12D1A" w:rsidP="00D50DD5">
            <w:pPr>
              <w:rPr>
                <w:rFonts w:ascii="Times New Roman" w:hAnsi="Times New Roman" w:cs="Times New Roman"/>
                <w:sz w:val="20"/>
                <w:szCs w:val="20"/>
              </w:rPr>
            </w:pPr>
            <w:r>
              <w:rPr>
                <w:rFonts w:ascii="Times New Roman" w:hAnsi="Times New Roman" w:cs="Times New Roman"/>
                <w:sz w:val="20"/>
                <w:szCs w:val="20"/>
              </w:rPr>
              <w:t>1</w:t>
            </w:r>
            <w:r w:rsidR="00722152">
              <w:rPr>
                <w:rFonts w:ascii="Times New Roman" w:hAnsi="Times New Roman" w:cs="Times New Roman"/>
                <w:sz w:val="20"/>
                <w:szCs w:val="20"/>
              </w:rPr>
              <w:t>7.3</w:t>
            </w:r>
            <w:r>
              <w:rPr>
                <w:rFonts w:ascii="Times New Roman" w:hAnsi="Times New Roman" w:cs="Times New Roman"/>
                <w:sz w:val="20"/>
                <w:szCs w:val="20"/>
              </w:rPr>
              <w:t xml:space="preserve"> weeks</w:t>
            </w:r>
          </w:p>
        </w:tc>
        <w:tc>
          <w:tcPr>
            <w:tcW w:w="1100" w:type="dxa"/>
          </w:tcPr>
          <w:p w14:paraId="768AF7D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026" w:type="dxa"/>
          </w:tcPr>
          <w:p w14:paraId="4C52B81D"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242" w:type="dxa"/>
          </w:tcPr>
          <w:p w14:paraId="1C6E159E"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w:t>
            </w:r>
          </w:p>
        </w:tc>
        <w:tc>
          <w:tcPr>
            <w:tcW w:w="1134" w:type="dxa"/>
          </w:tcPr>
          <w:p w14:paraId="4640032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417" w:type="dxa"/>
          </w:tcPr>
          <w:p w14:paraId="20C59DD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External</w:t>
            </w:r>
          </w:p>
        </w:tc>
      </w:tr>
      <w:tr w:rsidR="00FE0E1E" w:rsidRPr="008E54E8" w14:paraId="1D483684" w14:textId="77777777" w:rsidTr="00A12D1A">
        <w:tc>
          <w:tcPr>
            <w:tcW w:w="1218" w:type="dxa"/>
          </w:tcPr>
          <w:p w14:paraId="7A95986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Finn, 2007</w:t>
            </w:r>
          </w:p>
        </w:tc>
        <w:tc>
          <w:tcPr>
            <w:tcW w:w="909" w:type="dxa"/>
          </w:tcPr>
          <w:p w14:paraId="580543D8"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17</w:t>
            </w:r>
          </w:p>
        </w:tc>
        <w:tc>
          <w:tcPr>
            <w:tcW w:w="992" w:type="dxa"/>
          </w:tcPr>
          <w:p w14:paraId="5D08A2C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Australia</w:t>
            </w:r>
          </w:p>
        </w:tc>
        <w:tc>
          <w:tcPr>
            <w:tcW w:w="1418" w:type="dxa"/>
          </w:tcPr>
          <w:p w14:paraId="2F59F9BF"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417" w:type="dxa"/>
          </w:tcPr>
          <w:p w14:paraId="29CEF07A" w14:textId="77777777" w:rsidR="008E54E8" w:rsidRPr="008E54E8" w:rsidRDefault="00EE5304" w:rsidP="00026D0F">
            <w:pPr>
              <w:rPr>
                <w:rFonts w:ascii="Times New Roman" w:hAnsi="Times New Roman" w:cs="Times New Roman"/>
                <w:sz w:val="20"/>
                <w:szCs w:val="20"/>
              </w:rPr>
            </w:pPr>
            <w:r>
              <w:rPr>
                <w:rFonts w:ascii="Times New Roman" w:hAnsi="Times New Roman" w:cs="Times New Roman"/>
                <w:sz w:val="20"/>
                <w:szCs w:val="20"/>
              </w:rPr>
              <w:t>Senior management</w:t>
            </w:r>
          </w:p>
        </w:tc>
        <w:tc>
          <w:tcPr>
            <w:tcW w:w="1134" w:type="dxa"/>
          </w:tcPr>
          <w:p w14:paraId="02EC34DE" w14:textId="77777777" w:rsidR="008E54E8" w:rsidRDefault="00536C7F" w:rsidP="00026D0F">
            <w:pPr>
              <w:rPr>
                <w:rFonts w:ascii="Times New Roman" w:hAnsi="Times New Roman" w:cs="Times New Roman"/>
                <w:sz w:val="20"/>
                <w:szCs w:val="20"/>
              </w:rPr>
            </w:pPr>
            <w:r>
              <w:rPr>
                <w:rFonts w:ascii="Times New Roman" w:hAnsi="Times New Roman" w:cs="Times New Roman"/>
                <w:sz w:val="20"/>
                <w:szCs w:val="20"/>
              </w:rPr>
              <w:t>Affective</w:t>
            </w:r>
          </w:p>
          <w:p w14:paraId="3AB4D322" w14:textId="77777777" w:rsidR="00536C7F"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Skill-based</w:t>
            </w:r>
          </w:p>
        </w:tc>
        <w:tc>
          <w:tcPr>
            <w:tcW w:w="992" w:type="dxa"/>
          </w:tcPr>
          <w:p w14:paraId="461498D1"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Between subjects</w:t>
            </w:r>
          </w:p>
        </w:tc>
        <w:tc>
          <w:tcPr>
            <w:tcW w:w="1276" w:type="dxa"/>
          </w:tcPr>
          <w:p w14:paraId="1F37762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310" w:type="dxa"/>
          </w:tcPr>
          <w:p w14:paraId="2DBB6831"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12 weeks</w:t>
            </w:r>
          </w:p>
        </w:tc>
        <w:tc>
          <w:tcPr>
            <w:tcW w:w="1100" w:type="dxa"/>
          </w:tcPr>
          <w:p w14:paraId="0998ECF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60 minutes</w:t>
            </w:r>
          </w:p>
        </w:tc>
        <w:tc>
          <w:tcPr>
            <w:tcW w:w="1026" w:type="dxa"/>
          </w:tcPr>
          <w:p w14:paraId="4AC8101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6</w:t>
            </w:r>
          </w:p>
        </w:tc>
        <w:tc>
          <w:tcPr>
            <w:tcW w:w="1242" w:type="dxa"/>
          </w:tcPr>
          <w:p w14:paraId="781EBB1D"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Yes</w:t>
            </w:r>
          </w:p>
        </w:tc>
        <w:tc>
          <w:tcPr>
            <w:tcW w:w="1134" w:type="dxa"/>
          </w:tcPr>
          <w:p w14:paraId="4DFD4989" w14:textId="5F5F1092" w:rsidR="008E54E8" w:rsidRPr="008E54E8" w:rsidRDefault="008E54E8" w:rsidP="00214864">
            <w:pPr>
              <w:rPr>
                <w:rFonts w:ascii="Times New Roman" w:hAnsi="Times New Roman" w:cs="Times New Roman"/>
                <w:sz w:val="20"/>
                <w:szCs w:val="20"/>
              </w:rPr>
            </w:pPr>
            <w:r w:rsidRPr="008E54E8">
              <w:rPr>
                <w:rFonts w:ascii="Times New Roman" w:hAnsi="Times New Roman" w:cs="Times New Roman"/>
                <w:sz w:val="20"/>
                <w:szCs w:val="20"/>
              </w:rPr>
              <w:t>Face-to-face and telephone`</w:t>
            </w:r>
          </w:p>
        </w:tc>
        <w:tc>
          <w:tcPr>
            <w:tcW w:w="1417" w:type="dxa"/>
          </w:tcPr>
          <w:p w14:paraId="08FAEC4F"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External</w:t>
            </w:r>
          </w:p>
        </w:tc>
      </w:tr>
      <w:tr w:rsidR="00FE0E1E" w:rsidRPr="008E54E8" w14:paraId="08271375" w14:textId="77777777" w:rsidTr="00A12D1A">
        <w:tc>
          <w:tcPr>
            <w:tcW w:w="1218" w:type="dxa"/>
          </w:tcPr>
          <w:p w14:paraId="7660390C"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 xml:space="preserve">Grant, </w:t>
            </w:r>
            <w:proofErr w:type="spellStart"/>
            <w:r w:rsidRPr="008E54E8">
              <w:rPr>
                <w:rFonts w:ascii="Times New Roman" w:hAnsi="Times New Roman" w:cs="Times New Roman"/>
                <w:sz w:val="20"/>
                <w:szCs w:val="20"/>
              </w:rPr>
              <w:t>Curtayne</w:t>
            </w:r>
            <w:proofErr w:type="spellEnd"/>
            <w:r w:rsidRPr="008E54E8">
              <w:rPr>
                <w:rFonts w:ascii="Times New Roman" w:hAnsi="Times New Roman" w:cs="Times New Roman"/>
                <w:sz w:val="20"/>
                <w:szCs w:val="20"/>
              </w:rPr>
              <w:t xml:space="preserve"> &amp; Burton, 2009</w:t>
            </w:r>
          </w:p>
        </w:tc>
        <w:tc>
          <w:tcPr>
            <w:tcW w:w="909" w:type="dxa"/>
          </w:tcPr>
          <w:p w14:paraId="64796C0E"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41</w:t>
            </w:r>
          </w:p>
        </w:tc>
        <w:tc>
          <w:tcPr>
            <w:tcW w:w="992" w:type="dxa"/>
          </w:tcPr>
          <w:p w14:paraId="2133481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Australia</w:t>
            </w:r>
          </w:p>
        </w:tc>
        <w:tc>
          <w:tcPr>
            <w:tcW w:w="1418" w:type="dxa"/>
          </w:tcPr>
          <w:p w14:paraId="4761E051"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 xml:space="preserve">Health </w:t>
            </w:r>
          </w:p>
        </w:tc>
        <w:tc>
          <w:tcPr>
            <w:tcW w:w="1417" w:type="dxa"/>
          </w:tcPr>
          <w:p w14:paraId="10E75939" w14:textId="77777777" w:rsidR="008E54E8" w:rsidRPr="008E54E8" w:rsidRDefault="005844CF" w:rsidP="00026D0F">
            <w:pPr>
              <w:rPr>
                <w:rFonts w:ascii="Times New Roman" w:hAnsi="Times New Roman" w:cs="Times New Roman"/>
                <w:sz w:val="20"/>
                <w:szCs w:val="20"/>
              </w:rPr>
            </w:pPr>
            <w:r>
              <w:rPr>
                <w:rFonts w:ascii="Times New Roman" w:hAnsi="Times New Roman" w:cs="Times New Roman"/>
                <w:sz w:val="20"/>
                <w:szCs w:val="20"/>
              </w:rPr>
              <w:t>Executives &amp; senior managers</w:t>
            </w:r>
          </w:p>
        </w:tc>
        <w:tc>
          <w:tcPr>
            <w:tcW w:w="1134" w:type="dxa"/>
          </w:tcPr>
          <w:p w14:paraId="1656925D" w14:textId="77777777" w:rsidR="008E54E8" w:rsidRDefault="00536C7F" w:rsidP="00026D0F">
            <w:pPr>
              <w:rPr>
                <w:rFonts w:ascii="Times New Roman" w:hAnsi="Times New Roman" w:cs="Times New Roman"/>
                <w:sz w:val="20"/>
                <w:szCs w:val="20"/>
              </w:rPr>
            </w:pPr>
            <w:r>
              <w:rPr>
                <w:rFonts w:ascii="Times New Roman" w:hAnsi="Times New Roman" w:cs="Times New Roman"/>
                <w:sz w:val="20"/>
                <w:szCs w:val="20"/>
              </w:rPr>
              <w:t>Affective</w:t>
            </w:r>
          </w:p>
          <w:p w14:paraId="1239A52C" w14:textId="77777777" w:rsidR="00536C7F"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Results</w:t>
            </w:r>
          </w:p>
        </w:tc>
        <w:tc>
          <w:tcPr>
            <w:tcW w:w="992" w:type="dxa"/>
          </w:tcPr>
          <w:p w14:paraId="488242F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 xml:space="preserve">Between subjects </w:t>
            </w:r>
          </w:p>
        </w:tc>
        <w:tc>
          <w:tcPr>
            <w:tcW w:w="1276" w:type="dxa"/>
          </w:tcPr>
          <w:p w14:paraId="4850614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Cognitive-behavioural solution focussed (Grant, 2003)  GROW model (Whitmore, 1992)</w:t>
            </w:r>
          </w:p>
        </w:tc>
        <w:tc>
          <w:tcPr>
            <w:tcW w:w="1310" w:type="dxa"/>
          </w:tcPr>
          <w:p w14:paraId="4EB12002"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10 weeks</w:t>
            </w:r>
          </w:p>
        </w:tc>
        <w:tc>
          <w:tcPr>
            <w:tcW w:w="1100" w:type="dxa"/>
          </w:tcPr>
          <w:p w14:paraId="7C25DB8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026" w:type="dxa"/>
          </w:tcPr>
          <w:p w14:paraId="5364562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4</w:t>
            </w:r>
          </w:p>
        </w:tc>
        <w:tc>
          <w:tcPr>
            <w:tcW w:w="1242" w:type="dxa"/>
          </w:tcPr>
          <w:p w14:paraId="4B495342"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Yes</w:t>
            </w:r>
          </w:p>
        </w:tc>
        <w:tc>
          <w:tcPr>
            <w:tcW w:w="1134" w:type="dxa"/>
          </w:tcPr>
          <w:p w14:paraId="570BDCF2" w14:textId="5D0B8B54"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Face-to-face and</w:t>
            </w:r>
            <w:r w:rsidR="00214864">
              <w:rPr>
                <w:rFonts w:ascii="Times New Roman" w:hAnsi="Times New Roman" w:cs="Times New Roman"/>
                <w:sz w:val="20"/>
                <w:szCs w:val="20"/>
              </w:rPr>
              <w:t xml:space="preserve"> </w:t>
            </w:r>
            <w:r w:rsidRPr="008E54E8">
              <w:rPr>
                <w:rFonts w:ascii="Times New Roman" w:hAnsi="Times New Roman" w:cs="Times New Roman"/>
                <w:sz w:val="20"/>
                <w:szCs w:val="20"/>
              </w:rPr>
              <w:t>telephone</w:t>
            </w:r>
          </w:p>
        </w:tc>
        <w:tc>
          <w:tcPr>
            <w:tcW w:w="1417" w:type="dxa"/>
          </w:tcPr>
          <w:p w14:paraId="7D28252C"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External</w:t>
            </w:r>
          </w:p>
        </w:tc>
      </w:tr>
      <w:tr w:rsidR="00FE0E1E" w:rsidRPr="008E54E8" w14:paraId="29C5D09A" w14:textId="77777777" w:rsidTr="00A12D1A">
        <w:tc>
          <w:tcPr>
            <w:tcW w:w="1218" w:type="dxa"/>
          </w:tcPr>
          <w:p w14:paraId="5E221664"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 xml:space="preserve">Grant, </w:t>
            </w:r>
            <w:r w:rsidRPr="008E54E8">
              <w:rPr>
                <w:rFonts w:ascii="Times New Roman" w:hAnsi="Times New Roman" w:cs="Times New Roman"/>
                <w:sz w:val="20"/>
                <w:szCs w:val="20"/>
              </w:rPr>
              <w:lastRenderedPageBreak/>
              <w:t xml:space="preserve">Green &amp; </w:t>
            </w:r>
            <w:proofErr w:type="spellStart"/>
            <w:r w:rsidRPr="008E54E8">
              <w:rPr>
                <w:rFonts w:ascii="Times New Roman" w:hAnsi="Times New Roman" w:cs="Times New Roman"/>
                <w:sz w:val="20"/>
                <w:szCs w:val="20"/>
              </w:rPr>
              <w:t>Rynsaardt</w:t>
            </w:r>
            <w:proofErr w:type="spellEnd"/>
            <w:r w:rsidRPr="008E54E8">
              <w:rPr>
                <w:rFonts w:ascii="Times New Roman" w:hAnsi="Times New Roman" w:cs="Times New Roman"/>
                <w:sz w:val="20"/>
                <w:szCs w:val="20"/>
              </w:rPr>
              <w:t>, 2010</w:t>
            </w:r>
          </w:p>
        </w:tc>
        <w:tc>
          <w:tcPr>
            <w:tcW w:w="909" w:type="dxa"/>
          </w:tcPr>
          <w:p w14:paraId="5CC1DE95"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lastRenderedPageBreak/>
              <w:t>44</w:t>
            </w:r>
          </w:p>
        </w:tc>
        <w:tc>
          <w:tcPr>
            <w:tcW w:w="992" w:type="dxa"/>
          </w:tcPr>
          <w:p w14:paraId="1484D552"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Australia</w:t>
            </w:r>
          </w:p>
        </w:tc>
        <w:tc>
          <w:tcPr>
            <w:tcW w:w="1418" w:type="dxa"/>
          </w:tcPr>
          <w:p w14:paraId="46F8607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Education</w:t>
            </w:r>
          </w:p>
        </w:tc>
        <w:tc>
          <w:tcPr>
            <w:tcW w:w="1417" w:type="dxa"/>
          </w:tcPr>
          <w:p w14:paraId="419884A0" w14:textId="77777777" w:rsidR="008E54E8" w:rsidRPr="008E54E8" w:rsidRDefault="005844CF" w:rsidP="00026D0F">
            <w:pPr>
              <w:rPr>
                <w:rFonts w:ascii="Times New Roman" w:hAnsi="Times New Roman" w:cs="Times New Roman"/>
                <w:sz w:val="20"/>
                <w:szCs w:val="20"/>
              </w:rPr>
            </w:pPr>
            <w:r>
              <w:rPr>
                <w:rFonts w:ascii="Times New Roman" w:hAnsi="Times New Roman" w:cs="Times New Roman"/>
                <w:sz w:val="20"/>
                <w:szCs w:val="20"/>
              </w:rPr>
              <w:t>Teachers</w:t>
            </w:r>
          </w:p>
        </w:tc>
        <w:tc>
          <w:tcPr>
            <w:tcW w:w="1134" w:type="dxa"/>
          </w:tcPr>
          <w:p w14:paraId="1324C319" w14:textId="77777777" w:rsidR="008E54E8" w:rsidRDefault="00536C7F" w:rsidP="00026D0F">
            <w:pPr>
              <w:rPr>
                <w:rFonts w:ascii="Times New Roman" w:hAnsi="Times New Roman" w:cs="Times New Roman"/>
                <w:sz w:val="20"/>
                <w:szCs w:val="20"/>
              </w:rPr>
            </w:pPr>
            <w:r>
              <w:rPr>
                <w:rFonts w:ascii="Times New Roman" w:hAnsi="Times New Roman" w:cs="Times New Roman"/>
                <w:sz w:val="20"/>
                <w:szCs w:val="20"/>
              </w:rPr>
              <w:t>Affective</w:t>
            </w:r>
          </w:p>
          <w:p w14:paraId="045D48D0" w14:textId="77777777" w:rsidR="00536C7F" w:rsidRDefault="00536C7F" w:rsidP="00026D0F">
            <w:pPr>
              <w:rPr>
                <w:rFonts w:ascii="Times New Roman" w:hAnsi="Times New Roman" w:cs="Times New Roman"/>
                <w:sz w:val="20"/>
                <w:szCs w:val="20"/>
              </w:rPr>
            </w:pPr>
            <w:r>
              <w:rPr>
                <w:rFonts w:ascii="Times New Roman" w:hAnsi="Times New Roman" w:cs="Times New Roman"/>
                <w:sz w:val="20"/>
                <w:szCs w:val="20"/>
              </w:rPr>
              <w:lastRenderedPageBreak/>
              <w:t>Skill-based</w:t>
            </w:r>
          </w:p>
          <w:p w14:paraId="09BF05EB" w14:textId="77777777" w:rsidR="00536C7F"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Results</w:t>
            </w:r>
          </w:p>
        </w:tc>
        <w:tc>
          <w:tcPr>
            <w:tcW w:w="992" w:type="dxa"/>
          </w:tcPr>
          <w:p w14:paraId="0052BE4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lastRenderedPageBreak/>
              <w:t xml:space="preserve">Between </w:t>
            </w:r>
            <w:r w:rsidRPr="008E54E8">
              <w:rPr>
                <w:rFonts w:ascii="Times New Roman" w:hAnsi="Times New Roman" w:cs="Times New Roman"/>
                <w:sz w:val="20"/>
                <w:szCs w:val="20"/>
              </w:rPr>
              <w:lastRenderedPageBreak/>
              <w:t xml:space="preserve">subjects </w:t>
            </w:r>
          </w:p>
        </w:tc>
        <w:tc>
          <w:tcPr>
            <w:tcW w:w="1276" w:type="dxa"/>
          </w:tcPr>
          <w:p w14:paraId="0159415F"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lastRenderedPageBreak/>
              <w:t>Cognitive-</w:t>
            </w:r>
            <w:r w:rsidRPr="008E54E8">
              <w:rPr>
                <w:rFonts w:ascii="Times New Roman" w:hAnsi="Times New Roman" w:cs="Times New Roman"/>
                <w:sz w:val="20"/>
                <w:szCs w:val="20"/>
              </w:rPr>
              <w:lastRenderedPageBreak/>
              <w:t>behavioural solution focussed (Grant, 2003)  GROW model (Whitmore, 1992)</w:t>
            </w:r>
          </w:p>
        </w:tc>
        <w:tc>
          <w:tcPr>
            <w:tcW w:w="1310" w:type="dxa"/>
          </w:tcPr>
          <w:p w14:paraId="582D7BC1"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lastRenderedPageBreak/>
              <w:t>20 weeks</w:t>
            </w:r>
          </w:p>
        </w:tc>
        <w:tc>
          <w:tcPr>
            <w:tcW w:w="1100" w:type="dxa"/>
          </w:tcPr>
          <w:p w14:paraId="63F183B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 xml:space="preserve">Not </w:t>
            </w:r>
            <w:r w:rsidRPr="008E54E8">
              <w:rPr>
                <w:rFonts w:ascii="Times New Roman" w:hAnsi="Times New Roman" w:cs="Times New Roman"/>
                <w:sz w:val="20"/>
                <w:szCs w:val="20"/>
              </w:rPr>
              <w:lastRenderedPageBreak/>
              <w:t>specified</w:t>
            </w:r>
          </w:p>
        </w:tc>
        <w:tc>
          <w:tcPr>
            <w:tcW w:w="1026" w:type="dxa"/>
          </w:tcPr>
          <w:p w14:paraId="43564E5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lastRenderedPageBreak/>
              <w:t>10</w:t>
            </w:r>
          </w:p>
        </w:tc>
        <w:tc>
          <w:tcPr>
            <w:tcW w:w="1242" w:type="dxa"/>
          </w:tcPr>
          <w:p w14:paraId="6108DB37"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Yes</w:t>
            </w:r>
          </w:p>
        </w:tc>
        <w:tc>
          <w:tcPr>
            <w:tcW w:w="1134" w:type="dxa"/>
          </w:tcPr>
          <w:p w14:paraId="2BCEA4DF"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Face-to-</w:t>
            </w:r>
            <w:r w:rsidRPr="008E54E8">
              <w:rPr>
                <w:rFonts w:ascii="Times New Roman" w:hAnsi="Times New Roman" w:cs="Times New Roman"/>
                <w:sz w:val="20"/>
                <w:szCs w:val="20"/>
              </w:rPr>
              <w:lastRenderedPageBreak/>
              <w:t>face</w:t>
            </w:r>
          </w:p>
        </w:tc>
        <w:tc>
          <w:tcPr>
            <w:tcW w:w="1417" w:type="dxa"/>
          </w:tcPr>
          <w:p w14:paraId="3197DB5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lastRenderedPageBreak/>
              <w:t>External</w:t>
            </w:r>
          </w:p>
        </w:tc>
      </w:tr>
      <w:tr w:rsidR="00FE0E1E" w:rsidRPr="008E54E8" w14:paraId="14A14710" w14:textId="77777777" w:rsidTr="00A12D1A">
        <w:tc>
          <w:tcPr>
            <w:tcW w:w="1218" w:type="dxa"/>
          </w:tcPr>
          <w:p w14:paraId="24E0686F" w14:textId="77777777" w:rsidR="008E54E8" w:rsidRPr="008E54E8" w:rsidRDefault="008E54E8" w:rsidP="00026D0F">
            <w:pPr>
              <w:rPr>
                <w:rFonts w:ascii="Times New Roman" w:hAnsi="Times New Roman" w:cs="Times New Roman"/>
                <w:sz w:val="20"/>
                <w:szCs w:val="20"/>
              </w:rPr>
            </w:pPr>
            <w:proofErr w:type="spellStart"/>
            <w:r w:rsidRPr="008E54E8">
              <w:rPr>
                <w:rFonts w:ascii="Times New Roman" w:hAnsi="Times New Roman" w:cs="Times New Roman"/>
                <w:sz w:val="20"/>
                <w:szCs w:val="20"/>
              </w:rPr>
              <w:lastRenderedPageBreak/>
              <w:t>Gyllensten</w:t>
            </w:r>
            <w:proofErr w:type="spellEnd"/>
            <w:r w:rsidRPr="008E54E8">
              <w:rPr>
                <w:rFonts w:ascii="Times New Roman" w:hAnsi="Times New Roman" w:cs="Times New Roman"/>
                <w:sz w:val="20"/>
                <w:szCs w:val="20"/>
              </w:rPr>
              <w:t xml:space="preserve"> &amp; Palmer, 2005</w:t>
            </w:r>
          </w:p>
        </w:tc>
        <w:tc>
          <w:tcPr>
            <w:tcW w:w="909" w:type="dxa"/>
          </w:tcPr>
          <w:p w14:paraId="50131E8C"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31</w:t>
            </w:r>
          </w:p>
        </w:tc>
        <w:tc>
          <w:tcPr>
            <w:tcW w:w="992" w:type="dxa"/>
          </w:tcPr>
          <w:p w14:paraId="0887D1D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UK</w:t>
            </w:r>
          </w:p>
        </w:tc>
        <w:tc>
          <w:tcPr>
            <w:tcW w:w="1418" w:type="dxa"/>
          </w:tcPr>
          <w:p w14:paraId="5D8A6EBC"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Finance</w:t>
            </w:r>
          </w:p>
        </w:tc>
        <w:tc>
          <w:tcPr>
            <w:tcW w:w="1417" w:type="dxa"/>
          </w:tcPr>
          <w:p w14:paraId="22C71AA2" w14:textId="77777777" w:rsidR="008E54E8" w:rsidRPr="008E54E8" w:rsidRDefault="005844CF" w:rsidP="00026D0F">
            <w:pPr>
              <w:rPr>
                <w:rFonts w:ascii="Times New Roman" w:hAnsi="Times New Roman" w:cs="Times New Roman"/>
                <w:sz w:val="20"/>
                <w:szCs w:val="20"/>
              </w:rPr>
            </w:pPr>
            <w:r>
              <w:rPr>
                <w:rFonts w:ascii="Times New Roman" w:hAnsi="Times New Roman" w:cs="Times New Roman"/>
                <w:sz w:val="20"/>
                <w:szCs w:val="20"/>
              </w:rPr>
              <w:t>Not specified</w:t>
            </w:r>
          </w:p>
        </w:tc>
        <w:tc>
          <w:tcPr>
            <w:tcW w:w="1134" w:type="dxa"/>
          </w:tcPr>
          <w:p w14:paraId="4B5587C0" w14:textId="77777777" w:rsidR="008E54E8"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Affective</w:t>
            </w:r>
          </w:p>
        </w:tc>
        <w:tc>
          <w:tcPr>
            <w:tcW w:w="992" w:type="dxa"/>
          </w:tcPr>
          <w:p w14:paraId="2B45B4D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Between subjects</w:t>
            </w:r>
          </w:p>
        </w:tc>
        <w:tc>
          <w:tcPr>
            <w:tcW w:w="1276" w:type="dxa"/>
          </w:tcPr>
          <w:p w14:paraId="2C3802D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310" w:type="dxa"/>
          </w:tcPr>
          <w:p w14:paraId="7BD0A373" w14:textId="0B7F1E8E" w:rsidR="008E54E8" w:rsidRPr="008E54E8" w:rsidRDefault="00722152" w:rsidP="00026D0F">
            <w:pPr>
              <w:rPr>
                <w:rFonts w:ascii="Times New Roman" w:hAnsi="Times New Roman" w:cs="Times New Roman"/>
                <w:sz w:val="20"/>
                <w:szCs w:val="20"/>
              </w:rPr>
            </w:pPr>
            <w:r>
              <w:rPr>
                <w:rFonts w:ascii="Times New Roman" w:hAnsi="Times New Roman" w:cs="Times New Roman"/>
                <w:sz w:val="20"/>
                <w:szCs w:val="20"/>
              </w:rPr>
              <w:t>34.7</w:t>
            </w:r>
            <w:r w:rsidR="00A12D1A">
              <w:rPr>
                <w:rFonts w:ascii="Times New Roman" w:hAnsi="Times New Roman" w:cs="Times New Roman"/>
                <w:sz w:val="20"/>
                <w:szCs w:val="20"/>
              </w:rPr>
              <w:t xml:space="preserve"> weeks</w:t>
            </w:r>
          </w:p>
        </w:tc>
        <w:tc>
          <w:tcPr>
            <w:tcW w:w="1100" w:type="dxa"/>
          </w:tcPr>
          <w:p w14:paraId="0E1B7455"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026" w:type="dxa"/>
          </w:tcPr>
          <w:p w14:paraId="4E4A969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242" w:type="dxa"/>
          </w:tcPr>
          <w:p w14:paraId="1E8074D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w:t>
            </w:r>
          </w:p>
        </w:tc>
        <w:tc>
          <w:tcPr>
            <w:tcW w:w="1134" w:type="dxa"/>
          </w:tcPr>
          <w:p w14:paraId="410FA00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Face-to-face</w:t>
            </w:r>
          </w:p>
        </w:tc>
        <w:tc>
          <w:tcPr>
            <w:tcW w:w="1417" w:type="dxa"/>
          </w:tcPr>
          <w:p w14:paraId="0F7B9F77"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Internal</w:t>
            </w:r>
          </w:p>
        </w:tc>
      </w:tr>
      <w:tr w:rsidR="00FE0E1E" w:rsidRPr="008E54E8" w14:paraId="0BA2EE92" w14:textId="77777777" w:rsidTr="00A12D1A">
        <w:tc>
          <w:tcPr>
            <w:tcW w:w="1218" w:type="dxa"/>
          </w:tcPr>
          <w:p w14:paraId="0A2FF873" w14:textId="77777777" w:rsidR="008E54E8" w:rsidRPr="008E54E8" w:rsidRDefault="008E54E8" w:rsidP="00026D0F">
            <w:pPr>
              <w:rPr>
                <w:rFonts w:ascii="Times New Roman" w:hAnsi="Times New Roman" w:cs="Times New Roman"/>
                <w:sz w:val="20"/>
                <w:szCs w:val="20"/>
              </w:rPr>
            </w:pPr>
            <w:proofErr w:type="spellStart"/>
            <w:r w:rsidRPr="008E54E8">
              <w:rPr>
                <w:rFonts w:ascii="Times New Roman" w:hAnsi="Times New Roman" w:cs="Times New Roman"/>
                <w:sz w:val="20"/>
                <w:szCs w:val="20"/>
              </w:rPr>
              <w:t>Kines</w:t>
            </w:r>
            <w:proofErr w:type="spellEnd"/>
            <w:r w:rsidRPr="008E54E8">
              <w:rPr>
                <w:rFonts w:ascii="Times New Roman" w:hAnsi="Times New Roman" w:cs="Times New Roman"/>
                <w:sz w:val="20"/>
                <w:szCs w:val="20"/>
              </w:rPr>
              <w:t xml:space="preserve"> et al., 2010</w:t>
            </w:r>
          </w:p>
        </w:tc>
        <w:tc>
          <w:tcPr>
            <w:tcW w:w="909" w:type="dxa"/>
          </w:tcPr>
          <w:p w14:paraId="6D5AF9C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51</w:t>
            </w:r>
          </w:p>
        </w:tc>
        <w:tc>
          <w:tcPr>
            <w:tcW w:w="992" w:type="dxa"/>
          </w:tcPr>
          <w:p w14:paraId="562CB19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Denmark</w:t>
            </w:r>
          </w:p>
        </w:tc>
        <w:tc>
          <w:tcPr>
            <w:tcW w:w="1418" w:type="dxa"/>
          </w:tcPr>
          <w:p w14:paraId="0BA4C7BE"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Construction</w:t>
            </w:r>
          </w:p>
        </w:tc>
        <w:tc>
          <w:tcPr>
            <w:tcW w:w="1417" w:type="dxa"/>
          </w:tcPr>
          <w:p w14:paraId="4B8F831D" w14:textId="77777777" w:rsidR="008E54E8" w:rsidRPr="008E54E8" w:rsidRDefault="00EE5304" w:rsidP="00026D0F">
            <w:pPr>
              <w:rPr>
                <w:rFonts w:ascii="Times New Roman" w:hAnsi="Times New Roman" w:cs="Times New Roman"/>
                <w:sz w:val="20"/>
                <w:szCs w:val="20"/>
              </w:rPr>
            </w:pPr>
            <w:r>
              <w:rPr>
                <w:rFonts w:ascii="Times New Roman" w:hAnsi="Times New Roman" w:cs="Times New Roman"/>
                <w:sz w:val="20"/>
                <w:szCs w:val="20"/>
              </w:rPr>
              <w:t>Construction foremen</w:t>
            </w:r>
          </w:p>
        </w:tc>
        <w:tc>
          <w:tcPr>
            <w:tcW w:w="1134" w:type="dxa"/>
          </w:tcPr>
          <w:p w14:paraId="5BA5C720" w14:textId="77777777" w:rsidR="008E54E8"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Skill-based</w:t>
            </w:r>
          </w:p>
        </w:tc>
        <w:tc>
          <w:tcPr>
            <w:tcW w:w="992" w:type="dxa"/>
          </w:tcPr>
          <w:p w14:paraId="01D4FD6E"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Between subjects</w:t>
            </w:r>
          </w:p>
        </w:tc>
        <w:tc>
          <w:tcPr>
            <w:tcW w:w="1276" w:type="dxa"/>
          </w:tcPr>
          <w:p w14:paraId="630B2087"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310" w:type="dxa"/>
          </w:tcPr>
          <w:p w14:paraId="3CEBC465"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42 weeks</w:t>
            </w:r>
          </w:p>
        </w:tc>
        <w:tc>
          <w:tcPr>
            <w:tcW w:w="1100" w:type="dxa"/>
          </w:tcPr>
          <w:p w14:paraId="3BDA3002"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026" w:type="dxa"/>
          </w:tcPr>
          <w:p w14:paraId="3C7083FC"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8</w:t>
            </w:r>
          </w:p>
        </w:tc>
        <w:tc>
          <w:tcPr>
            <w:tcW w:w="1242" w:type="dxa"/>
          </w:tcPr>
          <w:p w14:paraId="43842A6C"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w:t>
            </w:r>
          </w:p>
        </w:tc>
        <w:tc>
          <w:tcPr>
            <w:tcW w:w="1134" w:type="dxa"/>
          </w:tcPr>
          <w:p w14:paraId="405C3CD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Face-to-face</w:t>
            </w:r>
          </w:p>
        </w:tc>
        <w:tc>
          <w:tcPr>
            <w:tcW w:w="1417" w:type="dxa"/>
          </w:tcPr>
          <w:p w14:paraId="2D96C22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External</w:t>
            </w:r>
          </w:p>
        </w:tc>
      </w:tr>
      <w:tr w:rsidR="00FE0E1E" w:rsidRPr="008E54E8" w14:paraId="4E2E36D5" w14:textId="77777777" w:rsidTr="00A12D1A">
        <w:tc>
          <w:tcPr>
            <w:tcW w:w="1218" w:type="dxa"/>
          </w:tcPr>
          <w:p w14:paraId="04A70473" w14:textId="77777777" w:rsidR="008E54E8" w:rsidRPr="008E54E8" w:rsidRDefault="008E54E8" w:rsidP="00026D0F">
            <w:pPr>
              <w:rPr>
                <w:rFonts w:ascii="Times New Roman" w:hAnsi="Times New Roman" w:cs="Times New Roman"/>
                <w:sz w:val="20"/>
                <w:szCs w:val="20"/>
              </w:rPr>
            </w:pPr>
            <w:proofErr w:type="spellStart"/>
            <w:r w:rsidRPr="008E54E8">
              <w:rPr>
                <w:rFonts w:ascii="Times New Roman" w:hAnsi="Times New Roman" w:cs="Times New Roman"/>
                <w:sz w:val="20"/>
                <w:szCs w:val="20"/>
              </w:rPr>
              <w:t>Kochanowski</w:t>
            </w:r>
            <w:proofErr w:type="spellEnd"/>
            <w:r w:rsidRPr="008E54E8">
              <w:rPr>
                <w:rFonts w:ascii="Times New Roman" w:hAnsi="Times New Roman" w:cs="Times New Roman"/>
                <w:sz w:val="20"/>
                <w:szCs w:val="20"/>
              </w:rPr>
              <w:t xml:space="preserve"> et al., 2010</w:t>
            </w:r>
          </w:p>
        </w:tc>
        <w:tc>
          <w:tcPr>
            <w:tcW w:w="909" w:type="dxa"/>
          </w:tcPr>
          <w:p w14:paraId="1662661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30</w:t>
            </w:r>
          </w:p>
        </w:tc>
        <w:tc>
          <w:tcPr>
            <w:tcW w:w="992" w:type="dxa"/>
          </w:tcPr>
          <w:p w14:paraId="57F3C15F"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US</w:t>
            </w:r>
          </w:p>
        </w:tc>
        <w:tc>
          <w:tcPr>
            <w:tcW w:w="1418" w:type="dxa"/>
          </w:tcPr>
          <w:p w14:paraId="3D4E2FC1"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Retail</w:t>
            </w:r>
          </w:p>
        </w:tc>
        <w:tc>
          <w:tcPr>
            <w:tcW w:w="1417" w:type="dxa"/>
          </w:tcPr>
          <w:p w14:paraId="7B8ADB92" w14:textId="77777777" w:rsidR="008E54E8" w:rsidRPr="008E54E8" w:rsidRDefault="002C7EBA" w:rsidP="005844CF">
            <w:pPr>
              <w:rPr>
                <w:rFonts w:ascii="Times New Roman" w:hAnsi="Times New Roman" w:cs="Times New Roman"/>
                <w:sz w:val="20"/>
                <w:szCs w:val="20"/>
              </w:rPr>
            </w:pPr>
            <w:r>
              <w:rPr>
                <w:rFonts w:ascii="Times New Roman" w:hAnsi="Times New Roman" w:cs="Times New Roman"/>
                <w:sz w:val="20"/>
                <w:szCs w:val="20"/>
              </w:rPr>
              <w:t xml:space="preserve">Store </w:t>
            </w:r>
            <w:r w:rsidR="005844CF">
              <w:rPr>
                <w:rFonts w:ascii="Times New Roman" w:hAnsi="Times New Roman" w:cs="Times New Roman"/>
                <w:sz w:val="20"/>
                <w:szCs w:val="20"/>
              </w:rPr>
              <w:t>m</w:t>
            </w:r>
            <w:r>
              <w:rPr>
                <w:rFonts w:ascii="Times New Roman" w:hAnsi="Times New Roman" w:cs="Times New Roman"/>
                <w:sz w:val="20"/>
                <w:szCs w:val="20"/>
              </w:rPr>
              <w:t>anagers</w:t>
            </w:r>
          </w:p>
        </w:tc>
        <w:tc>
          <w:tcPr>
            <w:tcW w:w="1134" w:type="dxa"/>
          </w:tcPr>
          <w:p w14:paraId="191675CA" w14:textId="77777777" w:rsidR="008E54E8"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Skill-based</w:t>
            </w:r>
          </w:p>
        </w:tc>
        <w:tc>
          <w:tcPr>
            <w:tcW w:w="992" w:type="dxa"/>
          </w:tcPr>
          <w:p w14:paraId="0DB182B4"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Between subjects</w:t>
            </w:r>
          </w:p>
        </w:tc>
        <w:tc>
          <w:tcPr>
            <w:tcW w:w="1276" w:type="dxa"/>
          </w:tcPr>
          <w:p w14:paraId="6DEFEF55"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310" w:type="dxa"/>
          </w:tcPr>
          <w:p w14:paraId="28BD75B5"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6 weeks</w:t>
            </w:r>
          </w:p>
        </w:tc>
        <w:tc>
          <w:tcPr>
            <w:tcW w:w="1100" w:type="dxa"/>
          </w:tcPr>
          <w:p w14:paraId="075974E7"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30-60 minutes</w:t>
            </w:r>
          </w:p>
        </w:tc>
        <w:tc>
          <w:tcPr>
            <w:tcW w:w="1026" w:type="dxa"/>
          </w:tcPr>
          <w:p w14:paraId="0DE674B9"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6</w:t>
            </w:r>
          </w:p>
        </w:tc>
        <w:tc>
          <w:tcPr>
            <w:tcW w:w="1242" w:type="dxa"/>
          </w:tcPr>
          <w:p w14:paraId="5D189687"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Yes</w:t>
            </w:r>
          </w:p>
        </w:tc>
        <w:tc>
          <w:tcPr>
            <w:tcW w:w="1134" w:type="dxa"/>
          </w:tcPr>
          <w:p w14:paraId="13539129"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Face-to-face and telephone</w:t>
            </w:r>
          </w:p>
        </w:tc>
        <w:tc>
          <w:tcPr>
            <w:tcW w:w="1417" w:type="dxa"/>
          </w:tcPr>
          <w:p w14:paraId="07F49CC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External</w:t>
            </w:r>
          </w:p>
        </w:tc>
      </w:tr>
      <w:tr w:rsidR="00FE0E1E" w:rsidRPr="008E54E8" w14:paraId="7D35DF49" w14:textId="77777777" w:rsidTr="00A12D1A">
        <w:tc>
          <w:tcPr>
            <w:tcW w:w="1218" w:type="dxa"/>
          </w:tcPr>
          <w:p w14:paraId="5DFA7559" w14:textId="77777777" w:rsidR="008E54E8" w:rsidRPr="008E54E8" w:rsidRDefault="008E54E8" w:rsidP="00026D0F">
            <w:pPr>
              <w:rPr>
                <w:rFonts w:ascii="Times New Roman" w:hAnsi="Times New Roman" w:cs="Times New Roman"/>
                <w:sz w:val="20"/>
                <w:szCs w:val="20"/>
              </w:rPr>
            </w:pPr>
            <w:proofErr w:type="spellStart"/>
            <w:r w:rsidRPr="008E54E8">
              <w:rPr>
                <w:rFonts w:ascii="Times New Roman" w:hAnsi="Times New Roman" w:cs="Times New Roman"/>
                <w:sz w:val="20"/>
                <w:szCs w:val="20"/>
              </w:rPr>
              <w:t>Luthans</w:t>
            </w:r>
            <w:proofErr w:type="spellEnd"/>
            <w:r w:rsidRPr="008E54E8">
              <w:rPr>
                <w:rFonts w:ascii="Times New Roman" w:hAnsi="Times New Roman" w:cs="Times New Roman"/>
                <w:sz w:val="20"/>
                <w:szCs w:val="20"/>
              </w:rPr>
              <w:t xml:space="preserve"> &amp; Peterson, 2003</w:t>
            </w:r>
          </w:p>
        </w:tc>
        <w:tc>
          <w:tcPr>
            <w:tcW w:w="909" w:type="dxa"/>
          </w:tcPr>
          <w:p w14:paraId="6C74CDB7"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20</w:t>
            </w:r>
          </w:p>
        </w:tc>
        <w:tc>
          <w:tcPr>
            <w:tcW w:w="992" w:type="dxa"/>
          </w:tcPr>
          <w:p w14:paraId="5804E562"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US</w:t>
            </w:r>
          </w:p>
        </w:tc>
        <w:tc>
          <w:tcPr>
            <w:tcW w:w="1418" w:type="dxa"/>
          </w:tcPr>
          <w:p w14:paraId="4EE0BCD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Manufacturing</w:t>
            </w:r>
          </w:p>
        </w:tc>
        <w:tc>
          <w:tcPr>
            <w:tcW w:w="1417" w:type="dxa"/>
          </w:tcPr>
          <w:p w14:paraId="1EB94E96" w14:textId="77777777" w:rsidR="008E54E8" w:rsidRPr="008E54E8" w:rsidRDefault="002C7EBA" w:rsidP="00026D0F">
            <w:pPr>
              <w:rPr>
                <w:rFonts w:ascii="Times New Roman" w:hAnsi="Times New Roman" w:cs="Times New Roman"/>
                <w:sz w:val="20"/>
                <w:szCs w:val="20"/>
              </w:rPr>
            </w:pPr>
            <w:r>
              <w:rPr>
                <w:rFonts w:ascii="Times New Roman" w:hAnsi="Times New Roman" w:cs="Times New Roman"/>
                <w:sz w:val="20"/>
                <w:szCs w:val="20"/>
              </w:rPr>
              <w:t>Various</w:t>
            </w:r>
          </w:p>
        </w:tc>
        <w:tc>
          <w:tcPr>
            <w:tcW w:w="1134" w:type="dxa"/>
          </w:tcPr>
          <w:p w14:paraId="46089919" w14:textId="77777777" w:rsidR="008E54E8" w:rsidRDefault="00536C7F" w:rsidP="00026D0F">
            <w:pPr>
              <w:rPr>
                <w:rFonts w:ascii="Times New Roman" w:hAnsi="Times New Roman" w:cs="Times New Roman"/>
                <w:sz w:val="20"/>
                <w:szCs w:val="20"/>
              </w:rPr>
            </w:pPr>
            <w:r>
              <w:rPr>
                <w:rFonts w:ascii="Times New Roman" w:hAnsi="Times New Roman" w:cs="Times New Roman"/>
                <w:sz w:val="20"/>
                <w:szCs w:val="20"/>
              </w:rPr>
              <w:t>Affective</w:t>
            </w:r>
          </w:p>
          <w:p w14:paraId="52E62E4B" w14:textId="77777777" w:rsidR="00536C7F"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Skill-based</w:t>
            </w:r>
          </w:p>
        </w:tc>
        <w:tc>
          <w:tcPr>
            <w:tcW w:w="992" w:type="dxa"/>
          </w:tcPr>
          <w:p w14:paraId="638AE7C2"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Within subjects</w:t>
            </w:r>
          </w:p>
        </w:tc>
        <w:tc>
          <w:tcPr>
            <w:tcW w:w="1276" w:type="dxa"/>
          </w:tcPr>
          <w:p w14:paraId="62E9E89F"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310" w:type="dxa"/>
          </w:tcPr>
          <w:p w14:paraId="428E1239" w14:textId="2F6258C6" w:rsidR="008E54E8" w:rsidRPr="008E54E8" w:rsidRDefault="00722152" w:rsidP="00026D0F">
            <w:pPr>
              <w:rPr>
                <w:rFonts w:ascii="Times New Roman" w:hAnsi="Times New Roman" w:cs="Times New Roman"/>
                <w:sz w:val="20"/>
                <w:szCs w:val="20"/>
              </w:rPr>
            </w:pPr>
            <w:r>
              <w:rPr>
                <w:rFonts w:ascii="Times New Roman" w:hAnsi="Times New Roman" w:cs="Times New Roman"/>
                <w:sz w:val="20"/>
                <w:szCs w:val="20"/>
              </w:rPr>
              <w:t>13</w:t>
            </w:r>
            <w:r w:rsidR="00A12D1A">
              <w:rPr>
                <w:rFonts w:ascii="Times New Roman" w:hAnsi="Times New Roman" w:cs="Times New Roman"/>
                <w:sz w:val="20"/>
                <w:szCs w:val="20"/>
              </w:rPr>
              <w:t xml:space="preserve"> weeks</w:t>
            </w:r>
          </w:p>
        </w:tc>
        <w:tc>
          <w:tcPr>
            <w:tcW w:w="1100" w:type="dxa"/>
          </w:tcPr>
          <w:p w14:paraId="5F5DF537"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026" w:type="dxa"/>
          </w:tcPr>
          <w:p w14:paraId="3295170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1</w:t>
            </w:r>
          </w:p>
        </w:tc>
        <w:tc>
          <w:tcPr>
            <w:tcW w:w="1242" w:type="dxa"/>
          </w:tcPr>
          <w:p w14:paraId="1CA10511"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Yes</w:t>
            </w:r>
          </w:p>
        </w:tc>
        <w:tc>
          <w:tcPr>
            <w:tcW w:w="1134" w:type="dxa"/>
          </w:tcPr>
          <w:p w14:paraId="684C2661"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Face-to-face</w:t>
            </w:r>
          </w:p>
        </w:tc>
        <w:tc>
          <w:tcPr>
            <w:tcW w:w="1417" w:type="dxa"/>
          </w:tcPr>
          <w:p w14:paraId="4C6942D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External</w:t>
            </w:r>
          </w:p>
        </w:tc>
      </w:tr>
      <w:tr w:rsidR="00FE0E1E" w:rsidRPr="008E54E8" w14:paraId="5588041C" w14:textId="77777777" w:rsidTr="00A12D1A">
        <w:tc>
          <w:tcPr>
            <w:tcW w:w="1218" w:type="dxa"/>
          </w:tcPr>
          <w:p w14:paraId="16C3E1A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 xml:space="preserve">Moen &amp; </w:t>
            </w:r>
            <w:proofErr w:type="spellStart"/>
            <w:r w:rsidRPr="008E54E8">
              <w:rPr>
                <w:rFonts w:ascii="Times New Roman" w:hAnsi="Times New Roman" w:cs="Times New Roman"/>
                <w:sz w:val="20"/>
                <w:szCs w:val="20"/>
              </w:rPr>
              <w:t>Allgood</w:t>
            </w:r>
            <w:proofErr w:type="spellEnd"/>
            <w:r w:rsidRPr="008E54E8">
              <w:rPr>
                <w:rFonts w:ascii="Times New Roman" w:hAnsi="Times New Roman" w:cs="Times New Roman"/>
                <w:sz w:val="20"/>
                <w:szCs w:val="20"/>
              </w:rPr>
              <w:t>, 2009</w:t>
            </w:r>
          </w:p>
        </w:tc>
        <w:tc>
          <w:tcPr>
            <w:tcW w:w="909" w:type="dxa"/>
          </w:tcPr>
          <w:p w14:paraId="73B51132"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127</w:t>
            </w:r>
          </w:p>
        </w:tc>
        <w:tc>
          <w:tcPr>
            <w:tcW w:w="992" w:type="dxa"/>
          </w:tcPr>
          <w:p w14:paraId="04618E39"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Norway</w:t>
            </w:r>
          </w:p>
        </w:tc>
        <w:tc>
          <w:tcPr>
            <w:tcW w:w="1418" w:type="dxa"/>
          </w:tcPr>
          <w:p w14:paraId="2D99D948"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417" w:type="dxa"/>
          </w:tcPr>
          <w:p w14:paraId="023157F5" w14:textId="77777777" w:rsidR="008E54E8" w:rsidRPr="008E54E8" w:rsidRDefault="005844CF" w:rsidP="00026D0F">
            <w:pPr>
              <w:rPr>
                <w:rFonts w:ascii="Times New Roman" w:hAnsi="Times New Roman" w:cs="Times New Roman"/>
                <w:sz w:val="20"/>
                <w:szCs w:val="20"/>
              </w:rPr>
            </w:pPr>
            <w:r>
              <w:rPr>
                <w:rFonts w:ascii="Times New Roman" w:hAnsi="Times New Roman" w:cs="Times New Roman"/>
                <w:sz w:val="20"/>
                <w:szCs w:val="20"/>
              </w:rPr>
              <w:t>Executives &amp; m</w:t>
            </w:r>
            <w:r w:rsidR="002C7EBA">
              <w:rPr>
                <w:rFonts w:ascii="Times New Roman" w:hAnsi="Times New Roman" w:cs="Times New Roman"/>
                <w:sz w:val="20"/>
                <w:szCs w:val="20"/>
              </w:rPr>
              <w:t>anagers</w:t>
            </w:r>
          </w:p>
        </w:tc>
        <w:tc>
          <w:tcPr>
            <w:tcW w:w="1134" w:type="dxa"/>
          </w:tcPr>
          <w:p w14:paraId="3A07F958" w14:textId="77777777" w:rsidR="008E54E8"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Affective</w:t>
            </w:r>
          </w:p>
        </w:tc>
        <w:tc>
          <w:tcPr>
            <w:tcW w:w="992" w:type="dxa"/>
          </w:tcPr>
          <w:p w14:paraId="5EF5664F"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Between subjects</w:t>
            </w:r>
          </w:p>
        </w:tc>
        <w:tc>
          <w:tcPr>
            <w:tcW w:w="1276" w:type="dxa"/>
          </w:tcPr>
          <w:p w14:paraId="0762BE2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310" w:type="dxa"/>
          </w:tcPr>
          <w:p w14:paraId="72262673" w14:textId="7443A1B9" w:rsidR="008E54E8" w:rsidRPr="008E54E8" w:rsidRDefault="00722152" w:rsidP="00026D0F">
            <w:pPr>
              <w:rPr>
                <w:rFonts w:ascii="Times New Roman" w:hAnsi="Times New Roman" w:cs="Times New Roman"/>
                <w:sz w:val="20"/>
                <w:szCs w:val="20"/>
              </w:rPr>
            </w:pPr>
            <w:r>
              <w:rPr>
                <w:rFonts w:ascii="Times New Roman" w:hAnsi="Times New Roman" w:cs="Times New Roman"/>
                <w:sz w:val="20"/>
                <w:szCs w:val="20"/>
              </w:rPr>
              <w:t>52</w:t>
            </w:r>
            <w:r w:rsidR="00A12D1A">
              <w:rPr>
                <w:rFonts w:ascii="Times New Roman" w:hAnsi="Times New Roman" w:cs="Times New Roman"/>
                <w:sz w:val="20"/>
                <w:szCs w:val="20"/>
              </w:rPr>
              <w:t xml:space="preserve"> weeks</w:t>
            </w:r>
          </w:p>
        </w:tc>
        <w:tc>
          <w:tcPr>
            <w:tcW w:w="1100" w:type="dxa"/>
          </w:tcPr>
          <w:p w14:paraId="3C9DF7C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026" w:type="dxa"/>
          </w:tcPr>
          <w:p w14:paraId="13373349"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242" w:type="dxa"/>
          </w:tcPr>
          <w:p w14:paraId="47B72E84"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w:t>
            </w:r>
          </w:p>
        </w:tc>
        <w:tc>
          <w:tcPr>
            <w:tcW w:w="1134" w:type="dxa"/>
          </w:tcPr>
          <w:p w14:paraId="5980643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417" w:type="dxa"/>
          </w:tcPr>
          <w:p w14:paraId="2D9202F4"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r>
      <w:tr w:rsidR="00FE0E1E" w:rsidRPr="008E54E8" w14:paraId="24FD675D" w14:textId="77777777" w:rsidTr="00A12D1A">
        <w:tc>
          <w:tcPr>
            <w:tcW w:w="1218" w:type="dxa"/>
          </w:tcPr>
          <w:p w14:paraId="5E128C39"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 xml:space="preserve">Moen &amp; </w:t>
            </w:r>
            <w:proofErr w:type="spellStart"/>
            <w:r w:rsidRPr="008E54E8">
              <w:rPr>
                <w:rFonts w:ascii="Times New Roman" w:hAnsi="Times New Roman" w:cs="Times New Roman"/>
                <w:sz w:val="20"/>
                <w:szCs w:val="20"/>
              </w:rPr>
              <w:t>Skaalvik</w:t>
            </w:r>
            <w:proofErr w:type="spellEnd"/>
            <w:r w:rsidRPr="008E54E8">
              <w:rPr>
                <w:rFonts w:ascii="Times New Roman" w:hAnsi="Times New Roman" w:cs="Times New Roman"/>
                <w:sz w:val="20"/>
                <w:szCs w:val="20"/>
              </w:rPr>
              <w:t>, 2009</w:t>
            </w:r>
          </w:p>
        </w:tc>
        <w:tc>
          <w:tcPr>
            <w:tcW w:w="909" w:type="dxa"/>
          </w:tcPr>
          <w:p w14:paraId="089A4FAF"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19</w:t>
            </w:r>
          </w:p>
        </w:tc>
        <w:tc>
          <w:tcPr>
            <w:tcW w:w="992" w:type="dxa"/>
          </w:tcPr>
          <w:p w14:paraId="22EFB269"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Norway</w:t>
            </w:r>
          </w:p>
        </w:tc>
        <w:tc>
          <w:tcPr>
            <w:tcW w:w="1418" w:type="dxa"/>
          </w:tcPr>
          <w:p w14:paraId="609C24B5"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417" w:type="dxa"/>
          </w:tcPr>
          <w:p w14:paraId="6139274B" w14:textId="77777777" w:rsidR="008E54E8" w:rsidRPr="008E54E8" w:rsidRDefault="00EE5304" w:rsidP="00026D0F">
            <w:pPr>
              <w:rPr>
                <w:rFonts w:ascii="Times New Roman" w:hAnsi="Times New Roman" w:cs="Times New Roman"/>
                <w:sz w:val="20"/>
                <w:szCs w:val="20"/>
              </w:rPr>
            </w:pPr>
            <w:r>
              <w:rPr>
                <w:rFonts w:ascii="Times New Roman" w:hAnsi="Times New Roman" w:cs="Times New Roman"/>
                <w:sz w:val="20"/>
                <w:szCs w:val="20"/>
              </w:rPr>
              <w:t>CEO’s</w:t>
            </w:r>
          </w:p>
        </w:tc>
        <w:tc>
          <w:tcPr>
            <w:tcW w:w="1134" w:type="dxa"/>
          </w:tcPr>
          <w:p w14:paraId="68A54588" w14:textId="77777777" w:rsidR="008E54E8"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Affective</w:t>
            </w:r>
          </w:p>
        </w:tc>
        <w:tc>
          <w:tcPr>
            <w:tcW w:w="992" w:type="dxa"/>
          </w:tcPr>
          <w:p w14:paraId="276951B8"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Between subjects</w:t>
            </w:r>
          </w:p>
        </w:tc>
        <w:tc>
          <w:tcPr>
            <w:tcW w:w="1276" w:type="dxa"/>
          </w:tcPr>
          <w:p w14:paraId="0E70B51F"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310" w:type="dxa"/>
          </w:tcPr>
          <w:p w14:paraId="14E11F5C" w14:textId="402244E5" w:rsidR="008E54E8" w:rsidRPr="008E54E8" w:rsidRDefault="00722152" w:rsidP="0044614D">
            <w:pPr>
              <w:rPr>
                <w:rFonts w:ascii="Times New Roman" w:hAnsi="Times New Roman" w:cs="Times New Roman"/>
                <w:sz w:val="20"/>
                <w:szCs w:val="20"/>
              </w:rPr>
            </w:pPr>
            <w:r>
              <w:rPr>
                <w:rFonts w:ascii="Times New Roman" w:hAnsi="Times New Roman" w:cs="Times New Roman"/>
                <w:sz w:val="20"/>
                <w:szCs w:val="20"/>
              </w:rPr>
              <w:t>13</w:t>
            </w:r>
            <w:r w:rsidR="00A12D1A">
              <w:rPr>
                <w:rFonts w:ascii="Times New Roman" w:hAnsi="Times New Roman" w:cs="Times New Roman"/>
                <w:sz w:val="20"/>
                <w:szCs w:val="20"/>
              </w:rPr>
              <w:t xml:space="preserve"> weeks</w:t>
            </w:r>
          </w:p>
        </w:tc>
        <w:tc>
          <w:tcPr>
            <w:tcW w:w="1100" w:type="dxa"/>
          </w:tcPr>
          <w:p w14:paraId="1B7CCFA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60-90 minutes</w:t>
            </w:r>
          </w:p>
        </w:tc>
        <w:tc>
          <w:tcPr>
            <w:tcW w:w="1026" w:type="dxa"/>
          </w:tcPr>
          <w:p w14:paraId="1E365112"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7</w:t>
            </w:r>
          </w:p>
        </w:tc>
        <w:tc>
          <w:tcPr>
            <w:tcW w:w="1242" w:type="dxa"/>
          </w:tcPr>
          <w:p w14:paraId="24D0E38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w:t>
            </w:r>
          </w:p>
        </w:tc>
        <w:tc>
          <w:tcPr>
            <w:tcW w:w="1134" w:type="dxa"/>
          </w:tcPr>
          <w:p w14:paraId="7CB475A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Face-to-face and telephone</w:t>
            </w:r>
          </w:p>
        </w:tc>
        <w:tc>
          <w:tcPr>
            <w:tcW w:w="1417" w:type="dxa"/>
          </w:tcPr>
          <w:p w14:paraId="32132EF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External</w:t>
            </w:r>
          </w:p>
        </w:tc>
      </w:tr>
      <w:tr w:rsidR="00FE0E1E" w:rsidRPr="008E54E8" w14:paraId="5ADC6E7D" w14:textId="77777777" w:rsidTr="00A12D1A">
        <w:tc>
          <w:tcPr>
            <w:tcW w:w="1218" w:type="dxa"/>
          </w:tcPr>
          <w:p w14:paraId="28732604" w14:textId="77777777" w:rsidR="008E54E8" w:rsidRPr="008E54E8" w:rsidRDefault="008E54E8" w:rsidP="00026D0F">
            <w:pPr>
              <w:rPr>
                <w:rFonts w:ascii="Times New Roman" w:hAnsi="Times New Roman" w:cs="Times New Roman"/>
                <w:sz w:val="20"/>
                <w:szCs w:val="20"/>
              </w:rPr>
            </w:pPr>
            <w:proofErr w:type="spellStart"/>
            <w:r w:rsidRPr="008E54E8">
              <w:rPr>
                <w:rFonts w:ascii="Times New Roman" w:hAnsi="Times New Roman" w:cs="Times New Roman"/>
                <w:sz w:val="20"/>
                <w:szCs w:val="20"/>
              </w:rPr>
              <w:t>Olivero</w:t>
            </w:r>
            <w:proofErr w:type="spellEnd"/>
            <w:r w:rsidRPr="008E54E8">
              <w:rPr>
                <w:rFonts w:ascii="Times New Roman" w:hAnsi="Times New Roman" w:cs="Times New Roman"/>
                <w:sz w:val="20"/>
                <w:szCs w:val="20"/>
              </w:rPr>
              <w:t xml:space="preserve"> et al., 1997</w:t>
            </w:r>
          </w:p>
        </w:tc>
        <w:tc>
          <w:tcPr>
            <w:tcW w:w="909" w:type="dxa"/>
          </w:tcPr>
          <w:p w14:paraId="6486290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31</w:t>
            </w:r>
          </w:p>
        </w:tc>
        <w:tc>
          <w:tcPr>
            <w:tcW w:w="992" w:type="dxa"/>
          </w:tcPr>
          <w:p w14:paraId="09E055D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US</w:t>
            </w:r>
          </w:p>
        </w:tc>
        <w:tc>
          <w:tcPr>
            <w:tcW w:w="1418" w:type="dxa"/>
          </w:tcPr>
          <w:p w14:paraId="7E492B2F"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Health</w:t>
            </w:r>
          </w:p>
        </w:tc>
        <w:tc>
          <w:tcPr>
            <w:tcW w:w="1417" w:type="dxa"/>
          </w:tcPr>
          <w:p w14:paraId="580A985E" w14:textId="77777777" w:rsidR="008E54E8" w:rsidRPr="008E54E8" w:rsidRDefault="002C7EBA" w:rsidP="00026D0F">
            <w:pPr>
              <w:rPr>
                <w:rFonts w:ascii="Times New Roman" w:hAnsi="Times New Roman" w:cs="Times New Roman"/>
                <w:sz w:val="20"/>
                <w:szCs w:val="20"/>
              </w:rPr>
            </w:pPr>
            <w:r>
              <w:rPr>
                <w:rFonts w:ascii="Times New Roman" w:hAnsi="Times New Roman" w:cs="Times New Roman"/>
                <w:sz w:val="20"/>
                <w:szCs w:val="20"/>
              </w:rPr>
              <w:t>Management</w:t>
            </w:r>
          </w:p>
        </w:tc>
        <w:tc>
          <w:tcPr>
            <w:tcW w:w="1134" w:type="dxa"/>
          </w:tcPr>
          <w:p w14:paraId="29843660" w14:textId="77777777" w:rsidR="008E54E8"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Results</w:t>
            </w:r>
          </w:p>
        </w:tc>
        <w:tc>
          <w:tcPr>
            <w:tcW w:w="992" w:type="dxa"/>
          </w:tcPr>
          <w:p w14:paraId="5026CDC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Within subjects</w:t>
            </w:r>
          </w:p>
        </w:tc>
        <w:tc>
          <w:tcPr>
            <w:tcW w:w="1276" w:type="dxa"/>
          </w:tcPr>
          <w:p w14:paraId="7BB0268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310" w:type="dxa"/>
          </w:tcPr>
          <w:p w14:paraId="2FC2D279" w14:textId="32DD679A" w:rsidR="008E54E8" w:rsidRPr="008E54E8" w:rsidRDefault="00A12D1A" w:rsidP="00026D0F">
            <w:pPr>
              <w:rPr>
                <w:rFonts w:ascii="Times New Roman" w:hAnsi="Times New Roman" w:cs="Times New Roman"/>
                <w:sz w:val="20"/>
                <w:szCs w:val="20"/>
              </w:rPr>
            </w:pPr>
            <w:r>
              <w:rPr>
                <w:rFonts w:ascii="Times New Roman" w:hAnsi="Times New Roman" w:cs="Times New Roman"/>
                <w:sz w:val="20"/>
                <w:szCs w:val="20"/>
              </w:rPr>
              <w:t>8</w:t>
            </w:r>
            <w:r w:rsidR="00722152">
              <w:rPr>
                <w:rFonts w:ascii="Times New Roman" w:hAnsi="Times New Roman" w:cs="Times New Roman"/>
                <w:sz w:val="20"/>
                <w:szCs w:val="20"/>
              </w:rPr>
              <w:t>.7</w:t>
            </w:r>
            <w:r>
              <w:rPr>
                <w:rFonts w:ascii="Times New Roman" w:hAnsi="Times New Roman" w:cs="Times New Roman"/>
                <w:sz w:val="20"/>
                <w:szCs w:val="20"/>
              </w:rPr>
              <w:t xml:space="preserve"> weeks</w:t>
            </w:r>
          </w:p>
        </w:tc>
        <w:tc>
          <w:tcPr>
            <w:tcW w:w="1100" w:type="dxa"/>
          </w:tcPr>
          <w:p w14:paraId="60114618"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60 minutes</w:t>
            </w:r>
          </w:p>
        </w:tc>
        <w:tc>
          <w:tcPr>
            <w:tcW w:w="1026" w:type="dxa"/>
          </w:tcPr>
          <w:p w14:paraId="11BAF444"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8</w:t>
            </w:r>
          </w:p>
        </w:tc>
        <w:tc>
          <w:tcPr>
            <w:tcW w:w="1242" w:type="dxa"/>
          </w:tcPr>
          <w:p w14:paraId="4C399D9C"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w:t>
            </w:r>
          </w:p>
        </w:tc>
        <w:tc>
          <w:tcPr>
            <w:tcW w:w="1134" w:type="dxa"/>
          </w:tcPr>
          <w:p w14:paraId="59603965"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Face-to-face</w:t>
            </w:r>
          </w:p>
        </w:tc>
        <w:tc>
          <w:tcPr>
            <w:tcW w:w="1417" w:type="dxa"/>
          </w:tcPr>
          <w:p w14:paraId="5B86BBB8"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Internal</w:t>
            </w:r>
          </w:p>
        </w:tc>
      </w:tr>
      <w:tr w:rsidR="00FE0E1E" w:rsidRPr="008E54E8" w14:paraId="70724F4F" w14:textId="77777777" w:rsidTr="00A12D1A">
        <w:tc>
          <w:tcPr>
            <w:tcW w:w="1218" w:type="dxa"/>
          </w:tcPr>
          <w:p w14:paraId="558799C9" w14:textId="77777777" w:rsidR="008E54E8" w:rsidRPr="008E54E8" w:rsidRDefault="008E54E8" w:rsidP="00026D0F">
            <w:pPr>
              <w:rPr>
                <w:rFonts w:ascii="Times New Roman" w:hAnsi="Times New Roman" w:cs="Times New Roman"/>
                <w:sz w:val="20"/>
                <w:szCs w:val="20"/>
              </w:rPr>
            </w:pPr>
            <w:proofErr w:type="spellStart"/>
            <w:r w:rsidRPr="008E54E8">
              <w:rPr>
                <w:rFonts w:ascii="Times New Roman" w:hAnsi="Times New Roman" w:cs="Times New Roman"/>
                <w:sz w:val="20"/>
                <w:szCs w:val="20"/>
              </w:rPr>
              <w:t>Smither</w:t>
            </w:r>
            <w:proofErr w:type="spellEnd"/>
            <w:r w:rsidRPr="008E54E8">
              <w:rPr>
                <w:rFonts w:ascii="Times New Roman" w:hAnsi="Times New Roman" w:cs="Times New Roman"/>
                <w:sz w:val="20"/>
                <w:szCs w:val="20"/>
              </w:rPr>
              <w:t xml:space="preserve"> et al., 2003</w:t>
            </w:r>
          </w:p>
        </w:tc>
        <w:tc>
          <w:tcPr>
            <w:tcW w:w="909" w:type="dxa"/>
          </w:tcPr>
          <w:p w14:paraId="4E238ED5"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1361</w:t>
            </w:r>
          </w:p>
        </w:tc>
        <w:tc>
          <w:tcPr>
            <w:tcW w:w="992" w:type="dxa"/>
          </w:tcPr>
          <w:p w14:paraId="452B60E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US</w:t>
            </w:r>
          </w:p>
        </w:tc>
        <w:tc>
          <w:tcPr>
            <w:tcW w:w="1418" w:type="dxa"/>
          </w:tcPr>
          <w:p w14:paraId="2C31BB3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 specified</w:t>
            </w:r>
          </w:p>
        </w:tc>
        <w:tc>
          <w:tcPr>
            <w:tcW w:w="1417" w:type="dxa"/>
          </w:tcPr>
          <w:p w14:paraId="0AE6F389" w14:textId="77777777" w:rsidR="008E54E8" w:rsidRPr="008E54E8" w:rsidRDefault="00EE5304" w:rsidP="00026D0F">
            <w:pPr>
              <w:rPr>
                <w:rFonts w:ascii="Times New Roman" w:hAnsi="Times New Roman" w:cs="Times New Roman"/>
                <w:sz w:val="20"/>
                <w:szCs w:val="20"/>
              </w:rPr>
            </w:pPr>
            <w:r>
              <w:rPr>
                <w:rFonts w:ascii="Times New Roman" w:hAnsi="Times New Roman" w:cs="Times New Roman"/>
                <w:sz w:val="20"/>
                <w:szCs w:val="20"/>
              </w:rPr>
              <w:t>Senior managers</w:t>
            </w:r>
          </w:p>
        </w:tc>
        <w:tc>
          <w:tcPr>
            <w:tcW w:w="1134" w:type="dxa"/>
          </w:tcPr>
          <w:p w14:paraId="5919931A" w14:textId="77777777" w:rsidR="008E54E8"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Skill-based</w:t>
            </w:r>
          </w:p>
        </w:tc>
        <w:tc>
          <w:tcPr>
            <w:tcW w:w="992" w:type="dxa"/>
          </w:tcPr>
          <w:p w14:paraId="452D3F7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Between subjects</w:t>
            </w:r>
          </w:p>
        </w:tc>
        <w:tc>
          <w:tcPr>
            <w:tcW w:w="1276" w:type="dxa"/>
          </w:tcPr>
          <w:p w14:paraId="73E864BC"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310" w:type="dxa"/>
          </w:tcPr>
          <w:p w14:paraId="356D7C74"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100" w:type="dxa"/>
          </w:tcPr>
          <w:p w14:paraId="444C473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026" w:type="dxa"/>
          </w:tcPr>
          <w:p w14:paraId="3D557B2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2-3</w:t>
            </w:r>
          </w:p>
        </w:tc>
        <w:tc>
          <w:tcPr>
            <w:tcW w:w="1242" w:type="dxa"/>
          </w:tcPr>
          <w:p w14:paraId="13623D0B"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Yes</w:t>
            </w:r>
          </w:p>
        </w:tc>
        <w:tc>
          <w:tcPr>
            <w:tcW w:w="1134" w:type="dxa"/>
          </w:tcPr>
          <w:p w14:paraId="3ACC997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Face-to-face</w:t>
            </w:r>
          </w:p>
        </w:tc>
        <w:tc>
          <w:tcPr>
            <w:tcW w:w="1417" w:type="dxa"/>
          </w:tcPr>
          <w:p w14:paraId="5628A5ED"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External</w:t>
            </w:r>
          </w:p>
        </w:tc>
      </w:tr>
      <w:tr w:rsidR="00FE0E1E" w:rsidRPr="008E54E8" w14:paraId="5C15AC86" w14:textId="77777777" w:rsidTr="00A12D1A">
        <w:tc>
          <w:tcPr>
            <w:tcW w:w="1218" w:type="dxa"/>
          </w:tcPr>
          <w:p w14:paraId="6C597E36" w14:textId="77777777" w:rsidR="008E54E8" w:rsidRPr="008E54E8" w:rsidRDefault="008E54E8" w:rsidP="00026D0F">
            <w:pPr>
              <w:rPr>
                <w:rFonts w:ascii="Times New Roman" w:hAnsi="Times New Roman" w:cs="Times New Roman"/>
                <w:sz w:val="20"/>
                <w:szCs w:val="20"/>
              </w:rPr>
            </w:pPr>
            <w:proofErr w:type="spellStart"/>
            <w:r w:rsidRPr="008E54E8">
              <w:rPr>
                <w:rFonts w:ascii="Times New Roman" w:hAnsi="Times New Roman" w:cs="Times New Roman"/>
                <w:sz w:val="20"/>
                <w:szCs w:val="20"/>
              </w:rPr>
              <w:t>Taie</w:t>
            </w:r>
            <w:proofErr w:type="spellEnd"/>
            <w:r w:rsidRPr="008E54E8">
              <w:rPr>
                <w:rFonts w:ascii="Times New Roman" w:hAnsi="Times New Roman" w:cs="Times New Roman"/>
                <w:sz w:val="20"/>
                <w:szCs w:val="20"/>
              </w:rPr>
              <w:t>, 2011</w:t>
            </w:r>
          </w:p>
        </w:tc>
        <w:tc>
          <w:tcPr>
            <w:tcW w:w="909" w:type="dxa"/>
          </w:tcPr>
          <w:p w14:paraId="404BC8D7"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120</w:t>
            </w:r>
          </w:p>
        </w:tc>
        <w:tc>
          <w:tcPr>
            <w:tcW w:w="992" w:type="dxa"/>
          </w:tcPr>
          <w:p w14:paraId="3664B73F"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Egypt</w:t>
            </w:r>
          </w:p>
        </w:tc>
        <w:tc>
          <w:tcPr>
            <w:tcW w:w="1418" w:type="dxa"/>
          </w:tcPr>
          <w:p w14:paraId="50D6CF3E"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Health</w:t>
            </w:r>
          </w:p>
        </w:tc>
        <w:tc>
          <w:tcPr>
            <w:tcW w:w="1417" w:type="dxa"/>
          </w:tcPr>
          <w:p w14:paraId="5BD951D1" w14:textId="77777777" w:rsidR="008E54E8" w:rsidRPr="008E54E8" w:rsidRDefault="002C7EBA" w:rsidP="00026D0F">
            <w:pPr>
              <w:rPr>
                <w:rFonts w:ascii="Times New Roman" w:hAnsi="Times New Roman" w:cs="Times New Roman"/>
                <w:sz w:val="20"/>
                <w:szCs w:val="20"/>
              </w:rPr>
            </w:pPr>
            <w:r>
              <w:rPr>
                <w:rFonts w:ascii="Times New Roman" w:hAnsi="Times New Roman" w:cs="Times New Roman"/>
                <w:sz w:val="20"/>
                <w:szCs w:val="20"/>
              </w:rPr>
              <w:t>Nurses</w:t>
            </w:r>
          </w:p>
        </w:tc>
        <w:tc>
          <w:tcPr>
            <w:tcW w:w="1134" w:type="dxa"/>
          </w:tcPr>
          <w:p w14:paraId="3B24A607" w14:textId="77777777" w:rsidR="008E54E8"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Skill-based</w:t>
            </w:r>
          </w:p>
        </w:tc>
        <w:tc>
          <w:tcPr>
            <w:tcW w:w="992" w:type="dxa"/>
          </w:tcPr>
          <w:p w14:paraId="080231FD"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Between subjects</w:t>
            </w:r>
          </w:p>
        </w:tc>
        <w:tc>
          <w:tcPr>
            <w:tcW w:w="1276" w:type="dxa"/>
          </w:tcPr>
          <w:p w14:paraId="57446969"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310" w:type="dxa"/>
          </w:tcPr>
          <w:p w14:paraId="768CCB51"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100" w:type="dxa"/>
          </w:tcPr>
          <w:p w14:paraId="1260CB07"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026" w:type="dxa"/>
          </w:tcPr>
          <w:p w14:paraId="265994E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242" w:type="dxa"/>
          </w:tcPr>
          <w:p w14:paraId="55B20EB9"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w:t>
            </w:r>
          </w:p>
        </w:tc>
        <w:tc>
          <w:tcPr>
            <w:tcW w:w="1134" w:type="dxa"/>
          </w:tcPr>
          <w:p w14:paraId="2AEBC0E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Face-to-face</w:t>
            </w:r>
          </w:p>
        </w:tc>
        <w:tc>
          <w:tcPr>
            <w:tcW w:w="1417" w:type="dxa"/>
          </w:tcPr>
          <w:p w14:paraId="315319E8"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Internal</w:t>
            </w:r>
          </w:p>
        </w:tc>
      </w:tr>
      <w:tr w:rsidR="00FE0E1E" w:rsidRPr="008E54E8" w14:paraId="7C1C6542" w14:textId="77777777" w:rsidTr="00A12D1A">
        <w:tc>
          <w:tcPr>
            <w:tcW w:w="1218" w:type="dxa"/>
            <w:tcBorders>
              <w:bottom w:val="single" w:sz="4" w:space="0" w:color="auto"/>
            </w:tcBorders>
          </w:tcPr>
          <w:p w14:paraId="46888950" w14:textId="77777777" w:rsidR="008E54E8" w:rsidRPr="008E54E8" w:rsidRDefault="008E54E8" w:rsidP="00026D0F">
            <w:pPr>
              <w:rPr>
                <w:rFonts w:ascii="Times New Roman" w:hAnsi="Times New Roman" w:cs="Times New Roman"/>
                <w:sz w:val="20"/>
                <w:szCs w:val="20"/>
              </w:rPr>
            </w:pPr>
            <w:proofErr w:type="spellStart"/>
            <w:r w:rsidRPr="008E54E8">
              <w:rPr>
                <w:rFonts w:ascii="Times New Roman" w:hAnsi="Times New Roman" w:cs="Times New Roman"/>
                <w:sz w:val="20"/>
                <w:szCs w:val="20"/>
              </w:rPr>
              <w:t>Toegel</w:t>
            </w:r>
            <w:proofErr w:type="spellEnd"/>
            <w:r w:rsidRPr="008E54E8">
              <w:rPr>
                <w:rFonts w:ascii="Times New Roman" w:hAnsi="Times New Roman" w:cs="Times New Roman"/>
                <w:sz w:val="20"/>
                <w:szCs w:val="20"/>
              </w:rPr>
              <w:t xml:space="preserve"> &amp; Nicholson, 2005</w:t>
            </w:r>
          </w:p>
        </w:tc>
        <w:tc>
          <w:tcPr>
            <w:tcW w:w="909" w:type="dxa"/>
            <w:tcBorders>
              <w:bottom w:val="single" w:sz="4" w:space="0" w:color="auto"/>
            </w:tcBorders>
          </w:tcPr>
          <w:p w14:paraId="7F08ACD5"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89</w:t>
            </w:r>
          </w:p>
        </w:tc>
        <w:tc>
          <w:tcPr>
            <w:tcW w:w="992" w:type="dxa"/>
            <w:tcBorders>
              <w:bottom w:val="single" w:sz="4" w:space="0" w:color="auto"/>
            </w:tcBorders>
          </w:tcPr>
          <w:p w14:paraId="0ADB615E"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UK</w:t>
            </w:r>
          </w:p>
        </w:tc>
        <w:tc>
          <w:tcPr>
            <w:tcW w:w="1418" w:type="dxa"/>
            <w:tcBorders>
              <w:bottom w:val="single" w:sz="4" w:space="0" w:color="auto"/>
            </w:tcBorders>
          </w:tcPr>
          <w:p w14:paraId="1D32FB8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Finance</w:t>
            </w:r>
          </w:p>
        </w:tc>
        <w:tc>
          <w:tcPr>
            <w:tcW w:w="1417" w:type="dxa"/>
            <w:tcBorders>
              <w:bottom w:val="single" w:sz="4" w:space="0" w:color="auto"/>
            </w:tcBorders>
          </w:tcPr>
          <w:p w14:paraId="47E88CF0" w14:textId="77777777" w:rsidR="008E54E8" w:rsidRPr="008E54E8" w:rsidRDefault="002C7EBA" w:rsidP="005844CF">
            <w:pPr>
              <w:rPr>
                <w:rFonts w:ascii="Times New Roman" w:hAnsi="Times New Roman" w:cs="Times New Roman"/>
                <w:sz w:val="20"/>
                <w:szCs w:val="20"/>
              </w:rPr>
            </w:pPr>
            <w:r>
              <w:rPr>
                <w:rFonts w:ascii="Times New Roman" w:hAnsi="Times New Roman" w:cs="Times New Roman"/>
                <w:sz w:val="20"/>
                <w:szCs w:val="20"/>
              </w:rPr>
              <w:t xml:space="preserve">Senior </w:t>
            </w:r>
            <w:r w:rsidR="005844CF">
              <w:rPr>
                <w:rFonts w:ascii="Times New Roman" w:hAnsi="Times New Roman" w:cs="Times New Roman"/>
                <w:sz w:val="20"/>
                <w:szCs w:val="20"/>
              </w:rPr>
              <w:t>m</w:t>
            </w:r>
            <w:r>
              <w:rPr>
                <w:rFonts w:ascii="Times New Roman" w:hAnsi="Times New Roman" w:cs="Times New Roman"/>
                <w:sz w:val="20"/>
                <w:szCs w:val="20"/>
              </w:rPr>
              <w:t>anagers</w:t>
            </w:r>
          </w:p>
        </w:tc>
        <w:tc>
          <w:tcPr>
            <w:tcW w:w="1134" w:type="dxa"/>
            <w:tcBorders>
              <w:bottom w:val="single" w:sz="4" w:space="0" w:color="auto"/>
            </w:tcBorders>
          </w:tcPr>
          <w:p w14:paraId="3F73A8AE" w14:textId="77777777" w:rsidR="008E54E8" w:rsidRPr="008E54E8" w:rsidRDefault="00536C7F" w:rsidP="00026D0F">
            <w:pPr>
              <w:rPr>
                <w:rFonts w:ascii="Times New Roman" w:hAnsi="Times New Roman" w:cs="Times New Roman"/>
                <w:sz w:val="20"/>
                <w:szCs w:val="20"/>
              </w:rPr>
            </w:pPr>
            <w:r>
              <w:rPr>
                <w:rFonts w:ascii="Times New Roman" w:hAnsi="Times New Roman" w:cs="Times New Roman"/>
                <w:sz w:val="20"/>
                <w:szCs w:val="20"/>
              </w:rPr>
              <w:t>Skill-based</w:t>
            </w:r>
          </w:p>
        </w:tc>
        <w:tc>
          <w:tcPr>
            <w:tcW w:w="992" w:type="dxa"/>
            <w:tcBorders>
              <w:bottom w:val="single" w:sz="4" w:space="0" w:color="auto"/>
            </w:tcBorders>
          </w:tcPr>
          <w:p w14:paraId="531AFEB7"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Within subjects</w:t>
            </w:r>
          </w:p>
        </w:tc>
        <w:tc>
          <w:tcPr>
            <w:tcW w:w="1276" w:type="dxa"/>
            <w:tcBorders>
              <w:bottom w:val="single" w:sz="4" w:space="0" w:color="auto"/>
            </w:tcBorders>
          </w:tcPr>
          <w:p w14:paraId="4DAA94B6"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Not specified</w:t>
            </w:r>
          </w:p>
        </w:tc>
        <w:tc>
          <w:tcPr>
            <w:tcW w:w="1310" w:type="dxa"/>
            <w:tcBorders>
              <w:bottom w:val="single" w:sz="4" w:space="0" w:color="auto"/>
            </w:tcBorders>
          </w:tcPr>
          <w:p w14:paraId="2417E8FA" w14:textId="473407E6" w:rsidR="008E54E8" w:rsidRPr="008E54E8" w:rsidRDefault="00722152" w:rsidP="00026D0F">
            <w:pPr>
              <w:rPr>
                <w:rFonts w:ascii="Times New Roman" w:hAnsi="Times New Roman" w:cs="Times New Roman"/>
                <w:sz w:val="20"/>
                <w:szCs w:val="20"/>
              </w:rPr>
            </w:pPr>
            <w:r>
              <w:rPr>
                <w:rFonts w:ascii="Times New Roman" w:hAnsi="Times New Roman" w:cs="Times New Roman"/>
                <w:sz w:val="20"/>
                <w:szCs w:val="20"/>
              </w:rPr>
              <w:t>39</w:t>
            </w:r>
            <w:r w:rsidR="00A12D1A">
              <w:rPr>
                <w:rFonts w:ascii="Times New Roman" w:hAnsi="Times New Roman" w:cs="Times New Roman"/>
                <w:sz w:val="20"/>
                <w:szCs w:val="20"/>
              </w:rPr>
              <w:t xml:space="preserve"> weeks</w:t>
            </w:r>
          </w:p>
        </w:tc>
        <w:tc>
          <w:tcPr>
            <w:tcW w:w="1100" w:type="dxa"/>
            <w:tcBorders>
              <w:bottom w:val="single" w:sz="4" w:space="0" w:color="auto"/>
            </w:tcBorders>
          </w:tcPr>
          <w:p w14:paraId="4451970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90 minutes</w:t>
            </w:r>
          </w:p>
        </w:tc>
        <w:tc>
          <w:tcPr>
            <w:tcW w:w="1026" w:type="dxa"/>
            <w:tcBorders>
              <w:bottom w:val="single" w:sz="4" w:space="0" w:color="auto"/>
            </w:tcBorders>
          </w:tcPr>
          <w:p w14:paraId="091B1FEA"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2</w:t>
            </w:r>
          </w:p>
        </w:tc>
        <w:tc>
          <w:tcPr>
            <w:tcW w:w="1242" w:type="dxa"/>
            <w:tcBorders>
              <w:bottom w:val="single" w:sz="4" w:space="0" w:color="auto"/>
            </w:tcBorders>
          </w:tcPr>
          <w:p w14:paraId="70A414F8"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Yes</w:t>
            </w:r>
          </w:p>
        </w:tc>
        <w:tc>
          <w:tcPr>
            <w:tcW w:w="1134" w:type="dxa"/>
            <w:tcBorders>
              <w:bottom w:val="single" w:sz="4" w:space="0" w:color="auto"/>
            </w:tcBorders>
          </w:tcPr>
          <w:p w14:paraId="61C55A70"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Face-to-face and telephone</w:t>
            </w:r>
          </w:p>
        </w:tc>
        <w:tc>
          <w:tcPr>
            <w:tcW w:w="1417" w:type="dxa"/>
            <w:tcBorders>
              <w:bottom w:val="single" w:sz="4" w:space="0" w:color="auto"/>
            </w:tcBorders>
          </w:tcPr>
          <w:p w14:paraId="6B2B6DB3" w14:textId="77777777" w:rsidR="008E54E8" w:rsidRPr="008E54E8" w:rsidRDefault="008E54E8" w:rsidP="00026D0F">
            <w:pPr>
              <w:rPr>
                <w:rFonts w:ascii="Times New Roman" w:hAnsi="Times New Roman" w:cs="Times New Roman"/>
                <w:sz w:val="20"/>
                <w:szCs w:val="20"/>
              </w:rPr>
            </w:pPr>
            <w:r w:rsidRPr="008E54E8">
              <w:rPr>
                <w:rFonts w:ascii="Times New Roman" w:hAnsi="Times New Roman" w:cs="Times New Roman"/>
                <w:sz w:val="20"/>
                <w:szCs w:val="20"/>
              </w:rPr>
              <w:t>External</w:t>
            </w:r>
          </w:p>
        </w:tc>
      </w:tr>
    </w:tbl>
    <w:p w14:paraId="68659148" w14:textId="77777777" w:rsidR="005D6160" w:rsidRPr="00A429AA" w:rsidRDefault="005D6160" w:rsidP="00C4087F">
      <w:pPr>
        <w:rPr>
          <w:rFonts w:ascii="Times New Roman" w:hAnsi="Times New Roman" w:cs="Times New Roman"/>
          <w:b/>
          <w:sz w:val="24"/>
          <w:szCs w:val="24"/>
        </w:rPr>
      </w:pPr>
    </w:p>
    <w:p w14:paraId="1B835E2F" w14:textId="5B37D7BE" w:rsidR="005D6160" w:rsidRDefault="0020746A">
      <w:pPr>
        <w:rPr>
          <w:rFonts w:ascii="Times New Roman" w:hAnsi="Times New Roman" w:cs="Times New Roman"/>
          <w:i/>
          <w:sz w:val="24"/>
          <w:szCs w:val="24"/>
        </w:rPr>
        <w:sectPr w:rsidR="005D6160" w:rsidSect="000C3FF0">
          <w:pgSz w:w="15842" w:h="12242" w:orient="landscape"/>
          <w:pgMar w:top="1440" w:right="1440" w:bottom="1440" w:left="1440" w:header="709" w:footer="709" w:gutter="0"/>
          <w:cols w:space="708"/>
          <w:docGrid w:linePitch="360"/>
        </w:sectPr>
      </w:pPr>
      <w:r w:rsidRPr="00A12D1A">
        <w:rPr>
          <w:rFonts w:ascii="Times New Roman" w:hAnsi="Times New Roman" w:cs="Times New Roman"/>
          <w:i/>
          <w:sz w:val="24"/>
          <w:szCs w:val="24"/>
          <w:vertAlign w:val="superscript"/>
        </w:rPr>
        <w:lastRenderedPageBreak/>
        <w:t>1</w:t>
      </w:r>
      <w:r>
        <w:rPr>
          <w:rFonts w:ascii="Times New Roman" w:hAnsi="Times New Roman" w:cs="Times New Roman"/>
          <w:i/>
          <w:sz w:val="24"/>
          <w:szCs w:val="24"/>
        </w:rPr>
        <w:t>Where the longevity was specified in months, we converted to weeks based on an assumption of average 4</w:t>
      </w:r>
      <w:r w:rsidR="00D50DD5">
        <w:rPr>
          <w:rFonts w:ascii="Times New Roman" w:hAnsi="Times New Roman" w:cs="Times New Roman"/>
          <w:i/>
          <w:sz w:val="24"/>
          <w:szCs w:val="24"/>
        </w:rPr>
        <w:t>.33</w:t>
      </w:r>
      <w:r>
        <w:rPr>
          <w:rFonts w:ascii="Times New Roman" w:hAnsi="Times New Roman" w:cs="Times New Roman"/>
          <w:i/>
          <w:sz w:val="24"/>
          <w:szCs w:val="24"/>
        </w:rPr>
        <w:t xml:space="preserve"> weeks per month. For our analyses, if a range of longevity was reported, we coded as the mid-point of the range; </w:t>
      </w:r>
      <w:r w:rsidRPr="00A12D1A">
        <w:rPr>
          <w:rFonts w:ascii="Times New Roman" w:hAnsi="Times New Roman" w:cs="Times New Roman"/>
          <w:i/>
          <w:sz w:val="24"/>
          <w:szCs w:val="24"/>
          <w:vertAlign w:val="superscript"/>
        </w:rPr>
        <w:t>2</w:t>
      </w:r>
      <w:r>
        <w:rPr>
          <w:rFonts w:ascii="Times New Roman" w:hAnsi="Times New Roman" w:cs="Times New Roman"/>
          <w:i/>
          <w:sz w:val="24"/>
          <w:szCs w:val="24"/>
        </w:rPr>
        <w:t>Where a range of number of sessions was reported (e.g. 6-8), we coded the data as the midpoint of the range (e.g. 7).</w:t>
      </w:r>
    </w:p>
    <w:p w14:paraId="19C1018D" w14:textId="77777777" w:rsidR="009A6ACA" w:rsidRDefault="00AA3045" w:rsidP="004D6272">
      <w:pPr>
        <w:spacing w:after="0" w:line="240" w:lineRule="auto"/>
        <w:rPr>
          <w:rFonts w:ascii="Times New Roman" w:hAnsi="Times New Roman" w:cs="Times New Roman"/>
          <w:sz w:val="24"/>
          <w:szCs w:val="24"/>
        </w:rPr>
      </w:pPr>
      <w:r w:rsidRPr="009A6ACA">
        <w:rPr>
          <w:rFonts w:ascii="Times New Roman" w:hAnsi="Times New Roman" w:cs="Times New Roman"/>
          <w:b/>
          <w:sz w:val="24"/>
          <w:szCs w:val="24"/>
        </w:rPr>
        <w:lastRenderedPageBreak/>
        <w:t xml:space="preserve">Table </w:t>
      </w:r>
      <w:r w:rsidR="000C3FF0">
        <w:rPr>
          <w:rFonts w:ascii="Times New Roman" w:hAnsi="Times New Roman" w:cs="Times New Roman"/>
          <w:b/>
          <w:sz w:val="24"/>
          <w:szCs w:val="24"/>
        </w:rPr>
        <w:t>3</w:t>
      </w:r>
      <w:r w:rsidRPr="009A6ACA">
        <w:rPr>
          <w:rFonts w:ascii="Times New Roman" w:hAnsi="Times New Roman" w:cs="Times New Roman"/>
          <w:b/>
          <w:sz w:val="24"/>
          <w:szCs w:val="24"/>
        </w:rPr>
        <w:t>:</w:t>
      </w:r>
      <w:r w:rsidRPr="00A429AA">
        <w:rPr>
          <w:rFonts w:ascii="Times New Roman" w:hAnsi="Times New Roman" w:cs="Times New Roman"/>
          <w:sz w:val="24"/>
          <w:szCs w:val="24"/>
        </w:rPr>
        <w:t xml:space="preserve"> </w:t>
      </w:r>
    </w:p>
    <w:p w14:paraId="1C6534D9" w14:textId="77777777" w:rsidR="000D1B8B" w:rsidRDefault="000D1B8B" w:rsidP="004D6272">
      <w:pPr>
        <w:spacing w:after="0" w:line="240" w:lineRule="auto"/>
        <w:rPr>
          <w:rFonts w:ascii="Times New Roman" w:hAnsi="Times New Roman" w:cs="Times New Roman"/>
          <w:sz w:val="24"/>
          <w:szCs w:val="24"/>
        </w:rPr>
      </w:pPr>
    </w:p>
    <w:p w14:paraId="71A92C44" w14:textId="77777777" w:rsidR="004D6272" w:rsidRPr="00A429AA" w:rsidRDefault="00C30964" w:rsidP="004D6272">
      <w:pPr>
        <w:spacing w:after="0" w:line="240" w:lineRule="auto"/>
        <w:rPr>
          <w:rFonts w:ascii="Times New Roman" w:hAnsi="Times New Roman" w:cs="Times New Roman"/>
          <w:sz w:val="24"/>
          <w:szCs w:val="24"/>
        </w:rPr>
      </w:pPr>
      <w:proofErr w:type="gramStart"/>
      <w:r w:rsidRPr="00A429AA">
        <w:rPr>
          <w:rFonts w:ascii="Times New Roman" w:hAnsi="Times New Roman" w:cs="Times New Roman"/>
          <w:sz w:val="24"/>
          <w:szCs w:val="24"/>
        </w:rPr>
        <w:t>Meta-analytic results.</w:t>
      </w:r>
      <w:proofErr w:type="gramEnd"/>
    </w:p>
    <w:p w14:paraId="021418D4" w14:textId="77777777" w:rsidR="004D6272" w:rsidRPr="001B574E" w:rsidRDefault="004D6272" w:rsidP="004D6272">
      <w:pPr>
        <w:spacing w:after="0" w:line="240" w:lineRule="auto"/>
        <w:rPr>
          <w:rFonts w:ascii="Times New Roman" w:hAnsi="Times New Roman" w:cs="Times New Roman"/>
          <w:sz w:val="24"/>
          <w:szCs w:val="24"/>
        </w:rPr>
      </w:pPr>
    </w:p>
    <w:tbl>
      <w:tblPr>
        <w:tblStyle w:val="TableGrid"/>
        <w:tblpPr w:leftFromText="180" w:rightFromText="180" w:vertAnchor="text" w:horzAnchor="margin" w:tblpXSpec="center" w:tblpY="155"/>
        <w:tblW w:w="108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14"/>
        <w:gridCol w:w="245"/>
        <w:gridCol w:w="335"/>
        <w:gridCol w:w="423"/>
        <w:gridCol w:w="428"/>
        <w:gridCol w:w="242"/>
        <w:gridCol w:w="901"/>
        <w:gridCol w:w="871"/>
        <w:gridCol w:w="203"/>
        <w:gridCol w:w="455"/>
        <w:gridCol w:w="319"/>
        <w:gridCol w:w="381"/>
        <w:gridCol w:w="398"/>
        <w:gridCol w:w="592"/>
        <w:gridCol w:w="869"/>
        <w:gridCol w:w="822"/>
      </w:tblGrid>
      <w:tr w:rsidR="00EA4BF7" w:rsidRPr="001B574E" w14:paraId="7BCD79FC" w14:textId="77777777" w:rsidTr="007E2DE7">
        <w:trPr>
          <w:trHeight w:val="260"/>
        </w:trPr>
        <w:tc>
          <w:tcPr>
            <w:tcW w:w="3332" w:type="dxa"/>
            <w:gridSpan w:val="2"/>
            <w:tcBorders>
              <w:top w:val="single" w:sz="4" w:space="0" w:color="auto"/>
            </w:tcBorders>
          </w:tcPr>
          <w:p w14:paraId="580934B0" w14:textId="77777777" w:rsidR="004D6272" w:rsidRPr="001B574E" w:rsidRDefault="004D6272" w:rsidP="00CC4A61">
            <w:pPr>
              <w:rPr>
                <w:rFonts w:ascii="Times New Roman" w:hAnsi="Times New Roman" w:cs="Times New Roman"/>
                <w:sz w:val="24"/>
                <w:szCs w:val="24"/>
              </w:rPr>
            </w:pPr>
          </w:p>
        </w:tc>
        <w:tc>
          <w:tcPr>
            <w:tcW w:w="580" w:type="dxa"/>
            <w:gridSpan w:val="2"/>
            <w:tcBorders>
              <w:top w:val="single" w:sz="4" w:space="0" w:color="auto"/>
            </w:tcBorders>
          </w:tcPr>
          <w:p w14:paraId="74371C34" w14:textId="77777777" w:rsidR="004D6272" w:rsidRPr="001B574E" w:rsidRDefault="004D6272" w:rsidP="00CC4A61">
            <w:pPr>
              <w:rPr>
                <w:rFonts w:ascii="Times New Roman" w:hAnsi="Times New Roman" w:cs="Times New Roman"/>
                <w:sz w:val="24"/>
                <w:szCs w:val="24"/>
              </w:rPr>
            </w:pPr>
          </w:p>
        </w:tc>
        <w:tc>
          <w:tcPr>
            <w:tcW w:w="851" w:type="dxa"/>
            <w:gridSpan w:val="2"/>
            <w:tcBorders>
              <w:top w:val="single" w:sz="4" w:space="0" w:color="auto"/>
            </w:tcBorders>
          </w:tcPr>
          <w:p w14:paraId="0141E6B0" w14:textId="77777777" w:rsidR="004D6272" w:rsidRPr="001B574E" w:rsidRDefault="004D6272" w:rsidP="00CC4A61">
            <w:pPr>
              <w:rPr>
                <w:rFonts w:ascii="Times New Roman" w:hAnsi="Times New Roman" w:cs="Times New Roman"/>
                <w:sz w:val="24"/>
                <w:szCs w:val="24"/>
              </w:rPr>
            </w:pPr>
          </w:p>
        </w:tc>
        <w:tc>
          <w:tcPr>
            <w:tcW w:w="2217" w:type="dxa"/>
            <w:gridSpan w:val="4"/>
            <w:tcBorders>
              <w:top w:val="single" w:sz="4" w:space="0" w:color="auto"/>
              <w:bottom w:val="single" w:sz="4" w:space="0" w:color="auto"/>
            </w:tcBorders>
          </w:tcPr>
          <w:p w14:paraId="583BA1B6" w14:textId="77777777" w:rsidR="004D6272" w:rsidRPr="001B574E" w:rsidRDefault="004D6272" w:rsidP="00CC4A61">
            <w:pPr>
              <w:jc w:val="center"/>
              <w:rPr>
                <w:rFonts w:ascii="Times New Roman" w:hAnsi="Times New Roman" w:cs="Times New Roman"/>
                <w:sz w:val="24"/>
                <w:szCs w:val="24"/>
              </w:rPr>
            </w:pPr>
            <w:r w:rsidRPr="001B574E">
              <w:rPr>
                <w:rFonts w:ascii="Times New Roman" w:hAnsi="Times New Roman" w:cs="Times New Roman"/>
                <w:sz w:val="24"/>
                <w:szCs w:val="24"/>
              </w:rPr>
              <w:t>90% CI</w:t>
            </w:r>
          </w:p>
        </w:tc>
        <w:tc>
          <w:tcPr>
            <w:tcW w:w="774" w:type="dxa"/>
            <w:gridSpan w:val="2"/>
            <w:tcBorders>
              <w:top w:val="single" w:sz="4" w:space="0" w:color="auto"/>
            </w:tcBorders>
          </w:tcPr>
          <w:p w14:paraId="02B7B0AB" w14:textId="77777777" w:rsidR="004D6272" w:rsidRPr="001B574E" w:rsidRDefault="004D6272" w:rsidP="00CC4A61">
            <w:pPr>
              <w:rPr>
                <w:rFonts w:ascii="Times New Roman" w:hAnsi="Times New Roman" w:cs="Times New Roman"/>
                <w:sz w:val="24"/>
                <w:szCs w:val="24"/>
              </w:rPr>
            </w:pPr>
          </w:p>
        </w:tc>
        <w:tc>
          <w:tcPr>
            <w:tcW w:w="779" w:type="dxa"/>
            <w:gridSpan w:val="2"/>
            <w:tcBorders>
              <w:top w:val="single" w:sz="4" w:space="0" w:color="auto"/>
            </w:tcBorders>
          </w:tcPr>
          <w:p w14:paraId="5C013E20" w14:textId="77777777" w:rsidR="004D6272" w:rsidRPr="001B574E" w:rsidRDefault="004D6272" w:rsidP="00CC4A61">
            <w:pPr>
              <w:rPr>
                <w:rFonts w:ascii="Times New Roman" w:hAnsi="Times New Roman" w:cs="Times New Roman"/>
                <w:sz w:val="24"/>
                <w:szCs w:val="24"/>
              </w:rPr>
            </w:pPr>
          </w:p>
        </w:tc>
        <w:tc>
          <w:tcPr>
            <w:tcW w:w="2283" w:type="dxa"/>
            <w:gridSpan w:val="3"/>
            <w:tcBorders>
              <w:top w:val="single" w:sz="4" w:space="0" w:color="auto"/>
              <w:bottom w:val="single" w:sz="4" w:space="0" w:color="auto"/>
            </w:tcBorders>
          </w:tcPr>
          <w:p w14:paraId="36B93FB3" w14:textId="77777777" w:rsidR="004D6272" w:rsidRPr="001B574E" w:rsidRDefault="004D6272" w:rsidP="00CC4A61">
            <w:pPr>
              <w:jc w:val="center"/>
              <w:rPr>
                <w:rFonts w:ascii="Times New Roman" w:hAnsi="Times New Roman" w:cs="Times New Roman"/>
                <w:sz w:val="24"/>
                <w:szCs w:val="24"/>
              </w:rPr>
            </w:pPr>
            <w:r w:rsidRPr="001B574E">
              <w:rPr>
                <w:rFonts w:ascii="Times New Roman" w:hAnsi="Times New Roman" w:cs="Times New Roman"/>
                <w:sz w:val="24"/>
                <w:szCs w:val="24"/>
              </w:rPr>
              <w:t xml:space="preserve">           80% CV</w:t>
            </w:r>
          </w:p>
        </w:tc>
      </w:tr>
      <w:tr w:rsidR="00C5481D" w:rsidRPr="001B574E" w14:paraId="62A13F2F" w14:textId="77777777" w:rsidTr="00122D62">
        <w:trPr>
          <w:trHeight w:val="520"/>
        </w:trPr>
        <w:tc>
          <w:tcPr>
            <w:tcW w:w="3118" w:type="dxa"/>
            <w:tcBorders>
              <w:top w:val="nil"/>
              <w:bottom w:val="single" w:sz="18" w:space="0" w:color="auto"/>
            </w:tcBorders>
          </w:tcPr>
          <w:p w14:paraId="14CDAF16"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Variable</w:t>
            </w:r>
          </w:p>
        </w:tc>
        <w:tc>
          <w:tcPr>
            <w:tcW w:w="459" w:type="dxa"/>
            <w:gridSpan w:val="2"/>
            <w:tcBorders>
              <w:top w:val="nil"/>
              <w:bottom w:val="single" w:sz="18" w:space="0" w:color="auto"/>
            </w:tcBorders>
          </w:tcPr>
          <w:p w14:paraId="31C2A042"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k</w:t>
            </w:r>
          </w:p>
        </w:tc>
        <w:tc>
          <w:tcPr>
            <w:tcW w:w="758" w:type="dxa"/>
            <w:gridSpan w:val="2"/>
            <w:tcBorders>
              <w:top w:val="nil"/>
              <w:bottom w:val="single" w:sz="18" w:space="0" w:color="auto"/>
            </w:tcBorders>
          </w:tcPr>
          <w:p w14:paraId="128ABF79"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n</w:t>
            </w:r>
          </w:p>
        </w:tc>
        <w:tc>
          <w:tcPr>
            <w:tcW w:w="670" w:type="dxa"/>
            <w:gridSpan w:val="2"/>
            <w:tcBorders>
              <w:top w:val="nil"/>
              <w:bottom w:val="single" w:sz="18" w:space="0" w:color="auto"/>
            </w:tcBorders>
          </w:tcPr>
          <w:p w14:paraId="6FE040F9"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d</w:t>
            </w:r>
          </w:p>
        </w:tc>
        <w:tc>
          <w:tcPr>
            <w:tcW w:w="901" w:type="dxa"/>
            <w:tcBorders>
              <w:top w:val="nil"/>
              <w:bottom w:val="single" w:sz="18" w:space="0" w:color="auto"/>
            </w:tcBorders>
          </w:tcPr>
          <w:p w14:paraId="09297D42"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Lower</w:t>
            </w:r>
          </w:p>
        </w:tc>
        <w:tc>
          <w:tcPr>
            <w:tcW w:w="871" w:type="dxa"/>
            <w:tcBorders>
              <w:top w:val="nil"/>
              <w:bottom w:val="single" w:sz="18" w:space="0" w:color="auto"/>
            </w:tcBorders>
          </w:tcPr>
          <w:p w14:paraId="17B6F691"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Upper</w:t>
            </w:r>
          </w:p>
        </w:tc>
        <w:tc>
          <w:tcPr>
            <w:tcW w:w="658" w:type="dxa"/>
            <w:gridSpan w:val="2"/>
            <w:tcBorders>
              <w:top w:val="nil"/>
              <w:bottom w:val="single" w:sz="18" w:space="0" w:color="auto"/>
            </w:tcBorders>
          </w:tcPr>
          <w:p w14:paraId="611DC4E2"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sym w:font="Symbol" w:char="F064"/>
            </w:r>
          </w:p>
        </w:tc>
        <w:tc>
          <w:tcPr>
            <w:tcW w:w="700" w:type="dxa"/>
            <w:gridSpan w:val="2"/>
            <w:tcBorders>
              <w:top w:val="nil"/>
              <w:bottom w:val="single" w:sz="18" w:space="0" w:color="auto"/>
            </w:tcBorders>
          </w:tcPr>
          <w:p w14:paraId="4E16F262"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SD</w:t>
            </w:r>
            <w:r w:rsidRPr="001B574E">
              <w:rPr>
                <w:rFonts w:ascii="Times New Roman" w:hAnsi="Times New Roman" w:cs="Times New Roman"/>
                <w:sz w:val="24"/>
                <w:szCs w:val="24"/>
                <w:vertAlign w:val="subscript"/>
              </w:rPr>
              <w:sym w:font="Symbol" w:char="F064"/>
            </w:r>
          </w:p>
        </w:tc>
        <w:tc>
          <w:tcPr>
            <w:tcW w:w="990" w:type="dxa"/>
            <w:gridSpan w:val="2"/>
            <w:tcBorders>
              <w:top w:val="nil"/>
              <w:bottom w:val="single" w:sz="18" w:space="0" w:color="auto"/>
            </w:tcBorders>
          </w:tcPr>
          <w:p w14:paraId="615D8319"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 var. acc. for</w:t>
            </w:r>
          </w:p>
        </w:tc>
        <w:tc>
          <w:tcPr>
            <w:tcW w:w="869" w:type="dxa"/>
            <w:tcBorders>
              <w:top w:val="nil"/>
              <w:bottom w:val="single" w:sz="18" w:space="0" w:color="auto"/>
            </w:tcBorders>
          </w:tcPr>
          <w:p w14:paraId="5B7B4CB1"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Lower</w:t>
            </w:r>
          </w:p>
        </w:tc>
        <w:tc>
          <w:tcPr>
            <w:tcW w:w="822" w:type="dxa"/>
            <w:tcBorders>
              <w:top w:val="nil"/>
              <w:bottom w:val="single" w:sz="18" w:space="0" w:color="auto"/>
            </w:tcBorders>
          </w:tcPr>
          <w:p w14:paraId="243A10BF"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Upper</w:t>
            </w:r>
          </w:p>
        </w:tc>
      </w:tr>
      <w:tr w:rsidR="00C5481D" w:rsidRPr="001B574E" w14:paraId="0EFB73D4" w14:textId="77777777" w:rsidTr="00122D62">
        <w:trPr>
          <w:trHeight w:val="260"/>
        </w:trPr>
        <w:tc>
          <w:tcPr>
            <w:tcW w:w="3118" w:type="dxa"/>
            <w:tcBorders>
              <w:top w:val="single" w:sz="18" w:space="0" w:color="auto"/>
              <w:bottom w:val="nil"/>
            </w:tcBorders>
          </w:tcPr>
          <w:p w14:paraId="5F01D912"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 xml:space="preserve">Overall </w:t>
            </w:r>
            <w:r w:rsidR="00AE0A64" w:rsidRPr="001B574E">
              <w:rPr>
                <w:rFonts w:ascii="Times New Roman" w:hAnsi="Times New Roman" w:cs="Times New Roman"/>
                <w:sz w:val="24"/>
                <w:szCs w:val="24"/>
              </w:rPr>
              <w:t>e</w:t>
            </w:r>
            <w:r w:rsidRPr="001B574E">
              <w:rPr>
                <w:rFonts w:ascii="Times New Roman" w:hAnsi="Times New Roman" w:cs="Times New Roman"/>
                <w:sz w:val="24"/>
                <w:szCs w:val="24"/>
              </w:rPr>
              <w:t>ffectiveness</w:t>
            </w:r>
          </w:p>
        </w:tc>
        <w:tc>
          <w:tcPr>
            <w:tcW w:w="459" w:type="dxa"/>
            <w:gridSpan w:val="2"/>
            <w:tcBorders>
              <w:top w:val="single" w:sz="18" w:space="0" w:color="auto"/>
              <w:bottom w:val="nil"/>
            </w:tcBorders>
          </w:tcPr>
          <w:p w14:paraId="64F17010" w14:textId="77777777" w:rsidR="004D6272" w:rsidRPr="001B574E" w:rsidRDefault="004D6272" w:rsidP="001673FF">
            <w:pPr>
              <w:rPr>
                <w:rFonts w:ascii="Times New Roman" w:hAnsi="Times New Roman" w:cs="Times New Roman"/>
                <w:sz w:val="24"/>
                <w:szCs w:val="24"/>
              </w:rPr>
            </w:pPr>
            <w:r w:rsidRPr="001B574E">
              <w:rPr>
                <w:rFonts w:ascii="Times New Roman" w:hAnsi="Times New Roman" w:cs="Times New Roman"/>
                <w:sz w:val="24"/>
                <w:szCs w:val="24"/>
              </w:rPr>
              <w:t>1</w:t>
            </w:r>
            <w:r w:rsidR="001673FF" w:rsidRPr="001B574E">
              <w:rPr>
                <w:rFonts w:ascii="Times New Roman" w:hAnsi="Times New Roman" w:cs="Times New Roman"/>
                <w:sz w:val="24"/>
                <w:szCs w:val="24"/>
              </w:rPr>
              <w:t>7</w:t>
            </w:r>
          </w:p>
        </w:tc>
        <w:tc>
          <w:tcPr>
            <w:tcW w:w="758" w:type="dxa"/>
            <w:gridSpan w:val="2"/>
            <w:tcBorders>
              <w:top w:val="single" w:sz="18" w:space="0" w:color="auto"/>
              <w:bottom w:val="nil"/>
            </w:tcBorders>
          </w:tcPr>
          <w:p w14:paraId="1D64FE91" w14:textId="77777777" w:rsidR="004D6272" w:rsidRPr="001B574E" w:rsidRDefault="004D6272" w:rsidP="006E7B4E">
            <w:pPr>
              <w:rPr>
                <w:rFonts w:ascii="Times New Roman" w:hAnsi="Times New Roman" w:cs="Times New Roman"/>
                <w:sz w:val="24"/>
                <w:szCs w:val="24"/>
              </w:rPr>
            </w:pPr>
            <w:r w:rsidRPr="001B574E">
              <w:rPr>
                <w:rFonts w:ascii="Times New Roman" w:hAnsi="Times New Roman" w:cs="Times New Roman"/>
                <w:sz w:val="24"/>
                <w:szCs w:val="24"/>
              </w:rPr>
              <w:t>226</w:t>
            </w:r>
            <w:r w:rsidR="006E7B4E">
              <w:rPr>
                <w:rFonts w:ascii="Times New Roman" w:hAnsi="Times New Roman" w:cs="Times New Roman"/>
                <w:sz w:val="24"/>
                <w:szCs w:val="24"/>
              </w:rPr>
              <w:t>7</w:t>
            </w:r>
          </w:p>
        </w:tc>
        <w:tc>
          <w:tcPr>
            <w:tcW w:w="670" w:type="dxa"/>
            <w:gridSpan w:val="2"/>
            <w:tcBorders>
              <w:top w:val="single" w:sz="18" w:space="0" w:color="auto"/>
              <w:bottom w:val="nil"/>
            </w:tcBorders>
          </w:tcPr>
          <w:p w14:paraId="4686B19B" w14:textId="77777777" w:rsidR="004D6272" w:rsidRPr="001B574E" w:rsidRDefault="004D6272" w:rsidP="006E7B4E">
            <w:pPr>
              <w:rPr>
                <w:rFonts w:ascii="Times New Roman" w:hAnsi="Times New Roman" w:cs="Times New Roman"/>
                <w:sz w:val="24"/>
                <w:szCs w:val="24"/>
              </w:rPr>
            </w:pPr>
            <w:r w:rsidRPr="001B574E">
              <w:rPr>
                <w:rFonts w:ascii="Times New Roman" w:hAnsi="Times New Roman" w:cs="Times New Roman"/>
                <w:sz w:val="24"/>
                <w:szCs w:val="24"/>
              </w:rPr>
              <w:t>0.3</w:t>
            </w:r>
            <w:r w:rsidR="006E7B4E">
              <w:rPr>
                <w:rFonts w:ascii="Times New Roman" w:hAnsi="Times New Roman" w:cs="Times New Roman"/>
                <w:sz w:val="24"/>
                <w:szCs w:val="24"/>
              </w:rPr>
              <w:t>3</w:t>
            </w:r>
          </w:p>
        </w:tc>
        <w:tc>
          <w:tcPr>
            <w:tcW w:w="901" w:type="dxa"/>
            <w:tcBorders>
              <w:top w:val="single" w:sz="18" w:space="0" w:color="auto"/>
              <w:bottom w:val="nil"/>
            </w:tcBorders>
          </w:tcPr>
          <w:p w14:paraId="3858523D"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0.16</w:t>
            </w:r>
          </w:p>
        </w:tc>
        <w:tc>
          <w:tcPr>
            <w:tcW w:w="871" w:type="dxa"/>
            <w:tcBorders>
              <w:top w:val="single" w:sz="18" w:space="0" w:color="auto"/>
              <w:bottom w:val="nil"/>
            </w:tcBorders>
          </w:tcPr>
          <w:p w14:paraId="2F57BA37" w14:textId="77777777" w:rsidR="004D6272" w:rsidRPr="001B574E" w:rsidRDefault="004D6272" w:rsidP="001673FF">
            <w:pPr>
              <w:rPr>
                <w:rFonts w:ascii="Times New Roman" w:hAnsi="Times New Roman" w:cs="Times New Roman"/>
                <w:sz w:val="24"/>
                <w:szCs w:val="24"/>
              </w:rPr>
            </w:pPr>
            <w:r w:rsidRPr="001B574E">
              <w:rPr>
                <w:rFonts w:ascii="Times New Roman" w:hAnsi="Times New Roman" w:cs="Times New Roman"/>
                <w:sz w:val="24"/>
                <w:szCs w:val="24"/>
              </w:rPr>
              <w:t>0.5</w:t>
            </w:r>
            <w:r w:rsidR="001673FF" w:rsidRPr="001B574E">
              <w:rPr>
                <w:rFonts w:ascii="Times New Roman" w:hAnsi="Times New Roman" w:cs="Times New Roman"/>
                <w:sz w:val="24"/>
                <w:szCs w:val="24"/>
              </w:rPr>
              <w:t>0</w:t>
            </w:r>
          </w:p>
        </w:tc>
        <w:tc>
          <w:tcPr>
            <w:tcW w:w="658" w:type="dxa"/>
            <w:gridSpan w:val="2"/>
            <w:tcBorders>
              <w:top w:val="single" w:sz="18" w:space="0" w:color="auto"/>
              <w:bottom w:val="nil"/>
            </w:tcBorders>
          </w:tcPr>
          <w:p w14:paraId="538F9178" w14:textId="77777777" w:rsidR="004D6272" w:rsidRPr="001B574E" w:rsidRDefault="004D6272" w:rsidP="001673FF">
            <w:pPr>
              <w:rPr>
                <w:rFonts w:ascii="Times New Roman" w:hAnsi="Times New Roman" w:cs="Times New Roman"/>
                <w:sz w:val="24"/>
                <w:szCs w:val="24"/>
              </w:rPr>
            </w:pPr>
            <w:r w:rsidRPr="001B574E">
              <w:rPr>
                <w:rFonts w:ascii="Times New Roman" w:hAnsi="Times New Roman" w:cs="Times New Roman"/>
                <w:sz w:val="24"/>
                <w:szCs w:val="24"/>
              </w:rPr>
              <w:t>0.3</w:t>
            </w:r>
            <w:r w:rsidR="001673FF" w:rsidRPr="001B574E">
              <w:rPr>
                <w:rFonts w:ascii="Times New Roman" w:hAnsi="Times New Roman" w:cs="Times New Roman"/>
                <w:sz w:val="24"/>
                <w:szCs w:val="24"/>
              </w:rPr>
              <w:t>6</w:t>
            </w:r>
          </w:p>
        </w:tc>
        <w:tc>
          <w:tcPr>
            <w:tcW w:w="700" w:type="dxa"/>
            <w:gridSpan w:val="2"/>
            <w:tcBorders>
              <w:top w:val="single" w:sz="18" w:space="0" w:color="auto"/>
              <w:bottom w:val="nil"/>
            </w:tcBorders>
          </w:tcPr>
          <w:p w14:paraId="45CC78FE"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0.42</w:t>
            </w:r>
          </w:p>
        </w:tc>
        <w:tc>
          <w:tcPr>
            <w:tcW w:w="990" w:type="dxa"/>
            <w:gridSpan w:val="2"/>
            <w:tcBorders>
              <w:top w:val="single" w:sz="18" w:space="0" w:color="auto"/>
              <w:bottom w:val="nil"/>
            </w:tcBorders>
          </w:tcPr>
          <w:p w14:paraId="504A7E4A" w14:textId="77777777" w:rsidR="004D6272" w:rsidRPr="001B574E" w:rsidRDefault="004D6272" w:rsidP="006E7B4E">
            <w:pPr>
              <w:rPr>
                <w:rFonts w:ascii="Times New Roman" w:hAnsi="Times New Roman" w:cs="Times New Roman"/>
                <w:sz w:val="24"/>
                <w:szCs w:val="24"/>
              </w:rPr>
            </w:pPr>
            <w:r w:rsidRPr="001B574E">
              <w:rPr>
                <w:rFonts w:ascii="Times New Roman" w:hAnsi="Times New Roman" w:cs="Times New Roman"/>
                <w:sz w:val="24"/>
                <w:szCs w:val="24"/>
              </w:rPr>
              <w:t>1</w:t>
            </w:r>
            <w:r w:rsidR="006E7B4E">
              <w:rPr>
                <w:rFonts w:ascii="Times New Roman" w:hAnsi="Times New Roman" w:cs="Times New Roman"/>
                <w:sz w:val="24"/>
                <w:szCs w:val="24"/>
              </w:rPr>
              <w:t>7</w:t>
            </w:r>
            <w:r w:rsidRPr="001B574E">
              <w:rPr>
                <w:rFonts w:ascii="Times New Roman" w:hAnsi="Times New Roman" w:cs="Times New Roman"/>
                <w:sz w:val="24"/>
                <w:szCs w:val="24"/>
              </w:rPr>
              <w:t>.</w:t>
            </w:r>
            <w:r w:rsidR="006E7B4E">
              <w:rPr>
                <w:rFonts w:ascii="Times New Roman" w:hAnsi="Times New Roman" w:cs="Times New Roman"/>
                <w:sz w:val="24"/>
                <w:szCs w:val="24"/>
              </w:rPr>
              <w:t>68</w:t>
            </w:r>
          </w:p>
        </w:tc>
        <w:tc>
          <w:tcPr>
            <w:tcW w:w="869" w:type="dxa"/>
            <w:tcBorders>
              <w:top w:val="single" w:sz="18" w:space="0" w:color="auto"/>
              <w:bottom w:val="nil"/>
            </w:tcBorders>
          </w:tcPr>
          <w:p w14:paraId="54DBCACD" w14:textId="77777777" w:rsidR="004D6272" w:rsidRPr="001B574E" w:rsidRDefault="004D6272" w:rsidP="001673FF">
            <w:pPr>
              <w:rPr>
                <w:rFonts w:ascii="Times New Roman" w:hAnsi="Times New Roman" w:cs="Times New Roman"/>
                <w:sz w:val="24"/>
                <w:szCs w:val="24"/>
              </w:rPr>
            </w:pPr>
            <w:r w:rsidRPr="001B574E">
              <w:rPr>
                <w:rFonts w:ascii="Times New Roman" w:hAnsi="Times New Roman" w:cs="Times New Roman"/>
                <w:sz w:val="24"/>
                <w:szCs w:val="24"/>
              </w:rPr>
              <w:t>-0.1</w:t>
            </w:r>
            <w:r w:rsidR="001673FF" w:rsidRPr="001B574E">
              <w:rPr>
                <w:rFonts w:ascii="Times New Roman" w:hAnsi="Times New Roman" w:cs="Times New Roman"/>
                <w:sz w:val="24"/>
                <w:szCs w:val="24"/>
              </w:rPr>
              <w:t>6</w:t>
            </w:r>
          </w:p>
        </w:tc>
        <w:tc>
          <w:tcPr>
            <w:tcW w:w="822" w:type="dxa"/>
            <w:tcBorders>
              <w:top w:val="single" w:sz="18" w:space="0" w:color="auto"/>
              <w:bottom w:val="nil"/>
            </w:tcBorders>
          </w:tcPr>
          <w:p w14:paraId="0F000639" w14:textId="77777777" w:rsidR="004D6272" w:rsidRPr="001B574E" w:rsidRDefault="001673FF" w:rsidP="006E7B4E">
            <w:pPr>
              <w:rPr>
                <w:rFonts w:ascii="Times New Roman" w:hAnsi="Times New Roman" w:cs="Times New Roman"/>
                <w:sz w:val="24"/>
                <w:szCs w:val="24"/>
              </w:rPr>
            </w:pPr>
            <w:r w:rsidRPr="001B574E">
              <w:rPr>
                <w:rFonts w:ascii="Times New Roman" w:hAnsi="Times New Roman" w:cs="Times New Roman"/>
                <w:sz w:val="24"/>
                <w:szCs w:val="24"/>
              </w:rPr>
              <w:t>0</w:t>
            </w:r>
            <w:r w:rsidR="004D6272" w:rsidRPr="001B574E">
              <w:rPr>
                <w:rFonts w:ascii="Times New Roman" w:hAnsi="Times New Roman" w:cs="Times New Roman"/>
                <w:sz w:val="24"/>
                <w:szCs w:val="24"/>
              </w:rPr>
              <w:t>.</w:t>
            </w:r>
            <w:r w:rsidRPr="001B574E">
              <w:rPr>
                <w:rFonts w:ascii="Times New Roman" w:hAnsi="Times New Roman" w:cs="Times New Roman"/>
                <w:sz w:val="24"/>
                <w:szCs w:val="24"/>
              </w:rPr>
              <w:t>9</w:t>
            </w:r>
            <w:r w:rsidR="006E7B4E">
              <w:rPr>
                <w:rFonts w:ascii="Times New Roman" w:hAnsi="Times New Roman" w:cs="Times New Roman"/>
                <w:sz w:val="24"/>
                <w:szCs w:val="24"/>
              </w:rPr>
              <w:t>7</w:t>
            </w:r>
          </w:p>
        </w:tc>
      </w:tr>
      <w:tr w:rsidR="00C5481D" w:rsidRPr="001B574E" w14:paraId="5709DEA4" w14:textId="77777777" w:rsidTr="00122D62">
        <w:trPr>
          <w:trHeight w:val="275"/>
        </w:trPr>
        <w:tc>
          <w:tcPr>
            <w:tcW w:w="3118" w:type="dxa"/>
            <w:tcBorders>
              <w:top w:val="nil"/>
              <w:bottom w:val="nil"/>
            </w:tcBorders>
          </w:tcPr>
          <w:p w14:paraId="5F974B8E" w14:textId="77777777" w:rsidR="004D6272" w:rsidRPr="001B574E" w:rsidRDefault="004D6272" w:rsidP="00AE0A64">
            <w:pPr>
              <w:rPr>
                <w:rFonts w:ascii="Times New Roman" w:hAnsi="Times New Roman" w:cs="Times New Roman"/>
                <w:sz w:val="24"/>
                <w:szCs w:val="24"/>
              </w:rPr>
            </w:pPr>
            <w:r w:rsidRPr="001B574E">
              <w:rPr>
                <w:rFonts w:ascii="Times New Roman" w:hAnsi="Times New Roman" w:cs="Times New Roman"/>
                <w:sz w:val="24"/>
                <w:szCs w:val="24"/>
              </w:rPr>
              <w:t xml:space="preserve">Affective </w:t>
            </w:r>
            <w:r w:rsidR="00AE0A64" w:rsidRPr="001B574E">
              <w:rPr>
                <w:rFonts w:ascii="Times New Roman" w:hAnsi="Times New Roman" w:cs="Times New Roman"/>
                <w:sz w:val="24"/>
                <w:szCs w:val="24"/>
              </w:rPr>
              <w:t>o</w:t>
            </w:r>
            <w:r w:rsidRPr="001B574E">
              <w:rPr>
                <w:rFonts w:ascii="Times New Roman" w:hAnsi="Times New Roman" w:cs="Times New Roman"/>
                <w:sz w:val="24"/>
                <w:szCs w:val="24"/>
              </w:rPr>
              <w:t>utcomes</w:t>
            </w:r>
          </w:p>
        </w:tc>
        <w:tc>
          <w:tcPr>
            <w:tcW w:w="459" w:type="dxa"/>
            <w:gridSpan w:val="2"/>
            <w:tcBorders>
              <w:top w:val="nil"/>
              <w:bottom w:val="nil"/>
            </w:tcBorders>
          </w:tcPr>
          <w:p w14:paraId="4A3A61A0" w14:textId="77777777" w:rsidR="004D6272" w:rsidRPr="001B574E" w:rsidRDefault="00582970" w:rsidP="00CC4A61">
            <w:pPr>
              <w:rPr>
                <w:rFonts w:ascii="Times New Roman" w:hAnsi="Times New Roman" w:cs="Times New Roman"/>
                <w:sz w:val="24"/>
                <w:szCs w:val="24"/>
              </w:rPr>
            </w:pPr>
            <w:r w:rsidRPr="001B574E">
              <w:rPr>
                <w:rFonts w:ascii="Times New Roman" w:hAnsi="Times New Roman" w:cs="Times New Roman"/>
                <w:sz w:val="24"/>
                <w:szCs w:val="24"/>
              </w:rPr>
              <w:t>10</w:t>
            </w:r>
          </w:p>
        </w:tc>
        <w:tc>
          <w:tcPr>
            <w:tcW w:w="758" w:type="dxa"/>
            <w:gridSpan w:val="2"/>
            <w:tcBorders>
              <w:top w:val="nil"/>
              <w:bottom w:val="nil"/>
            </w:tcBorders>
          </w:tcPr>
          <w:p w14:paraId="3CC00533" w14:textId="77777777" w:rsidR="004D6272" w:rsidRPr="001B574E" w:rsidRDefault="00582970" w:rsidP="00CC4A61">
            <w:pPr>
              <w:rPr>
                <w:rFonts w:ascii="Times New Roman" w:hAnsi="Times New Roman" w:cs="Times New Roman"/>
                <w:sz w:val="24"/>
                <w:szCs w:val="24"/>
              </w:rPr>
            </w:pPr>
            <w:r w:rsidRPr="001B574E">
              <w:rPr>
                <w:rFonts w:ascii="Times New Roman" w:hAnsi="Times New Roman" w:cs="Times New Roman"/>
                <w:sz w:val="24"/>
                <w:szCs w:val="24"/>
              </w:rPr>
              <w:t>592</w:t>
            </w:r>
          </w:p>
        </w:tc>
        <w:tc>
          <w:tcPr>
            <w:tcW w:w="670" w:type="dxa"/>
            <w:gridSpan w:val="2"/>
            <w:tcBorders>
              <w:top w:val="nil"/>
              <w:bottom w:val="nil"/>
            </w:tcBorders>
          </w:tcPr>
          <w:p w14:paraId="2D9459B5" w14:textId="77777777" w:rsidR="004D6272" w:rsidRPr="001B574E" w:rsidRDefault="004D6272" w:rsidP="00582970">
            <w:pPr>
              <w:rPr>
                <w:rFonts w:ascii="Times New Roman" w:hAnsi="Times New Roman" w:cs="Times New Roman"/>
                <w:sz w:val="24"/>
                <w:szCs w:val="24"/>
              </w:rPr>
            </w:pPr>
            <w:r w:rsidRPr="001B574E">
              <w:rPr>
                <w:rFonts w:ascii="Times New Roman" w:hAnsi="Times New Roman" w:cs="Times New Roman"/>
                <w:sz w:val="24"/>
                <w:szCs w:val="24"/>
              </w:rPr>
              <w:t>0.</w:t>
            </w:r>
            <w:r w:rsidR="00582970" w:rsidRPr="001B574E">
              <w:rPr>
                <w:rFonts w:ascii="Times New Roman" w:hAnsi="Times New Roman" w:cs="Times New Roman"/>
                <w:sz w:val="24"/>
                <w:szCs w:val="24"/>
              </w:rPr>
              <w:t>4</w:t>
            </w:r>
            <w:r w:rsidR="00D82C69">
              <w:rPr>
                <w:rFonts w:ascii="Times New Roman" w:hAnsi="Times New Roman" w:cs="Times New Roman"/>
                <w:sz w:val="24"/>
                <w:szCs w:val="24"/>
              </w:rPr>
              <w:t>6</w:t>
            </w:r>
          </w:p>
        </w:tc>
        <w:tc>
          <w:tcPr>
            <w:tcW w:w="901" w:type="dxa"/>
            <w:tcBorders>
              <w:top w:val="nil"/>
              <w:bottom w:val="nil"/>
            </w:tcBorders>
          </w:tcPr>
          <w:p w14:paraId="2F4248FA" w14:textId="77777777" w:rsidR="004D6272" w:rsidRPr="001B574E" w:rsidRDefault="004D6272" w:rsidP="00D82C69">
            <w:pPr>
              <w:rPr>
                <w:rFonts w:ascii="Times New Roman" w:hAnsi="Times New Roman" w:cs="Times New Roman"/>
                <w:sz w:val="24"/>
                <w:szCs w:val="24"/>
              </w:rPr>
            </w:pPr>
            <w:r w:rsidRPr="001B574E">
              <w:rPr>
                <w:rFonts w:ascii="Times New Roman" w:hAnsi="Times New Roman" w:cs="Times New Roman"/>
                <w:sz w:val="24"/>
                <w:szCs w:val="24"/>
              </w:rPr>
              <w:t>0.</w:t>
            </w:r>
            <w:r w:rsidR="00582970" w:rsidRPr="001B574E">
              <w:rPr>
                <w:rFonts w:ascii="Times New Roman" w:hAnsi="Times New Roman" w:cs="Times New Roman"/>
                <w:sz w:val="24"/>
                <w:szCs w:val="24"/>
              </w:rPr>
              <w:t>1</w:t>
            </w:r>
            <w:r w:rsidR="00D82C69">
              <w:rPr>
                <w:rFonts w:ascii="Times New Roman" w:hAnsi="Times New Roman" w:cs="Times New Roman"/>
                <w:sz w:val="24"/>
                <w:szCs w:val="24"/>
              </w:rPr>
              <w:t>7</w:t>
            </w:r>
          </w:p>
        </w:tc>
        <w:tc>
          <w:tcPr>
            <w:tcW w:w="871" w:type="dxa"/>
            <w:tcBorders>
              <w:top w:val="nil"/>
              <w:bottom w:val="nil"/>
            </w:tcBorders>
          </w:tcPr>
          <w:p w14:paraId="1CF65898" w14:textId="77777777" w:rsidR="004D6272" w:rsidRPr="001B574E" w:rsidRDefault="004D6272" w:rsidP="00D82C69">
            <w:pPr>
              <w:rPr>
                <w:rFonts w:ascii="Times New Roman" w:hAnsi="Times New Roman" w:cs="Times New Roman"/>
                <w:sz w:val="24"/>
                <w:szCs w:val="24"/>
              </w:rPr>
            </w:pPr>
            <w:r w:rsidRPr="001B574E">
              <w:rPr>
                <w:rFonts w:ascii="Times New Roman" w:hAnsi="Times New Roman" w:cs="Times New Roman"/>
                <w:sz w:val="24"/>
                <w:szCs w:val="24"/>
              </w:rPr>
              <w:t>0.</w:t>
            </w:r>
            <w:r w:rsidR="00582970" w:rsidRPr="001B574E">
              <w:rPr>
                <w:rFonts w:ascii="Times New Roman" w:hAnsi="Times New Roman" w:cs="Times New Roman"/>
                <w:sz w:val="24"/>
                <w:szCs w:val="24"/>
              </w:rPr>
              <w:t>7</w:t>
            </w:r>
            <w:r w:rsidR="00D82C69">
              <w:rPr>
                <w:rFonts w:ascii="Times New Roman" w:hAnsi="Times New Roman" w:cs="Times New Roman"/>
                <w:sz w:val="24"/>
                <w:szCs w:val="24"/>
              </w:rPr>
              <w:t>8</w:t>
            </w:r>
          </w:p>
        </w:tc>
        <w:tc>
          <w:tcPr>
            <w:tcW w:w="658" w:type="dxa"/>
            <w:gridSpan w:val="2"/>
            <w:tcBorders>
              <w:top w:val="nil"/>
              <w:bottom w:val="nil"/>
            </w:tcBorders>
          </w:tcPr>
          <w:p w14:paraId="31B1746B" w14:textId="77777777" w:rsidR="004D6272" w:rsidRPr="001B574E" w:rsidRDefault="004D6272" w:rsidP="00D82C69">
            <w:pPr>
              <w:rPr>
                <w:rFonts w:ascii="Times New Roman" w:hAnsi="Times New Roman" w:cs="Times New Roman"/>
                <w:sz w:val="24"/>
                <w:szCs w:val="24"/>
              </w:rPr>
            </w:pPr>
            <w:r w:rsidRPr="001B574E">
              <w:rPr>
                <w:rFonts w:ascii="Times New Roman" w:hAnsi="Times New Roman" w:cs="Times New Roman"/>
                <w:sz w:val="24"/>
                <w:szCs w:val="24"/>
              </w:rPr>
              <w:t>0.</w:t>
            </w:r>
            <w:r w:rsidR="00582970" w:rsidRPr="001B574E">
              <w:rPr>
                <w:rFonts w:ascii="Times New Roman" w:hAnsi="Times New Roman" w:cs="Times New Roman"/>
                <w:sz w:val="24"/>
                <w:szCs w:val="24"/>
              </w:rPr>
              <w:t>5</w:t>
            </w:r>
            <w:r w:rsidR="00D82C69">
              <w:rPr>
                <w:rFonts w:ascii="Times New Roman" w:hAnsi="Times New Roman" w:cs="Times New Roman"/>
                <w:sz w:val="24"/>
                <w:szCs w:val="24"/>
              </w:rPr>
              <w:t>1</w:t>
            </w:r>
          </w:p>
        </w:tc>
        <w:tc>
          <w:tcPr>
            <w:tcW w:w="700" w:type="dxa"/>
            <w:gridSpan w:val="2"/>
            <w:tcBorders>
              <w:top w:val="nil"/>
              <w:bottom w:val="nil"/>
            </w:tcBorders>
          </w:tcPr>
          <w:p w14:paraId="7FCC055C" w14:textId="77777777" w:rsidR="004D6272" w:rsidRPr="001B574E" w:rsidRDefault="004D6272" w:rsidP="00D82C69">
            <w:pPr>
              <w:rPr>
                <w:rFonts w:ascii="Times New Roman" w:hAnsi="Times New Roman" w:cs="Times New Roman"/>
                <w:sz w:val="24"/>
                <w:szCs w:val="24"/>
              </w:rPr>
            </w:pPr>
            <w:r w:rsidRPr="001B574E">
              <w:rPr>
                <w:rFonts w:ascii="Times New Roman" w:hAnsi="Times New Roman" w:cs="Times New Roman"/>
                <w:sz w:val="24"/>
                <w:szCs w:val="24"/>
              </w:rPr>
              <w:t>0.</w:t>
            </w:r>
            <w:r w:rsidR="00582970" w:rsidRPr="001B574E">
              <w:rPr>
                <w:rFonts w:ascii="Times New Roman" w:hAnsi="Times New Roman" w:cs="Times New Roman"/>
                <w:sz w:val="24"/>
                <w:szCs w:val="24"/>
              </w:rPr>
              <w:t>5</w:t>
            </w:r>
            <w:r w:rsidR="00D82C69">
              <w:rPr>
                <w:rFonts w:ascii="Times New Roman" w:hAnsi="Times New Roman" w:cs="Times New Roman"/>
                <w:sz w:val="24"/>
                <w:szCs w:val="24"/>
              </w:rPr>
              <w:t>5</w:t>
            </w:r>
          </w:p>
        </w:tc>
        <w:tc>
          <w:tcPr>
            <w:tcW w:w="990" w:type="dxa"/>
            <w:gridSpan w:val="2"/>
            <w:tcBorders>
              <w:top w:val="nil"/>
              <w:bottom w:val="nil"/>
            </w:tcBorders>
          </w:tcPr>
          <w:p w14:paraId="50F6881E" w14:textId="77777777" w:rsidR="004D6272" w:rsidRPr="001B574E" w:rsidRDefault="00582970" w:rsidP="00D82C69">
            <w:pPr>
              <w:rPr>
                <w:rFonts w:ascii="Times New Roman" w:hAnsi="Times New Roman" w:cs="Times New Roman"/>
                <w:sz w:val="24"/>
                <w:szCs w:val="24"/>
              </w:rPr>
            </w:pPr>
            <w:r w:rsidRPr="001B574E">
              <w:rPr>
                <w:rFonts w:ascii="Times New Roman" w:hAnsi="Times New Roman" w:cs="Times New Roman"/>
                <w:sz w:val="24"/>
                <w:szCs w:val="24"/>
              </w:rPr>
              <w:t>2</w:t>
            </w:r>
            <w:r w:rsidR="00D82C69">
              <w:rPr>
                <w:rFonts w:ascii="Times New Roman" w:hAnsi="Times New Roman" w:cs="Times New Roman"/>
                <w:sz w:val="24"/>
                <w:szCs w:val="24"/>
              </w:rPr>
              <w:t>2</w:t>
            </w:r>
            <w:r w:rsidRPr="001B574E">
              <w:rPr>
                <w:rFonts w:ascii="Times New Roman" w:hAnsi="Times New Roman" w:cs="Times New Roman"/>
                <w:sz w:val="24"/>
                <w:szCs w:val="24"/>
              </w:rPr>
              <w:t>.</w:t>
            </w:r>
            <w:r w:rsidR="00D82C69">
              <w:rPr>
                <w:rFonts w:ascii="Times New Roman" w:hAnsi="Times New Roman" w:cs="Times New Roman"/>
                <w:sz w:val="24"/>
                <w:szCs w:val="24"/>
              </w:rPr>
              <w:t>8</w:t>
            </w:r>
            <w:r w:rsidRPr="001B574E">
              <w:rPr>
                <w:rFonts w:ascii="Times New Roman" w:hAnsi="Times New Roman" w:cs="Times New Roman"/>
                <w:sz w:val="24"/>
                <w:szCs w:val="24"/>
              </w:rPr>
              <w:t>4</w:t>
            </w:r>
          </w:p>
        </w:tc>
        <w:tc>
          <w:tcPr>
            <w:tcW w:w="869" w:type="dxa"/>
            <w:tcBorders>
              <w:top w:val="nil"/>
              <w:bottom w:val="nil"/>
            </w:tcBorders>
          </w:tcPr>
          <w:p w14:paraId="1CD0BDBE" w14:textId="77777777" w:rsidR="004D6272" w:rsidRPr="001B574E" w:rsidRDefault="00582970" w:rsidP="00582970">
            <w:pPr>
              <w:rPr>
                <w:rFonts w:ascii="Times New Roman" w:hAnsi="Times New Roman" w:cs="Times New Roman"/>
                <w:sz w:val="24"/>
                <w:szCs w:val="24"/>
              </w:rPr>
            </w:pPr>
            <w:r w:rsidRPr="001B574E">
              <w:rPr>
                <w:rFonts w:ascii="Times New Roman" w:hAnsi="Times New Roman" w:cs="Times New Roman"/>
                <w:sz w:val="24"/>
                <w:szCs w:val="24"/>
              </w:rPr>
              <w:t>-</w:t>
            </w:r>
            <w:r w:rsidR="004D6272" w:rsidRPr="001B574E">
              <w:rPr>
                <w:rFonts w:ascii="Times New Roman" w:hAnsi="Times New Roman" w:cs="Times New Roman"/>
                <w:sz w:val="24"/>
                <w:szCs w:val="24"/>
              </w:rPr>
              <w:t>0.</w:t>
            </w:r>
            <w:r w:rsidRPr="001B574E">
              <w:rPr>
                <w:rFonts w:ascii="Times New Roman" w:hAnsi="Times New Roman" w:cs="Times New Roman"/>
                <w:sz w:val="24"/>
                <w:szCs w:val="24"/>
              </w:rPr>
              <w:t>15</w:t>
            </w:r>
          </w:p>
        </w:tc>
        <w:tc>
          <w:tcPr>
            <w:tcW w:w="822" w:type="dxa"/>
            <w:tcBorders>
              <w:top w:val="nil"/>
              <w:bottom w:val="nil"/>
            </w:tcBorders>
          </w:tcPr>
          <w:p w14:paraId="0F0BE982" w14:textId="77777777" w:rsidR="004D6272" w:rsidRPr="001B574E" w:rsidRDefault="00582970" w:rsidP="00D82C69">
            <w:pPr>
              <w:rPr>
                <w:rFonts w:ascii="Times New Roman" w:hAnsi="Times New Roman" w:cs="Times New Roman"/>
                <w:sz w:val="24"/>
                <w:szCs w:val="24"/>
              </w:rPr>
            </w:pPr>
            <w:r w:rsidRPr="001B574E">
              <w:rPr>
                <w:rFonts w:ascii="Times New Roman" w:hAnsi="Times New Roman" w:cs="Times New Roman"/>
                <w:sz w:val="24"/>
                <w:szCs w:val="24"/>
              </w:rPr>
              <w:t>1</w:t>
            </w:r>
            <w:r w:rsidR="004D6272" w:rsidRPr="001B574E">
              <w:rPr>
                <w:rFonts w:ascii="Times New Roman" w:hAnsi="Times New Roman" w:cs="Times New Roman"/>
                <w:sz w:val="24"/>
                <w:szCs w:val="24"/>
              </w:rPr>
              <w:t>.</w:t>
            </w:r>
            <w:r w:rsidRPr="001B574E">
              <w:rPr>
                <w:rFonts w:ascii="Times New Roman" w:hAnsi="Times New Roman" w:cs="Times New Roman"/>
                <w:sz w:val="24"/>
                <w:szCs w:val="24"/>
              </w:rPr>
              <w:t>3</w:t>
            </w:r>
            <w:r w:rsidR="00D82C69">
              <w:rPr>
                <w:rFonts w:ascii="Times New Roman" w:hAnsi="Times New Roman" w:cs="Times New Roman"/>
                <w:sz w:val="24"/>
                <w:szCs w:val="24"/>
              </w:rPr>
              <w:t>9</w:t>
            </w:r>
          </w:p>
        </w:tc>
      </w:tr>
      <w:tr w:rsidR="00C5481D" w:rsidRPr="001B574E" w14:paraId="6ABBFE0F" w14:textId="77777777" w:rsidTr="00122D62">
        <w:trPr>
          <w:trHeight w:val="260"/>
        </w:trPr>
        <w:tc>
          <w:tcPr>
            <w:tcW w:w="3118" w:type="dxa"/>
            <w:tcBorders>
              <w:top w:val="nil"/>
              <w:bottom w:val="nil"/>
            </w:tcBorders>
          </w:tcPr>
          <w:p w14:paraId="30AF1F2F" w14:textId="77777777" w:rsidR="004D6272" w:rsidRPr="001B574E" w:rsidRDefault="008D3A09" w:rsidP="00AE0A64">
            <w:pPr>
              <w:rPr>
                <w:rFonts w:ascii="Times New Roman" w:hAnsi="Times New Roman" w:cs="Times New Roman"/>
                <w:sz w:val="24"/>
                <w:szCs w:val="24"/>
              </w:rPr>
            </w:pPr>
            <w:r w:rsidRPr="001B574E">
              <w:rPr>
                <w:rFonts w:ascii="Times New Roman" w:hAnsi="Times New Roman" w:cs="Times New Roman"/>
                <w:sz w:val="24"/>
                <w:szCs w:val="24"/>
              </w:rPr>
              <w:t>S</w:t>
            </w:r>
            <w:r w:rsidR="004D6272" w:rsidRPr="001B574E">
              <w:rPr>
                <w:rFonts w:ascii="Times New Roman" w:hAnsi="Times New Roman" w:cs="Times New Roman"/>
                <w:sz w:val="24"/>
                <w:szCs w:val="24"/>
              </w:rPr>
              <w:t>kill-</w:t>
            </w:r>
            <w:r w:rsidR="00AE0A64" w:rsidRPr="001B574E">
              <w:rPr>
                <w:rFonts w:ascii="Times New Roman" w:hAnsi="Times New Roman" w:cs="Times New Roman"/>
                <w:sz w:val="24"/>
                <w:szCs w:val="24"/>
              </w:rPr>
              <w:t>b</w:t>
            </w:r>
            <w:r w:rsidR="004D6272" w:rsidRPr="001B574E">
              <w:rPr>
                <w:rFonts w:ascii="Times New Roman" w:hAnsi="Times New Roman" w:cs="Times New Roman"/>
                <w:sz w:val="24"/>
                <w:szCs w:val="24"/>
              </w:rPr>
              <w:t xml:space="preserve">ased </w:t>
            </w:r>
            <w:r w:rsidR="00AE0A64" w:rsidRPr="001B574E">
              <w:rPr>
                <w:rFonts w:ascii="Times New Roman" w:hAnsi="Times New Roman" w:cs="Times New Roman"/>
                <w:sz w:val="24"/>
                <w:szCs w:val="24"/>
              </w:rPr>
              <w:t>o</w:t>
            </w:r>
            <w:r w:rsidR="004D6272" w:rsidRPr="001B574E">
              <w:rPr>
                <w:rFonts w:ascii="Times New Roman" w:hAnsi="Times New Roman" w:cs="Times New Roman"/>
                <w:sz w:val="24"/>
                <w:szCs w:val="24"/>
              </w:rPr>
              <w:t xml:space="preserve">utcomes </w:t>
            </w:r>
          </w:p>
        </w:tc>
        <w:tc>
          <w:tcPr>
            <w:tcW w:w="459" w:type="dxa"/>
            <w:gridSpan w:val="2"/>
            <w:tcBorders>
              <w:top w:val="nil"/>
              <w:bottom w:val="nil"/>
            </w:tcBorders>
          </w:tcPr>
          <w:p w14:paraId="494C0D3D" w14:textId="77777777" w:rsidR="004D6272" w:rsidRPr="001B574E" w:rsidRDefault="004D6272" w:rsidP="00CC4A61">
            <w:pPr>
              <w:rPr>
                <w:rFonts w:ascii="Times New Roman" w:hAnsi="Times New Roman" w:cs="Times New Roman"/>
                <w:sz w:val="24"/>
                <w:szCs w:val="24"/>
              </w:rPr>
            </w:pPr>
            <w:r w:rsidRPr="001B574E">
              <w:rPr>
                <w:rFonts w:ascii="Times New Roman" w:hAnsi="Times New Roman" w:cs="Times New Roman"/>
                <w:sz w:val="24"/>
                <w:szCs w:val="24"/>
              </w:rPr>
              <w:t>10</w:t>
            </w:r>
          </w:p>
        </w:tc>
        <w:tc>
          <w:tcPr>
            <w:tcW w:w="758" w:type="dxa"/>
            <w:gridSpan w:val="2"/>
            <w:tcBorders>
              <w:top w:val="nil"/>
              <w:bottom w:val="nil"/>
            </w:tcBorders>
          </w:tcPr>
          <w:p w14:paraId="05A4BBB9" w14:textId="77777777" w:rsidR="004D6272" w:rsidRPr="001B574E" w:rsidRDefault="004D6272" w:rsidP="009B24A5">
            <w:pPr>
              <w:rPr>
                <w:rFonts w:ascii="Times New Roman" w:hAnsi="Times New Roman" w:cs="Times New Roman"/>
                <w:sz w:val="24"/>
                <w:szCs w:val="24"/>
              </w:rPr>
            </w:pPr>
            <w:r w:rsidRPr="001B574E">
              <w:rPr>
                <w:rFonts w:ascii="Times New Roman" w:hAnsi="Times New Roman" w:cs="Times New Roman"/>
                <w:sz w:val="24"/>
                <w:szCs w:val="24"/>
              </w:rPr>
              <w:t>1</w:t>
            </w:r>
            <w:r w:rsidR="009B24A5" w:rsidRPr="001B574E">
              <w:rPr>
                <w:rFonts w:ascii="Times New Roman" w:hAnsi="Times New Roman" w:cs="Times New Roman"/>
                <w:sz w:val="24"/>
                <w:szCs w:val="24"/>
              </w:rPr>
              <w:t>78</w:t>
            </w:r>
            <w:r w:rsidR="006E7B4E">
              <w:rPr>
                <w:rFonts w:ascii="Times New Roman" w:hAnsi="Times New Roman" w:cs="Times New Roman"/>
                <w:sz w:val="24"/>
                <w:szCs w:val="24"/>
              </w:rPr>
              <w:t>4</w:t>
            </w:r>
          </w:p>
        </w:tc>
        <w:tc>
          <w:tcPr>
            <w:tcW w:w="670" w:type="dxa"/>
            <w:gridSpan w:val="2"/>
            <w:tcBorders>
              <w:top w:val="nil"/>
              <w:bottom w:val="nil"/>
            </w:tcBorders>
          </w:tcPr>
          <w:p w14:paraId="1BC26487" w14:textId="77777777" w:rsidR="004D6272" w:rsidRPr="001B574E" w:rsidRDefault="004D6272" w:rsidP="006E7B4E">
            <w:pPr>
              <w:rPr>
                <w:rFonts w:ascii="Times New Roman" w:hAnsi="Times New Roman" w:cs="Times New Roman"/>
                <w:sz w:val="24"/>
                <w:szCs w:val="24"/>
              </w:rPr>
            </w:pPr>
            <w:r w:rsidRPr="001B574E">
              <w:rPr>
                <w:rFonts w:ascii="Times New Roman" w:hAnsi="Times New Roman" w:cs="Times New Roman"/>
                <w:sz w:val="24"/>
                <w:szCs w:val="24"/>
              </w:rPr>
              <w:t>0.</w:t>
            </w:r>
            <w:r w:rsidR="009B24A5" w:rsidRPr="001B574E">
              <w:rPr>
                <w:rFonts w:ascii="Times New Roman" w:hAnsi="Times New Roman" w:cs="Times New Roman"/>
                <w:sz w:val="24"/>
                <w:szCs w:val="24"/>
              </w:rPr>
              <w:t>2</w:t>
            </w:r>
            <w:r w:rsidR="006E7B4E">
              <w:rPr>
                <w:rFonts w:ascii="Times New Roman" w:hAnsi="Times New Roman" w:cs="Times New Roman"/>
                <w:sz w:val="24"/>
                <w:szCs w:val="24"/>
              </w:rPr>
              <w:t>6</w:t>
            </w:r>
          </w:p>
        </w:tc>
        <w:tc>
          <w:tcPr>
            <w:tcW w:w="901" w:type="dxa"/>
            <w:tcBorders>
              <w:top w:val="nil"/>
              <w:bottom w:val="nil"/>
            </w:tcBorders>
          </w:tcPr>
          <w:p w14:paraId="0B974AFD" w14:textId="77777777" w:rsidR="004D6272" w:rsidRPr="001B574E" w:rsidRDefault="004D6272" w:rsidP="009B24A5">
            <w:pPr>
              <w:rPr>
                <w:rFonts w:ascii="Times New Roman" w:hAnsi="Times New Roman" w:cs="Times New Roman"/>
                <w:sz w:val="24"/>
                <w:szCs w:val="24"/>
              </w:rPr>
            </w:pPr>
            <w:r w:rsidRPr="001B574E">
              <w:rPr>
                <w:rFonts w:ascii="Times New Roman" w:hAnsi="Times New Roman" w:cs="Times New Roman"/>
                <w:sz w:val="24"/>
                <w:szCs w:val="24"/>
              </w:rPr>
              <w:t>0.0</w:t>
            </w:r>
            <w:r w:rsidR="009B24A5" w:rsidRPr="001B574E">
              <w:rPr>
                <w:rFonts w:ascii="Times New Roman" w:hAnsi="Times New Roman" w:cs="Times New Roman"/>
                <w:sz w:val="24"/>
                <w:szCs w:val="24"/>
              </w:rPr>
              <w:t>7</w:t>
            </w:r>
          </w:p>
        </w:tc>
        <w:tc>
          <w:tcPr>
            <w:tcW w:w="871" w:type="dxa"/>
            <w:tcBorders>
              <w:top w:val="nil"/>
              <w:bottom w:val="nil"/>
            </w:tcBorders>
          </w:tcPr>
          <w:p w14:paraId="46248B60" w14:textId="77777777" w:rsidR="004D6272" w:rsidRPr="001B574E" w:rsidRDefault="004D6272" w:rsidP="009B24A5">
            <w:pPr>
              <w:rPr>
                <w:rFonts w:ascii="Times New Roman" w:hAnsi="Times New Roman" w:cs="Times New Roman"/>
                <w:sz w:val="24"/>
                <w:szCs w:val="24"/>
              </w:rPr>
            </w:pPr>
            <w:r w:rsidRPr="001B574E">
              <w:rPr>
                <w:rFonts w:ascii="Times New Roman" w:hAnsi="Times New Roman" w:cs="Times New Roman"/>
                <w:sz w:val="24"/>
                <w:szCs w:val="24"/>
              </w:rPr>
              <w:t>0.</w:t>
            </w:r>
            <w:r w:rsidR="009B24A5" w:rsidRPr="001B574E">
              <w:rPr>
                <w:rFonts w:ascii="Times New Roman" w:hAnsi="Times New Roman" w:cs="Times New Roman"/>
                <w:sz w:val="24"/>
                <w:szCs w:val="24"/>
              </w:rPr>
              <w:t>44</w:t>
            </w:r>
          </w:p>
        </w:tc>
        <w:tc>
          <w:tcPr>
            <w:tcW w:w="658" w:type="dxa"/>
            <w:gridSpan w:val="2"/>
            <w:tcBorders>
              <w:top w:val="nil"/>
              <w:bottom w:val="nil"/>
            </w:tcBorders>
          </w:tcPr>
          <w:p w14:paraId="0303B5F3" w14:textId="77777777" w:rsidR="004D6272" w:rsidRPr="001B574E" w:rsidRDefault="004D6272" w:rsidP="009B24A5">
            <w:pPr>
              <w:rPr>
                <w:rFonts w:ascii="Times New Roman" w:hAnsi="Times New Roman" w:cs="Times New Roman"/>
                <w:sz w:val="24"/>
                <w:szCs w:val="24"/>
              </w:rPr>
            </w:pPr>
            <w:r w:rsidRPr="001B574E">
              <w:rPr>
                <w:rFonts w:ascii="Times New Roman" w:hAnsi="Times New Roman" w:cs="Times New Roman"/>
                <w:sz w:val="24"/>
                <w:szCs w:val="24"/>
              </w:rPr>
              <w:t>0.</w:t>
            </w:r>
            <w:r w:rsidR="009B24A5" w:rsidRPr="001B574E">
              <w:rPr>
                <w:rFonts w:ascii="Times New Roman" w:hAnsi="Times New Roman" w:cs="Times New Roman"/>
                <w:sz w:val="24"/>
                <w:szCs w:val="24"/>
              </w:rPr>
              <w:t>2</w:t>
            </w:r>
            <w:r w:rsidRPr="001B574E">
              <w:rPr>
                <w:rFonts w:ascii="Times New Roman" w:hAnsi="Times New Roman" w:cs="Times New Roman"/>
                <w:sz w:val="24"/>
                <w:szCs w:val="24"/>
              </w:rPr>
              <w:t>8</w:t>
            </w:r>
          </w:p>
        </w:tc>
        <w:tc>
          <w:tcPr>
            <w:tcW w:w="700" w:type="dxa"/>
            <w:gridSpan w:val="2"/>
            <w:tcBorders>
              <w:top w:val="nil"/>
              <w:bottom w:val="nil"/>
            </w:tcBorders>
          </w:tcPr>
          <w:p w14:paraId="4067D71C" w14:textId="77777777" w:rsidR="004D6272" w:rsidRPr="001B574E" w:rsidRDefault="004D6272" w:rsidP="006E7B4E">
            <w:pPr>
              <w:rPr>
                <w:rFonts w:ascii="Times New Roman" w:hAnsi="Times New Roman" w:cs="Times New Roman"/>
                <w:sz w:val="24"/>
                <w:szCs w:val="24"/>
              </w:rPr>
            </w:pPr>
            <w:r w:rsidRPr="001B574E">
              <w:rPr>
                <w:rFonts w:ascii="Times New Roman" w:hAnsi="Times New Roman" w:cs="Times New Roman"/>
                <w:sz w:val="24"/>
                <w:szCs w:val="24"/>
              </w:rPr>
              <w:t>0.</w:t>
            </w:r>
            <w:r w:rsidR="009B24A5" w:rsidRPr="001B574E">
              <w:rPr>
                <w:rFonts w:ascii="Times New Roman" w:hAnsi="Times New Roman" w:cs="Times New Roman"/>
                <w:sz w:val="24"/>
                <w:szCs w:val="24"/>
              </w:rPr>
              <w:t>3</w:t>
            </w:r>
            <w:r w:rsidR="006E7B4E">
              <w:rPr>
                <w:rFonts w:ascii="Times New Roman" w:hAnsi="Times New Roman" w:cs="Times New Roman"/>
                <w:sz w:val="24"/>
                <w:szCs w:val="24"/>
              </w:rPr>
              <w:t>5</w:t>
            </w:r>
          </w:p>
        </w:tc>
        <w:tc>
          <w:tcPr>
            <w:tcW w:w="990" w:type="dxa"/>
            <w:gridSpan w:val="2"/>
            <w:tcBorders>
              <w:top w:val="nil"/>
              <w:bottom w:val="nil"/>
            </w:tcBorders>
          </w:tcPr>
          <w:p w14:paraId="6AB430FA" w14:textId="77777777" w:rsidR="004D6272" w:rsidRPr="001B574E" w:rsidRDefault="004D6272" w:rsidP="006E7B4E">
            <w:pPr>
              <w:rPr>
                <w:rFonts w:ascii="Times New Roman" w:hAnsi="Times New Roman" w:cs="Times New Roman"/>
                <w:sz w:val="24"/>
                <w:szCs w:val="24"/>
              </w:rPr>
            </w:pPr>
            <w:r w:rsidRPr="001B574E">
              <w:rPr>
                <w:rFonts w:ascii="Times New Roman" w:hAnsi="Times New Roman" w:cs="Times New Roman"/>
                <w:sz w:val="24"/>
                <w:szCs w:val="24"/>
              </w:rPr>
              <w:t>1</w:t>
            </w:r>
            <w:r w:rsidR="009B24A5" w:rsidRPr="001B574E">
              <w:rPr>
                <w:rFonts w:ascii="Times New Roman" w:hAnsi="Times New Roman" w:cs="Times New Roman"/>
                <w:sz w:val="24"/>
                <w:szCs w:val="24"/>
              </w:rPr>
              <w:t>9</w:t>
            </w:r>
            <w:r w:rsidRPr="001B574E">
              <w:rPr>
                <w:rFonts w:ascii="Times New Roman" w:hAnsi="Times New Roman" w:cs="Times New Roman"/>
                <w:sz w:val="24"/>
                <w:szCs w:val="24"/>
              </w:rPr>
              <w:t>.</w:t>
            </w:r>
            <w:r w:rsidR="006E7B4E">
              <w:rPr>
                <w:rFonts w:ascii="Times New Roman" w:hAnsi="Times New Roman" w:cs="Times New Roman"/>
                <w:sz w:val="24"/>
                <w:szCs w:val="24"/>
              </w:rPr>
              <w:t>02</w:t>
            </w:r>
          </w:p>
        </w:tc>
        <w:tc>
          <w:tcPr>
            <w:tcW w:w="869" w:type="dxa"/>
            <w:tcBorders>
              <w:top w:val="nil"/>
              <w:bottom w:val="nil"/>
            </w:tcBorders>
          </w:tcPr>
          <w:p w14:paraId="1DC7D591" w14:textId="77777777" w:rsidR="004D6272" w:rsidRPr="001B574E" w:rsidRDefault="004D6272" w:rsidP="006E7B4E">
            <w:pPr>
              <w:rPr>
                <w:rFonts w:ascii="Times New Roman" w:hAnsi="Times New Roman" w:cs="Times New Roman"/>
                <w:sz w:val="24"/>
                <w:szCs w:val="24"/>
              </w:rPr>
            </w:pPr>
            <w:r w:rsidRPr="001B574E">
              <w:rPr>
                <w:rFonts w:ascii="Times New Roman" w:hAnsi="Times New Roman" w:cs="Times New Roman"/>
                <w:sz w:val="24"/>
                <w:szCs w:val="24"/>
              </w:rPr>
              <w:t>-0.</w:t>
            </w:r>
            <w:r w:rsidR="009B24A5" w:rsidRPr="001B574E">
              <w:rPr>
                <w:rFonts w:ascii="Times New Roman" w:hAnsi="Times New Roman" w:cs="Times New Roman"/>
                <w:sz w:val="24"/>
                <w:szCs w:val="24"/>
              </w:rPr>
              <w:t>1</w:t>
            </w:r>
            <w:r w:rsidR="006E7B4E">
              <w:rPr>
                <w:rFonts w:ascii="Times New Roman" w:hAnsi="Times New Roman" w:cs="Times New Roman"/>
                <w:sz w:val="24"/>
                <w:szCs w:val="24"/>
              </w:rPr>
              <w:t>6</w:t>
            </w:r>
          </w:p>
        </w:tc>
        <w:tc>
          <w:tcPr>
            <w:tcW w:w="822" w:type="dxa"/>
            <w:tcBorders>
              <w:top w:val="nil"/>
              <w:bottom w:val="nil"/>
            </w:tcBorders>
          </w:tcPr>
          <w:p w14:paraId="1658E0FD" w14:textId="77777777" w:rsidR="004D6272" w:rsidRPr="001B574E" w:rsidRDefault="009B24A5" w:rsidP="006E7B4E">
            <w:pPr>
              <w:rPr>
                <w:rFonts w:ascii="Times New Roman" w:hAnsi="Times New Roman" w:cs="Times New Roman"/>
                <w:sz w:val="24"/>
                <w:szCs w:val="24"/>
              </w:rPr>
            </w:pPr>
            <w:r w:rsidRPr="001B574E">
              <w:rPr>
                <w:rFonts w:ascii="Times New Roman" w:hAnsi="Times New Roman" w:cs="Times New Roman"/>
                <w:sz w:val="24"/>
                <w:szCs w:val="24"/>
              </w:rPr>
              <w:t>0</w:t>
            </w:r>
            <w:r w:rsidR="004D6272" w:rsidRPr="001B574E">
              <w:rPr>
                <w:rFonts w:ascii="Times New Roman" w:hAnsi="Times New Roman" w:cs="Times New Roman"/>
                <w:sz w:val="24"/>
                <w:szCs w:val="24"/>
              </w:rPr>
              <w:t>.7</w:t>
            </w:r>
            <w:r w:rsidR="006E7B4E">
              <w:rPr>
                <w:rFonts w:ascii="Times New Roman" w:hAnsi="Times New Roman" w:cs="Times New Roman"/>
                <w:sz w:val="24"/>
                <w:szCs w:val="24"/>
              </w:rPr>
              <w:t>6</w:t>
            </w:r>
          </w:p>
        </w:tc>
      </w:tr>
      <w:tr w:rsidR="00C5481D" w:rsidRPr="001B574E" w14:paraId="52131393" w14:textId="77777777" w:rsidTr="00122D62">
        <w:trPr>
          <w:trHeight w:val="535"/>
        </w:trPr>
        <w:tc>
          <w:tcPr>
            <w:tcW w:w="3118" w:type="dxa"/>
          </w:tcPr>
          <w:p w14:paraId="490E6F79" w14:textId="77777777" w:rsidR="004F0050" w:rsidRPr="001B574E" w:rsidRDefault="00D20434" w:rsidP="00D20434">
            <w:pPr>
              <w:rPr>
                <w:rFonts w:ascii="Times New Roman" w:hAnsi="Times New Roman" w:cs="Times New Roman"/>
                <w:sz w:val="24"/>
                <w:szCs w:val="24"/>
              </w:rPr>
            </w:pPr>
            <w:r>
              <w:rPr>
                <w:rFonts w:ascii="Times New Roman" w:hAnsi="Times New Roman" w:cs="Times New Roman"/>
                <w:sz w:val="24"/>
                <w:szCs w:val="24"/>
              </w:rPr>
              <w:t>Individual-</w:t>
            </w:r>
            <w:r w:rsidR="00646F95">
              <w:rPr>
                <w:rFonts w:ascii="Times New Roman" w:hAnsi="Times New Roman" w:cs="Times New Roman"/>
                <w:sz w:val="24"/>
                <w:szCs w:val="24"/>
              </w:rPr>
              <w:t>l</w:t>
            </w:r>
            <w:r>
              <w:rPr>
                <w:rFonts w:ascii="Times New Roman" w:hAnsi="Times New Roman" w:cs="Times New Roman"/>
                <w:sz w:val="24"/>
                <w:szCs w:val="24"/>
              </w:rPr>
              <w:t xml:space="preserve">evel </w:t>
            </w:r>
            <w:r w:rsidR="000D1B8B">
              <w:rPr>
                <w:rFonts w:ascii="Times New Roman" w:hAnsi="Times New Roman" w:cs="Times New Roman"/>
                <w:sz w:val="24"/>
                <w:szCs w:val="24"/>
              </w:rPr>
              <w:t>r</w:t>
            </w:r>
            <w:r w:rsidR="004F0050" w:rsidRPr="001B574E">
              <w:rPr>
                <w:rFonts w:ascii="Times New Roman" w:hAnsi="Times New Roman" w:cs="Times New Roman"/>
                <w:sz w:val="24"/>
                <w:szCs w:val="24"/>
              </w:rPr>
              <w:t>esults</w:t>
            </w:r>
            <w:r>
              <w:rPr>
                <w:rFonts w:ascii="Times New Roman" w:hAnsi="Times New Roman" w:cs="Times New Roman"/>
                <w:sz w:val="24"/>
                <w:szCs w:val="24"/>
              </w:rPr>
              <w:t xml:space="preserve"> </w:t>
            </w:r>
            <w:r w:rsidR="004F0050" w:rsidRPr="001B574E">
              <w:rPr>
                <w:rFonts w:ascii="Times New Roman" w:hAnsi="Times New Roman" w:cs="Times New Roman"/>
                <w:sz w:val="24"/>
                <w:szCs w:val="24"/>
              </w:rPr>
              <w:t>outcomes</w:t>
            </w:r>
          </w:p>
        </w:tc>
        <w:tc>
          <w:tcPr>
            <w:tcW w:w="459" w:type="dxa"/>
            <w:gridSpan w:val="2"/>
          </w:tcPr>
          <w:p w14:paraId="49D74F9F"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3</w:t>
            </w:r>
          </w:p>
        </w:tc>
        <w:tc>
          <w:tcPr>
            <w:tcW w:w="758" w:type="dxa"/>
            <w:gridSpan w:val="2"/>
          </w:tcPr>
          <w:p w14:paraId="6416585B"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116</w:t>
            </w:r>
          </w:p>
        </w:tc>
        <w:tc>
          <w:tcPr>
            <w:tcW w:w="670" w:type="dxa"/>
            <w:gridSpan w:val="2"/>
          </w:tcPr>
          <w:p w14:paraId="484893D8"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1.15</w:t>
            </w:r>
          </w:p>
        </w:tc>
        <w:tc>
          <w:tcPr>
            <w:tcW w:w="901" w:type="dxa"/>
          </w:tcPr>
          <w:p w14:paraId="235C97D1"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0.88</w:t>
            </w:r>
          </w:p>
        </w:tc>
        <w:tc>
          <w:tcPr>
            <w:tcW w:w="871" w:type="dxa"/>
          </w:tcPr>
          <w:p w14:paraId="3238F84E"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1.47</w:t>
            </w:r>
          </w:p>
        </w:tc>
        <w:tc>
          <w:tcPr>
            <w:tcW w:w="658" w:type="dxa"/>
            <w:gridSpan w:val="2"/>
          </w:tcPr>
          <w:p w14:paraId="4E9A97D6"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1.24</w:t>
            </w:r>
          </w:p>
        </w:tc>
        <w:tc>
          <w:tcPr>
            <w:tcW w:w="700" w:type="dxa"/>
            <w:gridSpan w:val="2"/>
          </w:tcPr>
          <w:p w14:paraId="1BBFBBDE"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0.00</w:t>
            </w:r>
          </w:p>
        </w:tc>
        <w:tc>
          <w:tcPr>
            <w:tcW w:w="990" w:type="dxa"/>
            <w:gridSpan w:val="2"/>
          </w:tcPr>
          <w:p w14:paraId="2597064C"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100.00</w:t>
            </w:r>
          </w:p>
        </w:tc>
        <w:tc>
          <w:tcPr>
            <w:tcW w:w="869" w:type="dxa"/>
          </w:tcPr>
          <w:p w14:paraId="2DD95280"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1.25</w:t>
            </w:r>
          </w:p>
        </w:tc>
        <w:tc>
          <w:tcPr>
            <w:tcW w:w="822" w:type="dxa"/>
          </w:tcPr>
          <w:p w14:paraId="053EB785"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1.25</w:t>
            </w:r>
          </w:p>
        </w:tc>
      </w:tr>
      <w:tr w:rsidR="00C5481D" w:rsidRPr="001B574E" w14:paraId="2D0BEAA6" w14:textId="77777777" w:rsidTr="00122D62">
        <w:trPr>
          <w:trHeight w:val="260"/>
        </w:trPr>
        <w:tc>
          <w:tcPr>
            <w:tcW w:w="3118" w:type="dxa"/>
          </w:tcPr>
          <w:p w14:paraId="40E2D953" w14:textId="77777777" w:rsidR="004F0050" w:rsidRPr="003D418D" w:rsidRDefault="004F0050" w:rsidP="004F0050">
            <w:pPr>
              <w:rPr>
                <w:rFonts w:ascii="Times New Roman" w:hAnsi="Times New Roman" w:cs="Times New Roman"/>
                <w:i/>
                <w:sz w:val="24"/>
                <w:szCs w:val="24"/>
              </w:rPr>
            </w:pPr>
            <w:r w:rsidRPr="003D418D">
              <w:rPr>
                <w:rFonts w:ascii="Times New Roman" w:hAnsi="Times New Roman" w:cs="Times New Roman"/>
                <w:i/>
                <w:sz w:val="24"/>
                <w:szCs w:val="24"/>
              </w:rPr>
              <w:t>Research Design</w:t>
            </w:r>
          </w:p>
        </w:tc>
        <w:tc>
          <w:tcPr>
            <w:tcW w:w="459" w:type="dxa"/>
            <w:gridSpan w:val="2"/>
          </w:tcPr>
          <w:p w14:paraId="59B826B5" w14:textId="77777777" w:rsidR="004F0050" w:rsidRPr="001B574E" w:rsidRDefault="004F0050" w:rsidP="004F0050">
            <w:pPr>
              <w:rPr>
                <w:rFonts w:ascii="Times New Roman" w:hAnsi="Times New Roman" w:cs="Times New Roman"/>
                <w:sz w:val="24"/>
                <w:szCs w:val="24"/>
              </w:rPr>
            </w:pPr>
          </w:p>
        </w:tc>
        <w:tc>
          <w:tcPr>
            <w:tcW w:w="758" w:type="dxa"/>
            <w:gridSpan w:val="2"/>
          </w:tcPr>
          <w:p w14:paraId="08B1DAA1" w14:textId="77777777" w:rsidR="004F0050" w:rsidRPr="001B574E" w:rsidRDefault="004F0050" w:rsidP="004F0050">
            <w:pPr>
              <w:rPr>
                <w:rFonts w:ascii="Times New Roman" w:hAnsi="Times New Roman" w:cs="Times New Roman"/>
                <w:sz w:val="24"/>
                <w:szCs w:val="24"/>
              </w:rPr>
            </w:pPr>
          </w:p>
        </w:tc>
        <w:tc>
          <w:tcPr>
            <w:tcW w:w="670" w:type="dxa"/>
            <w:gridSpan w:val="2"/>
          </w:tcPr>
          <w:p w14:paraId="2A1D030B" w14:textId="77777777" w:rsidR="004F0050" w:rsidRPr="001B574E" w:rsidRDefault="004F0050" w:rsidP="004F0050">
            <w:pPr>
              <w:rPr>
                <w:rFonts w:ascii="Times New Roman" w:hAnsi="Times New Roman" w:cs="Times New Roman"/>
                <w:sz w:val="24"/>
                <w:szCs w:val="24"/>
              </w:rPr>
            </w:pPr>
          </w:p>
        </w:tc>
        <w:tc>
          <w:tcPr>
            <w:tcW w:w="901" w:type="dxa"/>
          </w:tcPr>
          <w:p w14:paraId="360A8B72" w14:textId="77777777" w:rsidR="004F0050" w:rsidRPr="001B574E" w:rsidRDefault="004F0050" w:rsidP="004F0050">
            <w:pPr>
              <w:rPr>
                <w:rFonts w:ascii="Times New Roman" w:hAnsi="Times New Roman" w:cs="Times New Roman"/>
                <w:sz w:val="24"/>
                <w:szCs w:val="24"/>
              </w:rPr>
            </w:pPr>
          </w:p>
        </w:tc>
        <w:tc>
          <w:tcPr>
            <w:tcW w:w="871" w:type="dxa"/>
          </w:tcPr>
          <w:p w14:paraId="4D947512" w14:textId="77777777" w:rsidR="004F0050" w:rsidRPr="001B574E" w:rsidRDefault="004F0050" w:rsidP="004F0050">
            <w:pPr>
              <w:rPr>
                <w:rFonts w:ascii="Times New Roman" w:hAnsi="Times New Roman" w:cs="Times New Roman"/>
                <w:sz w:val="24"/>
                <w:szCs w:val="24"/>
              </w:rPr>
            </w:pPr>
          </w:p>
        </w:tc>
        <w:tc>
          <w:tcPr>
            <w:tcW w:w="658" w:type="dxa"/>
            <w:gridSpan w:val="2"/>
          </w:tcPr>
          <w:p w14:paraId="535C1984" w14:textId="77777777" w:rsidR="004F0050" w:rsidRPr="001B574E" w:rsidRDefault="004F0050" w:rsidP="004F0050">
            <w:pPr>
              <w:rPr>
                <w:rFonts w:ascii="Times New Roman" w:hAnsi="Times New Roman" w:cs="Times New Roman"/>
                <w:sz w:val="24"/>
                <w:szCs w:val="24"/>
              </w:rPr>
            </w:pPr>
          </w:p>
        </w:tc>
        <w:tc>
          <w:tcPr>
            <w:tcW w:w="700" w:type="dxa"/>
            <w:gridSpan w:val="2"/>
          </w:tcPr>
          <w:p w14:paraId="0F4BBEF6" w14:textId="77777777" w:rsidR="004F0050" w:rsidRPr="001B574E" w:rsidRDefault="004F0050" w:rsidP="004F0050">
            <w:pPr>
              <w:rPr>
                <w:rFonts w:ascii="Times New Roman" w:hAnsi="Times New Roman" w:cs="Times New Roman"/>
                <w:sz w:val="24"/>
                <w:szCs w:val="24"/>
              </w:rPr>
            </w:pPr>
          </w:p>
        </w:tc>
        <w:tc>
          <w:tcPr>
            <w:tcW w:w="990" w:type="dxa"/>
            <w:gridSpan w:val="2"/>
          </w:tcPr>
          <w:p w14:paraId="67E9AD52" w14:textId="77777777" w:rsidR="004F0050" w:rsidRPr="001B574E" w:rsidRDefault="004F0050" w:rsidP="004F0050">
            <w:pPr>
              <w:rPr>
                <w:rFonts w:ascii="Times New Roman" w:hAnsi="Times New Roman" w:cs="Times New Roman"/>
                <w:sz w:val="24"/>
                <w:szCs w:val="24"/>
              </w:rPr>
            </w:pPr>
          </w:p>
        </w:tc>
        <w:tc>
          <w:tcPr>
            <w:tcW w:w="869" w:type="dxa"/>
          </w:tcPr>
          <w:p w14:paraId="0AAB0759" w14:textId="77777777" w:rsidR="004F0050" w:rsidRPr="001B574E" w:rsidRDefault="004F0050" w:rsidP="004F0050">
            <w:pPr>
              <w:rPr>
                <w:rFonts w:ascii="Times New Roman" w:hAnsi="Times New Roman" w:cs="Times New Roman"/>
                <w:sz w:val="24"/>
                <w:szCs w:val="24"/>
              </w:rPr>
            </w:pPr>
          </w:p>
        </w:tc>
        <w:tc>
          <w:tcPr>
            <w:tcW w:w="822" w:type="dxa"/>
          </w:tcPr>
          <w:p w14:paraId="5E458BAA" w14:textId="77777777" w:rsidR="004F0050" w:rsidRPr="001B574E" w:rsidRDefault="004F0050" w:rsidP="004F0050">
            <w:pPr>
              <w:rPr>
                <w:rFonts w:ascii="Times New Roman" w:hAnsi="Times New Roman" w:cs="Times New Roman"/>
                <w:sz w:val="24"/>
                <w:szCs w:val="24"/>
              </w:rPr>
            </w:pPr>
          </w:p>
        </w:tc>
      </w:tr>
      <w:tr w:rsidR="00C5481D" w:rsidRPr="001B574E" w14:paraId="6DCD7314" w14:textId="77777777" w:rsidTr="00122D62">
        <w:trPr>
          <w:trHeight w:val="535"/>
        </w:trPr>
        <w:tc>
          <w:tcPr>
            <w:tcW w:w="3118" w:type="dxa"/>
          </w:tcPr>
          <w:p w14:paraId="3D35BFBE"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Overall outcomes – between-subjects</w:t>
            </w:r>
          </w:p>
        </w:tc>
        <w:tc>
          <w:tcPr>
            <w:tcW w:w="459" w:type="dxa"/>
            <w:gridSpan w:val="2"/>
          </w:tcPr>
          <w:p w14:paraId="5209A2E8"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14</w:t>
            </w:r>
          </w:p>
        </w:tc>
        <w:tc>
          <w:tcPr>
            <w:tcW w:w="758" w:type="dxa"/>
            <w:gridSpan w:val="2"/>
          </w:tcPr>
          <w:p w14:paraId="56BB71AD" w14:textId="77777777" w:rsidR="004F0050" w:rsidRPr="001B574E" w:rsidRDefault="006A1EF2" w:rsidP="004F0050">
            <w:pPr>
              <w:rPr>
                <w:rFonts w:ascii="Times New Roman" w:hAnsi="Times New Roman" w:cs="Times New Roman"/>
                <w:sz w:val="24"/>
                <w:szCs w:val="24"/>
              </w:rPr>
            </w:pPr>
            <w:r>
              <w:rPr>
                <w:rFonts w:ascii="Times New Roman" w:hAnsi="Times New Roman" w:cs="Times New Roman"/>
                <w:sz w:val="24"/>
                <w:szCs w:val="24"/>
              </w:rPr>
              <w:t>2109</w:t>
            </w:r>
          </w:p>
        </w:tc>
        <w:tc>
          <w:tcPr>
            <w:tcW w:w="670" w:type="dxa"/>
            <w:gridSpan w:val="2"/>
          </w:tcPr>
          <w:p w14:paraId="7004DA0E"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0.31</w:t>
            </w:r>
          </w:p>
        </w:tc>
        <w:tc>
          <w:tcPr>
            <w:tcW w:w="901" w:type="dxa"/>
          </w:tcPr>
          <w:p w14:paraId="052E2D9F"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0.12</w:t>
            </w:r>
          </w:p>
        </w:tc>
        <w:tc>
          <w:tcPr>
            <w:tcW w:w="871" w:type="dxa"/>
          </w:tcPr>
          <w:p w14:paraId="5798DAD7" w14:textId="77777777" w:rsidR="004F0050" w:rsidRPr="001B574E" w:rsidRDefault="004F0050" w:rsidP="006A1EF2">
            <w:pPr>
              <w:rPr>
                <w:rFonts w:ascii="Times New Roman" w:hAnsi="Times New Roman" w:cs="Times New Roman"/>
                <w:sz w:val="24"/>
                <w:szCs w:val="24"/>
              </w:rPr>
            </w:pPr>
            <w:r w:rsidRPr="001B574E">
              <w:rPr>
                <w:rFonts w:ascii="Times New Roman" w:hAnsi="Times New Roman" w:cs="Times New Roman"/>
                <w:sz w:val="24"/>
                <w:szCs w:val="24"/>
              </w:rPr>
              <w:t>0.5</w:t>
            </w:r>
            <w:r w:rsidR="006A1EF2">
              <w:rPr>
                <w:rFonts w:ascii="Times New Roman" w:hAnsi="Times New Roman" w:cs="Times New Roman"/>
                <w:sz w:val="24"/>
                <w:szCs w:val="24"/>
              </w:rPr>
              <w:t>1</w:t>
            </w:r>
          </w:p>
        </w:tc>
        <w:tc>
          <w:tcPr>
            <w:tcW w:w="658" w:type="dxa"/>
            <w:gridSpan w:val="2"/>
          </w:tcPr>
          <w:p w14:paraId="1E105F25" w14:textId="77777777" w:rsidR="004F0050" w:rsidRPr="001B574E" w:rsidRDefault="004F0050" w:rsidP="006A1EF2">
            <w:pPr>
              <w:rPr>
                <w:rFonts w:ascii="Times New Roman" w:hAnsi="Times New Roman" w:cs="Times New Roman"/>
                <w:sz w:val="24"/>
                <w:szCs w:val="24"/>
              </w:rPr>
            </w:pPr>
            <w:r w:rsidRPr="001B574E">
              <w:rPr>
                <w:rFonts w:ascii="Times New Roman" w:hAnsi="Times New Roman" w:cs="Times New Roman"/>
                <w:sz w:val="24"/>
                <w:szCs w:val="24"/>
              </w:rPr>
              <w:t>0.3</w:t>
            </w:r>
            <w:r w:rsidR="006A1EF2">
              <w:rPr>
                <w:rFonts w:ascii="Times New Roman" w:hAnsi="Times New Roman" w:cs="Times New Roman"/>
                <w:sz w:val="24"/>
                <w:szCs w:val="24"/>
              </w:rPr>
              <w:t>5</w:t>
            </w:r>
          </w:p>
        </w:tc>
        <w:tc>
          <w:tcPr>
            <w:tcW w:w="700" w:type="dxa"/>
            <w:gridSpan w:val="2"/>
          </w:tcPr>
          <w:p w14:paraId="751EDDA3"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0.44</w:t>
            </w:r>
          </w:p>
        </w:tc>
        <w:tc>
          <w:tcPr>
            <w:tcW w:w="990" w:type="dxa"/>
            <w:gridSpan w:val="2"/>
          </w:tcPr>
          <w:p w14:paraId="3C29B631" w14:textId="77777777" w:rsidR="004F0050" w:rsidRPr="001B574E" w:rsidRDefault="004F0050" w:rsidP="006A1EF2">
            <w:pPr>
              <w:rPr>
                <w:rFonts w:ascii="Times New Roman" w:hAnsi="Times New Roman" w:cs="Times New Roman"/>
                <w:sz w:val="24"/>
                <w:szCs w:val="24"/>
              </w:rPr>
            </w:pPr>
            <w:r w:rsidRPr="001B574E">
              <w:rPr>
                <w:rFonts w:ascii="Times New Roman" w:hAnsi="Times New Roman" w:cs="Times New Roman"/>
                <w:sz w:val="24"/>
                <w:szCs w:val="24"/>
              </w:rPr>
              <w:t>1</w:t>
            </w:r>
            <w:r w:rsidR="006A1EF2">
              <w:rPr>
                <w:rFonts w:ascii="Times New Roman" w:hAnsi="Times New Roman" w:cs="Times New Roman"/>
                <w:sz w:val="24"/>
                <w:szCs w:val="24"/>
              </w:rPr>
              <w:t>4</w:t>
            </w:r>
            <w:r w:rsidRPr="001B574E">
              <w:rPr>
                <w:rFonts w:ascii="Times New Roman" w:hAnsi="Times New Roman" w:cs="Times New Roman"/>
                <w:sz w:val="24"/>
                <w:szCs w:val="24"/>
              </w:rPr>
              <w:t>.</w:t>
            </w:r>
            <w:r w:rsidR="006A1EF2">
              <w:rPr>
                <w:rFonts w:ascii="Times New Roman" w:hAnsi="Times New Roman" w:cs="Times New Roman"/>
                <w:sz w:val="24"/>
                <w:szCs w:val="24"/>
              </w:rPr>
              <w:t>88</w:t>
            </w:r>
          </w:p>
        </w:tc>
        <w:tc>
          <w:tcPr>
            <w:tcW w:w="869" w:type="dxa"/>
          </w:tcPr>
          <w:p w14:paraId="273F58EF"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-0.20</w:t>
            </w:r>
          </w:p>
        </w:tc>
        <w:tc>
          <w:tcPr>
            <w:tcW w:w="822" w:type="dxa"/>
          </w:tcPr>
          <w:p w14:paraId="44438837" w14:textId="77777777" w:rsidR="004F0050" w:rsidRPr="001B574E" w:rsidRDefault="004F0050" w:rsidP="006A1EF2">
            <w:pPr>
              <w:rPr>
                <w:rFonts w:ascii="Times New Roman" w:hAnsi="Times New Roman" w:cs="Times New Roman"/>
                <w:sz w:val="24"/>
                <w:szCs w:val="24"/>
              </w:rPr>
            </w:pPr>
            <w:r w:rsidRPr="001B574E">
              <w:rPr>
                <w:rFonts w:ascii="Times New Roman" w:hAnsi="Times New Roman" w:cs="Times New Roman"/>
                <w:sz w:val="24"/>
                <w:szCs w:val="24"/>
              </w:rPr>
              <w:t>0.9</w:t>
            </w:r>
            <w:r w:rsidR="006A1EF2">
              <w:rPr>
                <w:rFonts w:ascii="Times New Roman" w:hAnsi="Times New Roman" w:cs="Times New Roman"/>
                <w:sz w:val="24"/>
                <w:szCs w:val="24"/>
              </w:rPr>
              <w:t>9</w:t>
            </w:r>
          </w:p>
        </w:tc>
      </w:tr>
      <w:tr w:rsidR="00C5481D" w:rsidRPr="001B574E" w14:paraId="47F65A68" w14:textId="77777777" w:rsidTr="00122D62">
        <w:trPr>
          <w:trHeight w:val="535"/>
        </w:trPr>
        <w:tc>
          <w:tcPr>
            <w:tcW w:w="3118" w:type="dxa"/>
          </w:tcPr>
          <w:p w14:paraId="7DC4C2F1"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Overall outcomes – within-subjects</w:t>
            </w:r>
          </w:p>
        </w:tc>
        <w:tc>
          <w:tcPr>
            <w:tcW w:w="459" w:type="dxa"/>
            <w:gridSpan w:val="2"/>
          </w:tcPr>
          <w:p w14:paraId="0077A159"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3</w:t>
            </w:r>
          </w:p>
        </w:tc>
        <w:tc>
          <w:tcPr>
            <w:tcW w:w="758" w:type="dxa"/>
            <w:gridSpan w:val="2"/>
          </w:tcPr>
          <w:p w14:paraId="0875884F"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158</w:t>
            </w:r>
          </w:p>
        </w:tc>
        <w:tc>
          <w:tcPr>
            <w:tcW w:w="670" w:type="dxa"/>
            <w:gridSpan w:val="2"/>
          </w:tcPr>
          <w:p w14:paraId="1FFB024A"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0.53</w:t>
            </w:r>
          </w:p>
        </w:tc>
        <w:tc>
          <w:tcPr>
            <w:tcW w:w="901" w:type="dxa"/>
          </w:tcPr>
          <w:p w14:paraId="7B9389B6"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0.43</w:t>
            </w:r>
          </w:p>
        </w:tc>
        <w:tc>
          <w:tcPr>
            <w:tcW w:w="871" w:type="dxa"/>
          </w:tcPr>
          <w:p w14:paraId="661715D8"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0.62</w:t>
            </w:r>
          </w:p>
        </w:tc>
        <w:tc>
          <w:tcPr>
            <w:tcW w:w="658" w:type="dxa"/>
            <w:gridSpan w:val="2"/>
          </w:tcPr>
          <w:p w14:paraId="1EADF855"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0.57</w:t>
            </w:r>
          </w:p>
        </w:tc>
        <w:tc>
          <w:tcPr>
            <w:tcW w:w="700" w:type="dxa"/>
            <w:gridSpan w:val="2"/>
          </w:tcPr>
          <w:p w14:paraId="131C87D5"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0.00</w:t>
            </w:r>
          </w:p>
        </w:tc>
        <w:tc>
          <w:tcPr>
            <w:tcW w:w="990" w:type="dxa"/>
            <w:gridSpan w:val="2"/>
          </w:tcPr>
          <w:p w14:paraId="4893BDA3"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100.00</w:t>
            </w:r>
          </w:p>
        </w:tc>
        <w:tc>
          <w:tcPr>
            <w:tcW w:w="869" w:type="dxa"/>
          </w:tcPr>
          <w:p w14:paraId="66DEE616"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0.56</w:t>
            </w:r>
          </w:p>
        </w:tc>
        <w:tc>
          <w:tcPr>
            <w:tcW w:w="822" w:type="dxa"/>
          </w:tcPr>
          <w:p w14:paraId="102DCBF6" w14:textId="77777777" w:rsidR="004F0050" w:rsidRPr="001B574E" w:rsidRDefault="004F0050" w:rsidP="004F0050">
            <w:pPr>
              <w:rPr>
                <w:rFonts w:ascii="Times New Roman" w:hAnsi="Times New Roman" w:cs="Times New Roman"/>
                <w:sz w:val="24"/>
                <w:szCs w:val="24"/>
              </w:rPr>
            </w:pPr>
            <w:r w:rsidRPr="001B574E">
              <w:rPr>
                <w:rFonts w:ascii="Times New Roman" w:hAnsi="Times New Roman" w:cs="Times New Roman"/>
                <w:sz w:val="24"/>
                <w:szCs w:val="24"/>
              </w:rPr>
              <w:t>0.56</w:t>
            </w:r>
          </w:p>
        </w:tc>
      </w:tr>
      <w:tr w:rsidR="00C5481D" w:rsidRPr="001B574E" w14:paraId="53B5590E" w14:textId="77777777" w:rsidTr="00122D62">
        <w:trPr>
          <w:trHeight w:val="535"/>
        </w:trPr>
        <w:tc>
          <w:tcPr>
            <w:tcW w:w="3118" w:type="dxa"/>
            <w:tcBorders>
              <w:top w:val="nil"/>
            </w:tcBorders>
          </w:tcPr>
          <w:p w14:paraId="50F730E8" w14:textId="77777777" w:rsidR="00122D62" w:rsidRPr="003D418D" w:rsidRDefault="00122D62" w:rsidP="004F0050">
            <w:pPr>
              <w:rPr>
                <w:rFonts w:ascii="Times New Roman" w:hAnsi="Times New Roman" w:cs="Times New Roman"/>
                <w:i/>
                <w:sz w:val="24"/>
                <w:szCs w:val="24"/>
              </w:rPr>
            </w:pPr>
            <w:r w:rsidRPr="003D418D">
              <w:rPr>
                <w:rFonts w:ascii="Times New Roman" w:hAnsi="Times New Roman" w:cs="Times New Roman"/>
                <w:i/>
                <w:sz w:val="24"/>
                <w:szCs w:val="24"/>
              </w:rPr>
              <w:t>Multi-Source Feedback (MSF)</w:t>
            </w:r>
          </w:p>
        </w:tc>
        <w:tc>
          <w:tcPr>
            <w:tcW w:w="459" w:type="dxa"/>
            <w:gridSpan w:val="2"/>
            <w:tcBorders>
              <w:top w:val="nil"/>
            </w:tcBorders>
          </w:tcPr>
          <w:p w14:paraId="361C080D" w14:textId="77777777" w:rsidR="00122D62" w:rsidRPr="001B574E" w:rsidRDefault="00122D62" w:rsidP="004F0050">
            <w:pPr>
              <w:rPr>
                <w:rFonts w:ascii="Times New Roman" w:hAnsi="Times New Roman" w:cs="Times New Roman"/>
                <w:sz w:val="24"/>
                <w:szCs w:val="24"/>
              </w:rPr>
            </w:pPr>
          </w:p>
        </w:tc>
        <w:tc>
          <w:tcPr>
            <w:tcW w:w="758" w:type="dxa"/>
            <w:gridSpan w:val="2"/>
            <w:tcBorders>
              <w:top w:val="nil"/>
            </w:tcBorders>
          </w:tcPr>
          <w:p w14:paraId="6C6DB768" w14:textId="77777777" w:rsidR="00122D62" w:rsidRPr="001B574E" w:rsidRDefault="00122D62" w:rsidP="004F0050">
            <w:pPr>
              <w:rPr>
                <w:rFonts w:ascii="Times New Roman" w:hAnsi="Times New Roman" w:cs="Times New Roman"/>
                <w:sz w:val="24"/>
                <w:szCs w:val="24"/>
              </w:rPr>
            </w:pPr>
          </w:p>
        </w:tc>
        <w:tc>
          <w:tcPr>
            <w:tcW w:w="670" w:type="dxa"/>
            <w:gridSpan w:val="2"/>
            <w:tcBorders>
              <w:top w:val="nil"/>
            </w:tcBorders>
          </w:tcPr>
          <w:p w14:paraId="48220512" w14:textId="77777777" w:rsidR="00122D62" w:rsidRPr="001B574E" w:rsidRDefault="00122D62" w:rsidP="004F0050">
            <w:pPr>
              <w:rPr>
                <w:rFonts w:ascii="Times New Roman" w:hAnsi="Times New Roman" w:cs="Times New Roman"/>
                <w:sz w:val="24"/>
                <w:szCs w:val="24"/>
              </w:rPr>
            </w:pPr>
          </w:p>
        </w:tc>
        <w:tc>
          <w:tcPr>
            <w:tcW w:w="901" w:type="dxa"/>
            <w:tcBorders>
              <w:top w:val="nil"/>
            </w:tcBorders>
          </w:tcPr>
          <w:p w14:paraId="5C2959C8" w14:textId="77777777" w:rsidR="00122D62" w:rsidRPr="001B574E" w:rsidRDefault="00122D62" w:rsidP="004F0050">
            <w:pPr>
              <w:rPr>
                <w:rFonts w:ascii="Times New Roman" w:hAnsi="Times New Roman" w:cs="Times New Roman"/>
                <w:sz w:val="24"/>
                <w:szCs w:val="24"/>
              </w:rPr>
            </w:pPr>
          </w:p>
        </w:tc>
        <w:tc>
          <w:tcPr>
            <w:tcW w:w="871" w:type="dxa"/>
            <w:tcBorders>
              <w:top w:val="nil"/>
            </w:tcBorders>
          </w:tcPr>
          <w:p w14:paraId="39662A1E" w14:textId="77777777" w:rsidR="00122D62" w:rsidRPr="001B574E" w:rsidRDefault="00122D62" w:rsidP="004F0050">
            <w:pPr>
              <w:rPr>
                <w:rFonts w:ascii="Times New Roman" w:hAnsi="Times New Roman" w:cs="Times New Roman"/>
                <w:sz w:val="24"/>
                <w:szCs w:val="24"/>
              </w:rPr>
            </w:pPr>
          </w:p>
        </w:tc>
        <w:tc>
          <w:tcPr>
            <w:tcW w:w="658" w:type="dxa"/>
            <w:gridSpan w:val="2"/>
            <w:tcBorders>
              <w:top w:val="nil"/>
            </w:tcBorders>
          </w:tcPr>
          <w:p w14:paraId="1F6AA049" w14:textId="77777777" w:rsidR="00122D62" w:rsidRPr="001B574E" w:rsidRDefault="00122D62" w:rsidP="004F0050">
            <w:pPr>
              <w:rPr>
                <w:rFonts w:ascii="Times New Roman" w:hAnsi="Times New Roman" w:cs="Times New Roman"/>
                <w:sz w:val="24"/>
                <w:szCs w:val="24"/>
              </w:rPr>
            </w:pPr>
          </w:p>
        </w:tc>
        <w:tc>
          <w:tcPr>
            <w:tcW w:w="700" w:type="dxa"/>
            <w:gridSpan w:val="2"/>
            <w:tcBorders>
              <w:top w:val="nil"/>
            </w:tcBorders>
          </w:tcPr>
          <w:p w14:paraId="5893CCC3" w14:textId="77777777" w:rsidR="00122D62" w:rsidRPr="001B574E" w:rsidRDefault="00122D62" w:rsidP="004F0050">
            <w:pPr>
              <w:rPr>
                <w:rFonts w:ascii="Times New Roman" w:hAnsi="Times New Roman" w:cs="Times New Roman"/>
                <w:sz w:val="24"/>
                <w:szCs w:val="24"/>
              </w:rPr>
            </w:pPr>
          </w:p>
        </w:tc>
        <w:tc>
          <w:tcPr>
            <w:tcW w:w="990" w:type="dxa"/>
            <w:gridSpan w:val="2"/>
            <w:tcBorders>
              <w:top w:val="nil"/>
            </w:tcBorders>
          </w:tcPr>
          <w:p w14:paraId="3923302E" w14:textId="77777777" w:rsidR="00122D62" w:rsidRPr="001B574E" w:rsidRDefault="00122D62" w:rsidP="004F0050">
            <w:pPr>
              <w:rPr>
                <w:rFonts w:ascii="Times New Roman" w:hAnsi="Times New Roman" w:cs="Times New Roman"/>
                <w:sz w:val="24"/>
                <w:szCs w:val="24"/>
              </w:rPr>
            </w:pPr>
          </w:p>
        </w:tc>
        <w:tc>
          <w:tcPr>
            <w:tcW w:w="869" w:type="dxa"/>
            <w:tcBorders>
              <w:top w:val="nil"/>
            </w:tcBorders>
          </w:tcPr>
          <w:p w14:paraId="15FC184D" w14:textId="77777777" w:rsidR="00122D62" w:rsidRPr="001B574E" w:rsidRDefault="00122D62" w:rsidP="004F0050">
            <w:pPr>
              <w:rPr>
                <w:rFonts w:ascii="Times New Roman" w:hAnsi="Times New Roman" w:cs="Times New Roman"/>
                <w:sz w:val="24"/>
                <w:szCs w:val="24"/>
              </w:rPr>
            </w:pPr>
          </w:p>
        </w:tc>
        <w:tc>
          <w:tcPr>
            <w:tcW w:w="822" w:type="dxa"/>
            <w:tcBorders>
              <w:top w:val="nil"/>
            </w:tcBorders>
          </w:tcPr>
          <w:p w14:paraId="033CEF4F" w14:textId="77777777" w:rsidR="00122D62" w:rsidRPr="001B574E" w:rsidRDefault="00122D62" w:rsidP="004F0050">
            <w:pPr>
              <w:rPr>
                <w:rFonts w:ascii="Times New Roman" w:hAnsi="Times New Roman" w:cs="Times New Roman"/>
                <w:sz w:val="24"/>
                <w:szCs w:val="24"/>
              </w:rPr>
            </w:pPr>
          </w:p>
        </w:tc>
      </w:tr>
      <w:tr w:rsidR="00C5481D" w:rsidRPr="001B574E" w14:paraId="66B53735" w14:textId="77777777" w:rsidTr="00122D62">
        <w:trPr>
          <w:trHeight w:val="535"/>
        </w:trPr>
        <w:tc>
          <w:tcPr>
            <w:tcW w:w="3118" w:type="dxa"/>
          </w:tcPr>
          <w:p w14:paraId="6F264022"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Overall outcomes – MSF not used</w:t>
            </w:r>
          </w:p>
        </w:tc>
        <w:tc>
          <w:tcPr>
            <w:tcW w:w="459" w:type="dxa"/>
            <w:gridSpan w:val="2"/>
          </w:tcPr>
          <w:p w14:paraId="29774539"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9</w:t>
            </w:r>
          </w:p>
        </w:tc>
        <w:tc>
          <w:tcPr>
            <w:tcW w:w="758" w:type="dxa"/>
            <w:gridSpan w:val="2"/>
          </w:tcPr>
          <w:p w14:paraId="5FA772B2" w14:textId="77777777" w:rsidR="00122D62" w:rsidRPr="001B574E" w:rsidRDefault="00122D62" w:rsidP="00EA4BF7">
            <w:pPr>
              <w:rPr>
                <w:rFonts w:ascii="Times New Roman" w:hAnsi="Times New Roman" w:cs="Times New Roman"/>
                <w:sz w:val="24"/>
                <w:szCs w:val="24"/>
              </w:rPr>
            </w:pPr>
            <w:r w:rsidRPr="001B574E">
              <w:rPr>
                <w:rFonts w:ascii="Times New Roman" w:hAnsi="Times New Roman" w:cs="Times New Roman"/>
                <w:sz w:val="24"/>
                <w:szCs w:val="24"/>
              </w:rPr>
              <w:t>56</w:t>
            </w:r>
            <w:r w:rsidR="00EA4BF7">
              <w:rPr>
                <w:rFonts w:ascii="Times New Roman" w:hAnsi="Times New Roman" w:cs="Times New Roman"/>
                <w:sz w:val="24"/>
                <w:szCs w:val="24"/>
              </w:rPr>
              <w:t>9</w:t>
            </w:r>
          </w:p>
        </w:tc>
        <w:tc>
          <w:tcPr>
            <w:tcW w:w="670" w:type="dxa"/>
            <w:gridSpan w:val="2"/>
          </w:tcPr>
          <w:p w14:paraId="35E81272" w14:textId="77777777" w:rsidR="00122D62" w:rsidRPr="001B574E" w:rsidRDefault="00122D62" w:rsidP="00EA4BF7">
            <w:pPr>
              <w:rPr>
                <w:rFonts w:ascii="Times New Roman" w:hAnsi="Times New Roman" w:cs="Times New Roman"/>
                <w:sz w:val="24"/>
                <w:szCs w:val="24"/>
              </w:rPr>
            </w:pPr>
            <w:r w:rsidRPr="001B574E">
              <w:rPr>
                <w:rFonts w:ascii="Times New Roman" w:hAnsi="Times New Roman" w:cs="Times New Roman"/>
                <w:sz w:val="24"/>
                <w:szCs w:val="24"/>
              </w:rPr>
              <w:t>0.</w:t>
            </w:r>
            <w:r w:rsidR="00EA4BF7">
              <w:rPr>
                <w:rFonts w:ascii="Times New Roman" w:hAnsi="Times New Roman" w:cs="Times New Roman"/>
                <w:sz w:val="24"/>
                <w:szCs w:val="24"/>
              </w:rPr>
              <w:t>80</w:t>
            </w:r>
          </w:p>
        </w:tc>
        <w:tc>
          <w:tcPr>
            <w:tcW w:w="901" w:type="dxa"/>
          </w:tcPr>
          <w:p w14:paraId="23187BF4"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0.40</w:t>
            </w:r>
          </w:p>
        </w:tc>
        <w:tc>
          <w:tcPr>
            <w:tcW w:w="871" w:type="dxa"/>
          </w:tcPr>
          <w:p w14:paraId="7D57FFA0"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1.29</w:t>
            </w:r>
          </w:p>
        </w:tc>
        <w:tc>
          <w:tcPr>
            <w:tcW w:w="658" w:type="dxa"/>
            <w:gridSpan w:val="2"/>
          </w:tcPr>
          <w:p w14:paraId="33F6A1F9"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0.88</w:t>
            </w:r>
          </w:p>
        </w:tc>
        <w:tc>
          <w:tcPr>
            <w:tcW w:w="700" w:type="dxa"/>
            <w:gridSpan w:val="2"/>
          </w:tcPr>
          <w:p w14:paraId="17B0A93F"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0.82</w:t>
            </w:r>
          </w:p>
        </w:tc>
        <w:tc>
          <w:tcPr>
            <w:tcW w:w="990" w:type="dxa"/>
            <w:gridSpan w:val="2"/>
          </w:tcPr>
          <w:p w14:paraId="6F599CEB" w14:textId="77777777" w:rsidR="00122D62" w:rsidRPr="001B574E" w:rsidRDefault="00122D62" w:rsidP="00EA4BF7">
            <w:pPr>
              <w:rPr>
                <w:rFonts w:ascii="Times New Roman" w:hAnsi="Times New Roman" w:cs="Times New Roman"/>
                <w:sz w:val="24"/>
                <w:szCs w:val="24"/>
              </w:rPr>
            </w:pPr>
            <w:r w:rsidRPr="001B574E">
              <w:rPr>
                <w:rFonts w:ascii="Times New Roman" w:hAnsi="Times New Roman" w:cs="Times New Roman"/>
                <w:sz w:val="24"/>
                <w:szCs w:val="24"/>
              </w:rPr>
              <w:t>12.</w:t>
            </w:r>
            <w:r w:rsidR="00EA4BF7">
              <w:rPr>
                <w:rFonts w:ascii="Times New Roman" w:hAnsi="Times New Roman" w:cs="Times New Roman"/>
                <w:sz w:val="24"/>
                <w:szCs w:val="24"/>
              </w:rPr>
              <w:t>53</w:t>
            </w:r>
          </w:p>
        </w:tc>
        <w:tc>
          <w:tcPr>
            <w:tcW w:w="869" w:type="dxa"/>
          </w:tcPr>
          <w:p w14:paraId="5BE5C4B4"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0.00</w:t>
            </w:r>
          </w:p>
        </w:tc>
        <w:tc>
          <w:tcPr>
            <w:tcW w:w="822" w:type="dxa"/>
          </w:tcPr>
          <w:p w14:paraId="18B8056F" w14:textId="77777777" w:rsidR="00122D62" w:rsidRPr="001B574E" w:rsidRDefault="00122D62" w:rsidP="00EA4BF7">
            <w:pPr>
              <w:rPr>
                <w:rFonts w:ascii="Times New Roman" w:hAnsi="Times New Roman" w:cs="Times New Roman"/>
                <w:sz w:val="24"/>
                <w:szCs w:val="24"/>
              </w:rPr>
            </w:pPr>
            <w:r w:rsidRPr="001B574E">
              <w:rPr>
                <w:rFonts w:ascii="Times New Roman" w:hAnsi="Times New Roman" w:cs="Times New Roman"/>
                <w:sz w:val="24"/>
                <w:szCs w:val="24"/>
              </w:rPr>
              <w:t>2.7</w:t>
            </w:r>
            <w:r w:rsidR="00EA4BF7">
              <w:rPr>
                <w:rFonts w:ascii="Times New Roman" w:hAnsi="Times New Roman" w:cs="Times New Roman"/>
                <w:sz w:val="24"/>
                <w:szCs w:val="24"/>
              </w:rPr>
              <w:t>3</w:t>
            </w:r>
          </w:p>
        </w:tc>
      </w:tr>
      <w:tr w:rsidR="00C5481D" w:rsidRPr="001B574E" w14:paraId="298820CC" w14:textId="77777777" w:rsidTr="00122D62">
        <w:trPr>
          <w:trHeight w:val="520"/>
        </w:trPr>
        <w:tc>
          <w:tcPr>
            <w:tcW w:w="3118" w:type="dxa"/>
          </w:tcPr>
          <w:p w14:paraId="5113DBD2"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Overall outcomes – MSF used</w:t>
            </w:r>
          </w:p>
        </w:tc>
        <w:tc>
          <w:tcPr>
            <w:tcW w:w="459" w:type="dxa"/>
            <w:gridSpan w:val="2"/>
          </w:tcPr>
          <w:p w14:paraId="01E4F2E4"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7</w:t>
            </w:r>
          </w:p>
        </w:tc>
        <w:tc>
          <w:tcPr>
            <w:tcW w:w="758" w:type="dxa"/>
            <w:gridSpan w:val="2"/>
          </w:tcPr>
          <w:p w14:paraId="4746C203"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1620</w:t>
            </w:r>
          </w:p>
        </w:tc>
        <w:tc>
          <w:tcPr>
            <w:tcW w:w="670" w:type="dxa"/>
            <w:gridSpan w:val="2"/>
          </w:tcPr>
          <w:p w14:paraId="008DB4E1"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0.19</w:t>
            </w:r>
          </w:p>
        </w:tc>
        <w:tc>
          <w:tcPr>
            <w:tcW w:w="901" w:type="dxa"/>
          </w:tcPr>
          <w:p w14:paraId="5760C04D"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0.12</w:t>
            </w:r>
          </w:p>
        </w:tc>
        <w:tc>
          <w:tcPr>
            <w:tcW w:w="871" w:type="dxa"/>
          </w:tcPr>
          <w:p w14:paraId="35BE3C64"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0.26</w:t>
            </w:r>
          </w:p>
        </w:tc>
        <w:tc>
          <w:tcPr>
            <w:tcW w:w="658" w:type="dxa"/>
            <w:gridSpan w:val="2"/>
          </w:tcPr>
          <w:p w14:paraId="5E1F9547"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0.21</w:t>
            </w:r>
          </w:p>
        </w:tc>
        <w:tc>
          <w:tcPr>
            <w:tcW w:w="700" w:type="dxa"/>
            <w:gridSpan w:val="2"/>
          </w:tcPr>
          <w:p w14:paraId="7CAEB389"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0.00</w:t>
            </w:r>
          </w:p>
        </w:tc>
        <w:tc>
          <w:tcPr>
            <w:tcW w:w="990" w:type="dxa"/>
            <w:gridSpan w:val="2"/>
          </w:tcPr>
          <w:p w14:paraId="552A7A71"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100.00</w:t>
            </w:r>
          </w:p>
        </w:tc>
        <w:tc>
          <w:tcPr>
            <w:tcW w:w="869" w:type="dxa"/>
          </w:tcPr>
          <w:p w14:paraId="59A81BA3"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0.20</w:t>
            </w:r>
          </w:p>
        </w:tc>
        <w:tc>
          <w:tcPr>
            <w:tcW w:w="822" w:type="dxa"/>
          </w:tcPr>
          <w:p w14:paraId="21392D35"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0.20</w:t>
            </w:r>
          </w:p>
        </w:tc>
      </w:tr>
      <w:tr w:rsidR="00C5481D" w:rsidRPr="001B574E" w14:paraId="31008F60" w14:textId="77777777" w:rsidTr="00122D62">
        <w:trPr>
          <w:trHeight w:val="275"/>
        </w:trPr>
        <w:tc>
          <w:tcPr>
            <w:tcW w:w="3118" w:type="dxa"/>
          </w:tcPr>
          <w:p w14:paraId="665F0414" w14:textId="77777777" w:rsidR="00122D62" w:rsidRPr="003D418D" w:rsidRDefault="00122D62" w:rsidP="004F0050">
            <w:pPr>
              <w:rPr>
                <w:rFonts w:ascii="Times New Roman" w:hAnsi="Times New Roman" w:cs="Times New Roman"/>
                <w:i/>
                <w:sz w:val="24"/>
                <w:szCs w:val="24"/>
              </w:rPr>
            </w:pPr>
            <w:r w:rsidRPr="003D418D">
              <w:rPr>
                <w:rFonts w:ascii="Times New Roman" w:hAnsi="Times New Roman" w:cs="Times New Roman"/>
                <w:i/>
                <w:sz w:val="24"/>
                <w:szCs w:val="24"/>
              </w:rPr>
              <w:t>Format of Coaching</w:t>
            </w:r>
          </w:p>
        </w:tc>
        <w:tc>
          <w:tcPr>
            <w:tcW w:w="459" w:type="dxa"/>
            <w:gridSpan w:val="2"/>
          </w:tcPr>
          <w:p w14:paraId="662C6887" w14:textId="77777777" w:rsidR="00122D62" w:rsidRPr="001B574E" w:rsidRDefault="00122D62" w:rsidP="004F0050">
            <w:pPr>
              <w:rPr>
                <w:rFonts w:ascii="Times New Roman" w:hAnsi="Times New Roman" w:cs="Times New Roman"/>
                <w:sz w:val="24"/>
                <w:szCs w:val="24"/>
              </w:rPr>
            </w:pPr>
          </w:p>
        </w:tc>
        <w:tc>
          <w:tcPr>
            <w:tcW w:w="758" w:type="dxa"/>
            <w:gridSpan w:val="2"/>
          </w:tcPr>
          <w:p w14:paraId="50B2E725" w14:textId="77777777" w:rsidR="00122D62" w:rsidRPr="001B574E" w:rsidRDefault="00122D62" w:rsidP="004F0050">
            <w:pPr>
              <w:rPr>
                <w:rFonts w:ascii="Times New Roman" w:hAnsi="Times New Roman" w:cs="Times New Roman"/>
                <w:sz w:val="24"/>
                <w:szCs w:val="24"/>
              </w:rPr>
            </w:pPr>
          </w:p>
        </w:tc>
        <w:tc>
          <w:tcPr>
            <w:tcW w:w="670" w:type="dxa"/>
            <w:gridSpan w:val="2"/>
          </w:tcPr>
          <w:p w14:paraId="7A5A6A0D" w14:textId="77777777" w:rsidR="00122D62" w:rsidRPr="001B574E" w:rsidRDefault="00122D62" w:rsidP="004F0050">
            <w:pPr>
              <w:rPr>
                <w:rFonts w:ascii="Times New Roman" w:hAnsi="Times New Roman" w:cs="Times New Roman"/>
                <w:sz w:val="24"/>
                <w:szCs w:val="24"/>
              </w:rPr>
            </w:pPr>
          </w:p>
        </w:tc>
        <w:tc>
          <w:tcPr>
            <w:tcW w:w="901" w:type="dxa"/>
          </w:tcPr>
          <w:p w14:paraId="79A37F56" w14:textId="77777777" w:rsidR="00122D62" w:rsidRPr="001B574E" w:rsidRDefault="00122D62" w:rsidP="004F0050">
            <w:pPr>
              <w:rPr>
                <w:rFonts w:ascii="Times New Roman" w:hAnsi="Times New Roman" w:cs="Times New Roman"/>
                <w:sz w:val="24"/>
                <w:szCs w:val="24"/>
              </w:rPr>
            </w:pPr>
          </w:p>
        </w:tc>
        <w:tc>
          <w:tcPr>
            <w:tcW w:w="871" w:type="dxa"/>
          </w:tcPr>
          <w:p w14:paraId="105907F2" w14:textId="77777777" w:rsidR="00122D62" w:rsidRPr="001B574E" w:rsidRDefault="00122D62" w:rsidP="004F0050">
            <w:pPr>
              <w:rPr>
                <w:rFonts w:ascii="Times New Roman" w:hAnsi="Times New Roman" w:cs="Times New Roman"/>
                <w:sz w:val="24"/>
                <w:szCs w:val="24"/>
              </w:rPr>
            </w:pPr>
          </w:p>
        </w:tc>
        <w:tc>
          <w:tcPr>
            <w:tcW w:w="658" w:type="dxa"/>
            <w:gridSpan w:val="2"/>
          </w:tcPr>
          <w:p w14:paraId="42929293" w14:textId="77777777" w:rsidR="00122D62" w:rsidRPr="001B574E" w:rsidRDefault="00122D62" w:rsidP="004F0050">
            <w:pPr>
              <w:rPr>
                <w:rFonts w:ascii="Times New Roman" w:hAnsi="Times New Roman" w:cs="Times New Roman"/>
                <w:sz w:val="24"/>
                <w:szCs w:val="24"/>
              </w:rPr>
            </w:pPr>
          </w:p>
        </w:tc>
        <w:tc>
          <w:tcPr>
            <w:tcW w:w="700" w:type="dxa"/>
            <w:gridSpan w:val="2"/>
          </w:tcPr>
          <w:p w14:paraId="0C0DEC12" w14:textId="77777777" w:rsidR="00122D62" w:rsidRPr="001B574E" w:rsidRDefault="00122D62" w:rsidP="004F0050">
            <w:pPr>
              <w:rPr>
                <w:rFonts w:ascii="Times New Roman" w:hAnsi="Times New Roman" w:cs="Times New Roman"/>
                <w:sz w:val="24"/>
                <w:szCs w:val="24"/>
              </w:rPr>
            </w:pPr>
          </w:p>
        </w:tc>
        <w:tc>
          <w:tcPr>
            <w:tcW w:w="990" w:type="dxa"/>
            <w:gridSpan w:val="2"/>
          </w:tcPr>
          <w:p w14:paraId="0D2619C7" w14:textId="77777777" w:rsidR="00122D62" w:rsidRPr="001B574E" w:rsidRDefault="00122D62" w:rsidP="004F0050">
            <w:pPr>
              <w:rPr>
                <w:rFonts w:ascii="Times New Roman" w:hAnsi="Times New Roman" w:cs="Times New Roman"/>
                <w:sz w:val="24"/>
                <w:szCs w:val="24"/>
              </w:rPr>
            </w:pPr>
          </w:p>
        </w:tc>
        <w:tc>
          <w:tcPr>
            <w:tcW w:w="869" w:type="dxa"/>
          </w:tcPr>
          <w:p w14:paraId="09B7935B" w14:textId="77777777" w:rsidR="00122D62" w:rsidRPr="001B574E" w:rsidRDefault="00122D62" w:rsidP="004F0050">
            <w:pPr>
              <w:rPr>
                <w:rFonts w:ascii="Times New Roman" w:hAnsi="Times New Roman" w:cs="Times New Roman"/>
                <w:sz w:val="24"/>
                <w:szCs w:val="24"/>
              </w:rPr>
            </w:pPr>
          </w:p>
        </w:tc>
        <w:tc>
          <w:tcPr>
            <w:tcW w:w="822" w:type="dxa"/>
          </w:tcPr>
          <w:p w14:paraId="629CB60A" w14:textId="77777777" w:rsidR="00122D62" w:rsidRPr="001B574E" w:rsidRDefault="00122D62" w:rsidP="004F0050">
            <w:pPr>
              <w:rPr>
                <w:rFonts w:ascii="Times New Roman" w:hAnsi="Times New Roman" w:cs="Times New Roman"/>
                <w:sz w:val="24"/>
                <w:szCs w:val="24"/>
              </w:rPr>
            </w:pPr>
          </w:p>
        </w:tc>
      </w:tr>
      <w:tr w:rsidR="00C5481D" w:rsidRPr="001B574E" w14:paraId="47AB8804" w14:textId="77777777" w:rsidTr="00122D62">
        <w:trPr>
          <w:trHeight w:val="535"/>
        </w:trPr>
        <w:tc>
          <w:tcPr>
            <w:tcW w:w="3118" w:type="dxa"/>
          </w:tcPr>
          <w:p w14:paraId="7D89255F"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Overall outcomes – face-to-face coaching</w:t>
            </w:r>
          </w:p>
        </w:tc>
        <w:tc>
          <w:tcPr>
            <w:tcW w:w="459" w:type="dxa"/>
            <w:gridSpan w:val="2"/>
          </w:tcPr>
          <w:p w14:paraId="116BA301"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8</w:t>
            </w:r>
          </w:p>
        </w:tc>
        <w:tc>
          <w:tcPr>
            <w:tcW w:w="758" w:type="dxa"/>
            <w:gridSpan w:val="2"/>
          </w:tcPr>
          <w:p w14:paraId="695909A5" w14:textId="77777777" w:rsidR="00122D62" w:rsidRPr="001B574E" w:rsidRDefault="00122D62" w:rsidP="00C5481D">
            <w:pPr>
              <w:rPr>
                <w:rFonts w:ascii="Times New Roman" w:hAnsi="Times New Roman" w:cs="Times New Roman"/>
                <w:sz w:val="24"/>
                <w:szCs w:val="24"/>
              </w:rPr>
            </w:pPr>
            <w:r w:rsidRPr="001B574E">
              <w:rPr>
                <w:rFonts w:ascii="Times New Roman" w:hAnsi="Times New Roman" w:cs="Times New Roman"/>
                <w:sz w:val="24"/>
                <w:szCs w:val="24"/>
              </w:rPr>
              <w:t>16</w:t>
            </w:r>
            <w:r w:rsidR="00C5481D">
              <w:rPr>
                <w:rFonts w:ascii="Times New Roman" w:hAnsi="Times New Roman" w:cs="Times New Roman"/>
                <w:sz w:val="24"/>
                <w:szCs w:val="24"/>
              </w:rPr>
              <w:t>91</w:t>
            </w:r>
          </w:p>
        </w:tc>
        <w:tc>
          <w:tcPr>
            <w:tcW w:w="670" w:type="dxa"/>
            <w:gridSpan w:val="2"/>
          </w:tcPr>
          <w:p w14:paraId="17D3E632" w14:textId="77777777" w:rsidR="00122D62" w:rsidRPr="001B574E" w:rsidRDefault="00122D62" w:rsidP="00C5481D">
            <w:pPr>
              <w:rPr>
                <w:rFonts w:ascii="Times New Roman" w:hAnsi="Times New Roman" w:cs="Times New Roman"/>
                <w:sz w:val="24"/>
                <w:szCs w:val="24"/>
              </w:rPr>
            </w:pPr>
            <w:r w:rsidRPr="001B574E">
              <w:rPr>
                <w:rFonts w:ascii="Times New Roman" w:hAnsi="Times New Roman" w:cs="Times New Roman"/>
                <w:sz w:val="24"/>
                <w:szCs w:val="24"/>
              </w:rPr>
              <w:t>0.2</w:t>
            </w:r>
            <w:r w:rsidR="00C5481D">
              <w:rPr>
                <w:rFonts w:ascii="Times New Roman" w:hAnsi="Times New Roman" w:cs="Times New Roman"/>
                <w:sz w:val="24"/>
                <w:szCs w:val="24"/>
              </w:rPr>
              <w:t>7</w:t>
            </w:r>
          </w:p>
        </w:tc>
        <w:tc>
          <w:tcPr>
            <w:tcW w:w="901" w:type="dxa"/>
          </w:tcPr>
          <w:p w14:paraId="3732CB2E"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0.06</w:t>
            </w:r>
          </w:p>
        </w:tc>
        <w:tc>
          <w:tcPr>
            <w:tcW w:w="871" w:type="dxa"/>
          </w:tcPr>
          <w:p w14:paraId="32A97456" w14:textId="77777777" w:rsidR="00122D62" w:rsidRPr="001B574E" w:rsidRDefault="00C5481D" w:rsidP="004F0050">
            <w:pPr>
              <w:rPr>
                <w:rFonts w:ascii="Times New Roman" w:hAnsi="Times New Roman" w:cs="Times New Roman"/>
                <w:sz w:val="24"/>
                <w:szCs w:val="24"/>
              </w:rPr>
            </w:pPr>
            <w:r>
              <w:rPr>
                <w:rFonts w:ascii="Times New Roman" w:hAnsi="Times New Roman" w:cs="Times New Roman"/>
                <w:sz w:val="24"/>
                <w:szCs w:val="24"/>
              </w:rPr>
              <w:t>0.48</w:t>
            </w:r>
          </w:p>
        </w:tc>
        <w:tc>
          <w:tcPr>
            <w:tcW w:w="658" w:type="dxa"/>
            <w:gridSpan w:val="2"/>
          </w:tcPr>
          <w:p w14:paraId="29E0CBCE"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0.29</w:t>
            </w:r>
          </w:p>
        </w:tc>
        <w:tc>
          <w:tcPr>
            <w:tcW w:w="700" w:type="dxa"/>
            <w:gridSpan w:val="2"/>
          </w:tcPr>
          <w:p w14:paraId="2FF75908"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0.36</w:t>
            </w:r>
          </w:p>
        </w:tc>
        <w:tc>
          <w:tcPr>
            <w:tcW w:w="990" w:type="dxa"/>
            <w:gridSpan w:val="2"/>
          </w:tcPr>
          <w:p w14:paraId="3F1F4E6A" w14:textId="77777777" w:rsidR="00122D62" w:rsidRPr="001B574E" w:rsidRDefault="00122D62" w:rsidP="00C5481D">
            <w:pPr>
              <w:rPr>
                <w:rFonts w:ascii="Times New Roman" w:hAnsi="Times New Roman" w:cs="Times New Roman"/>
                <w:sz w:val="24"/>
                <w:szCs w:val="24"/>
              </w:rPr>
            </w:pPr>
            <w:r w:rsidRPr="001B574E">
              <w:rPr>
                <w:rFonts w:ascii="Times New Roman" w:hAnsi="Times New Roman" w:cs="Times New Roman"/>
                <w:sz w:val="24"/>
                <w:szCs w:val="24"/>
              </w:rPr>
              <w:t>1</w:t>
            </w:r>
            <w:r w:rsidR="00C5481D">
              <w:rPr>
                <w:rFonts w:ascii="Times New Roman" w:hAnsi="Times New Roman" w:cs="Times New Roman"/>
                <w:sz w:val="24"/>
                <w:szCs w:val="24"/>
              </w:rPr>
              <w:t>5</w:t>
            </w:r>
            <w:r w:rsidRPr="001B574E">
              <w:rPr>
                <w:rFonts w:ascii="Times New Roman" w:hAnsi="Times New Roman" w:cs="Times New Roman"/>
                <w:sz w:val="24"/>
                <w:szCs w:val="24"/>
              </w:rPr>
              <w:t>.</w:t>
            </w:r>
            <w:r w:rsidR="00C5481D">
              <w:rPr>
                <w:rFonts w:ascii="Times New Roman" w:hAnsi="Times New Roman" w:cs="Times New Roman"/>
                <w:sz w:val="24"/>
                <w:szCs w:val="24"/>
              </w:rPr>
              <w:t>49</w:t>
            </w:r>
          </w:p>
        </w:tc>
        <w:tc>
          <w:tcPr>
            <w:tcW w:w="869" w:type="dxa"/>
          </w:tcPr>
          <w:p w14:paraId="2F100F6D"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-0.16</w:t>
            </w:r>
          </w:p>
        </w:tc>
        <w:tc>
          <w:tcPr>
            <w:tcW w:w="822" w:type="dxa"/>
          </w:tcPr>
          <w:p w14:paraId="162C970D" w14:textId="77777777" w:rsidR="00122D62" w:rsidRPr="001B574E" w:rsidRDefault="00122D62" w:rsidP="00C5481D">
            <w:pPr>
              <w:rPr>
                <w:rFonts w:ascii="Times New Roman" w:hAnsi="Times New Roman" w:cs="Times New Roman"/>
                <w:sz w:val="24"/>
                <w:szCs w:val="24"/>
              </w:rPr>
            </w:pPr>
            <w:r w:rsidRPr="001B574E">
              <w:rPr>
                <w:rFonts w:ascii="Times New Roman" w:hAnsi="Times New Roman" w:cs="Times New Roman"/>
                <w:sz w:val="24"/>
                <w:szCs w:val="24"/>
              </w:rPr>
              <w:t>0.</w:t>
            </w:r>
            <w:r w:rsidR="00C5481D">
              <w:rPr>
                <w:rFonts w:ascii="Times New Roman" w:hAnsi="Times New Roman" w:cs="Times New Roman"/>
                <w:sz w:val="24"/>
                <w:szCs w:val="24"/>
              </w:rPr>
              <w:t>80</w:t>
            </w:r>
          </w:p>
        </w:tc>
      </w:tr>
      <w:tr w:rsidR="00C5481D" w:rsidRPr="001B574E" w14:paraId="0E2FC57B" w14:textId="77777777" w:rsidTr="00122D62">
        <w:trPr>
          <w:trHeight w:val="520"/>
        </w:trPr>
        <w:tc>
          <w:tcPr>
            <w:tcW w:w="3118" w:type="dxa"/>
          </w:tcPr>
          <w:p w14:paraId="1A8DE76F" w14:textId="77777777" w:rsidR="00122D62" w:rsidRPr="001B574E" w:rsidRDefault="00122D62" w:rsidP="00FC2EB5">
            <w:pPr>
              <w:rPr>
                <w:rFonts w:ascii="Times New Roman" w:hAnsi="Times New Roman" w:cs="Times New Roman"/>
                <w:sz w:val="24"/>
                <w:szCs w:val="24"/>
              </w:rPr>
            </w:pPr>
            <w:r w:rsidRPr="001B574E">
              <w:rPr>
                <w:rFonts w:ascii="Times New Roman" w:hAnsi="Times New Roman" w:cs="Times New Roman"/>
                <w:sz w:val="24"/>
                <w:szCs w:val="24"/>
              </w:rPr>
              <w:t xml:space="preserve">Overall outcomes – </w:t>
            </w:r>
            <w:r w:rsidR="00FC2EB5">
              <w:rPr>
                <w:rFonts w:ascii="Times New Roman" w:hAnsi="Times New Roman" w:cs="Times New Roman"/>
                <w:sz w:val="24"/>
                <w:szCs w:val="24"/>
              </w:rPr>
              <w:t>blended</w:t>
            </w:r>
            <w:r w:rsidRPr="001B574E">
              <w:rPr>
                <w:rFonts w:ascii="Times New Roman" w:hAnsi="Times New Roman" w:cs="Times New Roman"/>
                <w:sz w:val="24"/>
                <w:szCs w:val="24"/>
              </w:rPr>
              <w:t xml:space="preserve"> coaching</w:t>
            </w:r>
          </w:p>
        </w:tc>
        <w:tc>
          <w:tcPr>
            <w:tcW w:w="459" w:type="dxa"/>
            <w:gridSpan w:val="2"/>
          </w:tcPr>
          <w:p w14:paraId="50F448F7" w14:textId="77777777" w:rsidR="00122D62" w:rsidRPr="001B574E" w:rsidRDefault="00FC2EB5" w:rsidP="004F0050">
            <w:pPr>
              <w:rPr>
                <w:rFonts w:ascii="Times New Roman" w:hAnsi="Times New Roman" w:cs="Times New Roman"/>
                <w:sz w:val="24"/>
                <w:szCs w:val="24"/>
              </w:rPr>
            </w:pPr>
            <w:r>
              <w:rPr>
                <w:rFonts w:ascii="Times New Roman" w:hAnsi="Times New Roman" w:cs="Times New Roman"/>
                <w:sz w:val="24"/>
                <w:szCs w:val="24"/>
              </w:rPr>
              <w:t>6</w:t>
            </w:r>
          </w:p>
        </w:tc>
        <w:tc>
          <w:tcPr>
            <w:tcW w:w="758" w:type="dxa"/>
            <w:gridSpan w:val="2"/>
          </w:tcPr>
          <w:p w14:paraId="46A01C0C" w14:textId="77777777" w:rsidR="00122D62" w:rsidRPr="001B574E" w:rsidRDefault="00FC2EB5" w:rsidP="004F0050">
            <w:pPr>
              <w:rPr>
                <w:rFonts w:ascii="Times New Roman" w:hAnsi="Times New Roman" w:cs="Times New Roman"/>
                <w:sz w:val="24"/>
                <w:szCs w:val="24"/>
              </w:rPr>
            </w:pPr>
            <w:r>
              <w:rPr>
                <w:rFonts w:ascii="Times New Roman" w:hAnsi="Times New Roman" w:cs="Times New Roman"/>
                <w:sz w:val="24"/>
                <w:szCs w:val="24"/>
              </w:rPr>
              <w:t>274</w:t>
            </w:r>
          </w:p>
        </w:tc>
        <w:tc>
          <w:tcPr>
            <w:tcW w:w="670" w:type="dxa"/>
            <w:gridSpan w:val="2"/>
          </w:tcPr>
          <w:p w14:paraId="0760DCEB"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0.2</w:t>
            </w:r>
            <w:r w:rsidR="00FC2EB5">
              <w:rPr>
                <w:rFonts w:ascii="Times New Roman" w:hAnsi="Times New Roman" w:cs="Times New Roman"/>
                <w:sz w:val="24"/>
                <w:szCs w:val="24"/>
              </w:rPr>
              <w:t>5</w:t>
            </w:r>
          </w:p>
        </w:tc>
        <w:tc>
          <w:tcPr>
            <w:tcW w:w="901" w:type="dxa"/>
          </w:tcPr>
          <w:p w14:paraId="2A07CDB5"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0.09</w:t>
            </w:r>
          </w:p>
        </w:tc>
        <w:tc>
          <w:tcPr>
            <w:tcW w:w="871" w:type="dxa"/>
          </w:tcPr>
          <w:p w14:paraId="086B6449"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w:t>
            </w:r>
            <w:r w:rsidR="00FC2EB5">
              <w:rPr>
                <w:rFonts w:ascii="Times New Roman" w:hAnsi="Times New Roman" w:cs="Times New Roman"/>
                <w:sz w:val="24"/>
                <w:szCs w:val="24"/>
              </w:rPr>
              <w:t>43</w:t>
            </w:r>
          </w:p>
        </w:tc>
        <w:tc>
          <w:tcPr>
            <w:tcW w:w="658" w:type="dxa"/>
            <w:gridSpan w:val="2"/>
          </w:tcPr>
          <w:p w14:paraId="1AF2FB98" w14:textId="77777777" w:rsidR="00122D62" w:rsidRPr="001B574E" w:rsidRDefault="00FC2EB5" w:rsidP="004F0050">
            <w:pPr>
              <w:rPr>
                <w:rFonts w:ascii="Times New Roman" w:hAnsi="Times New Roman" w:cs="Times New Roman"/>
                <w:sz w:val="24"/>
                <w:szCs w:val="24"/>
              </w:rPr>
            </w:pPr>
            <w:r>
              <w:rPr>
                <w:rFonts w:ascii="Times New Roman" w:hAnsi="Times New Roman" w:cs="Times New Roman"/>
                <w:sz w:val="24"/>
                <w:szCs w:val="24"/>
              </w:rPr>
              <w:t>0.28</w:t>
            </w:r>
          </w:p>
        </w:tc>
        <w:tc>
          <w:tcPr>
            <w:tcW w:w="700" w:type="dxa"/>
            <w:gridSpan w:val="2"/>
          </w:tcPr>
          <w:p w14:paraId="76AABD19"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0.00</w:t>
            </w:r>
          </w:p>
        </w:tc>
        <w:tc>
          <w:tcPr>
            <w:tcW w:w="990" w:type="dxa"/>
            <w:gridSpan w:val="2"/>
          </w:tcPr>
          <w:p w14:paraId="0F2561D8"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100.00</w:t>
            </w:r>
          </w:p>
        </w:tc>
        <w:tc>
          <w:tcPr>
            <w:tcW w:w="869" w:type="dxa"/>
          </w:tcPr>
          <w:p w14:paraId="28275564"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0.24</w:t>
            </w:r>
          </w:p>
        </w:tc>
        <w:tc>
          <w:tcPr>
            <w:tcW w:w="822" w:type="dxa"/>
          </w:tcPr>
          <w:p w14:paraId="0803A078"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0.24</w:t>
            </w:r>
          </w:p>
        </w:tc>
      </w:tr>
      <w:tr w:rsidR="00C5481D" w:rsidRPr="001B574E" w14:paraId="48A64D86" w14:textId="77777777" w:rsidTr="00122D62">
        <w:trPr>
          <w:trHeight w:val="275"/>
        </w:trPr>
        <w:tc>
          <w:tcPr>
            <w:tcW w:w="3118" w:type="dxa"/>
          </w:tcPr>
          <w:p w14:paraId="59B7C7C3" w14:textId="77777777" w:rsidR="00122D62" w:rsidRPr="003D418D" w:rsidRDefault="00122D62" w:rsidP="004F0050">
            <w:pPr>
              <w:rPr>
                <w:rFonts w:ascii="Times New Roman" w:hAnsi="Times New Roman" w:cs="Times New Roman"/>
                <w:i/>
                <w:sz w:val="24"/>
                <w:szCs w:val="24"/>
              </w:rPr>
            </w:pPr>
            <w:r w:rsidRPr="003D418D">
              <w:rPr>
                <w:rFonts w:ascii="Times New Roman" w:hAnsi="Times New Roman" w:cs="Times New Roman"/>
                <w:i/>
                <w:sz w:val="24"/>
                <w:szCs w:val="24"/>
              </w:rPr>
              <w:t>Type of Coach</w:t>
            </w:r>
          </w:p>
        </w:tc>
        <w:tc>
          <w:tcPr>
            <w:tcW w:w="459" w:type="dxa"/>
            <w:gridSpan w:val="2"/>
          </w:tcPr>
          <w:p w14:paraId="7A777A00" w14:textId="77777777" w:rsidR="00122D62" w:rsidRPr="001B574E" w:rsidRDefault="00122D62" w:rsidP="004F0050">
            <w:pPr>
              <w:rPr>
                <w:rFonts w:ascii="Times New Roman" w:hAnsi="Times New Roman" w:cs="Times New Roman"/>
                <w:sz w:val="24"/>
                <w:szCs w:val="24"/>
              </w:rPr>
            </w:pPr>
          </w:p>
        </w:tc>
        <w:tc>
          <w:tcPr>
            <w:tcW w:w="758" w:type="dxa"/>
            <w:gridSpan w:val="2"/>
          </w:tcPr>
          <w:p w14:paraId="54903CFF" w14:textId="77777777" w:rsidR="00122D62" w:rsidRPr="001B574E" w:rsidRDefault="00122D62" w:rsidP="004F0050">
            <w:pPr>
              <w:rPr>
                <w:rFonts w:ascii="Times New Roman" w:hAnsi="Times New Roman" w:cs="Times New Roman"/>
                <w:sz w:val="24"/>
                <w:szCs w:val="24"/>
              </w:rPr>
            </w:pPr>
          </w:p>
        </w:tc>
        <w:tc>
          <w:tcPr>
            <w:tcW w:w="670" w:type="dxa"/>
            <w:gridSpan w:val="2"/>
          </w:tcPr>
          <w:p w14:paraId="3C80EB2A" w14:textId="77777777" w:rsidR="00122D62" w:rsidRPr="001B574E" w:rsidRDefault="00122D62" w:rsidP="004F0050">
            <w:pPr>
              <w:rPr>
                <w:rFonts w:ascii="Times New Roman" w:hAnsi="Times New Roman" w:cs="Times New Roman"/>
                <w:sz w:val="24"/>
                <w:szCs w:val="24"/>
              </w:rPr>
            </w:pPr>
          </w:p>
        </w:tc>
        <w:tc>
          <w:tcPr>
            <w:tcW w:w="901" w:type="dxa"/>
          </w:tcPr>
          <w:p w14:paraId="38CA6CA5" w14:textId="77777777" w:rsidR="00122D62" w:rsidRPr="001B574E" w:rsidRDefault="00122D62" w:rsidP="004F0050">
            <w:pPr>
              <w:rPr>
                <w:rFonts w:ascii="Times New Roman" w:hAnsi="Times New Roman" w:cs="Times New Roman"/>
                <w:sz w:val="24"/>
                <w:szCs w:val="24"/>
              </w:rPr>
            </w:pPr>
          </w:p>
        </w:tc>
        <w:tc>
          <w:tcPr>
            <w:tcW w:w="871" w:type="dxa"/>
          </w:tcPr>
          <w:p w14:paraId="48B6CD3C" w14:textId="77777777" w:rsidR="00122D62" w:rsidRPr="001B574E" w:rsidRDefault="00122D62" w:rsidP="004F0050">
            <w:pPr>
              <w:rPr>
                <w:rFonts w:ascii="Times New Roman" w:hAnsi="Times New Roman" w:cs="Times New Roman"/>
                <w:sz w:val="24"/>
                <w:szCs w:val="24"/>
              </w:rPr>
            </w:pPr>
          </w:p>
        </w:tc>
        <w:tc>
          <w:tcPr>
            <w:tcW w:w="658" w:type="dxa"/>
            <w:gridSpan w:val="2"/>
          </w:tcPr>
          <w:p w14:paraId="27EC41BA" w14:textId="77777777" w:rsidR="00122D62" w:rsidRPr="001B574E" w:rsidRDefault="00122D62" w:rsidP="004F0050">
            <w:pPr>
              <w:rPr>
                <w:rFonts w:ascii="Times New Roman" w:hAnsi="Times New Roman" w:cs="Times New Roman"/>
                <w:sz w:val="24"/>
                <w:szCs w:val="24"/>
              </w:rPr>
            </w:pPr>
          </w:p>
        </w:tc>
        <w:tc>
          <w:tcPr>
            <w:tcW w:w="700" w:type="dxa"/>
            <w:gridSpan w:val="2"/>
          </w:tcPr>
          <w:p w14:paraId="2DA248A0" w14:textId="77777777" w:rsidR="00122D62" w:rsidRPr="001B574E" w:rsidRDefault="00122D62" w:rsidP="004F0050">
            <w:pPr>
              <w:rPr>
                <w:rFonts w:ascii="Times New Roman" w:hAnsi="Times New Roman" w:cs="Times New Roman"/>
                <w:sz w:val="24"/>
                <w:szCs w:val="24"/>
              </w:rPr>
            </w:pPr>
          </w:p>
        </w:tc>
        <w:tc>
          <w:tcPr>
            <w:tcW w:w="990" w:type="dxa"/>
            <w:gridSpan w:val="2"/>
          </w:tcPr>
          <w:p w14:paraId="45C8E39D" w14:textId="77777777" w:rsidR="00122D62" w:rsidRPr="001B574E" w:rsidRDefault="00122D62" w:rsidP="004F0050">
            <w:pPr>
              <w:rPr>
                <w:rFonts w:ascii="Times New Roman" w:hAnsi="Times New Roman" w:cs="Times New Roman"/>
                <w:sz w:val="24"/>
                <w:szCs w:val="24"/>
              </w:rPr>
            </w:pPr>
          </w:p>
        </w:tc>
        <w:tc>
          <w:tcPr>
            <w:tcW w:w="869" w:type="dxa"/>
          </w:tcPr>
          <w:p w14:paraId="46D0CE6F" w14:textId="77777777" w:rsidR="00122D62" w:rsidRPr="001B574E" w:rsidRDefault="00122D62" w:rsidP="004F0050">
            <w:pPr>
              <w:rPr>
                <w:rFonts w:ascii="Times New Roman" w:hAnsi="Times New Roman" w:cs="Times New Roman"/>
                <w:sz w:val="24"/>
                <w:szCs w:val="24"/>
              </w:rPr>
            </w:pPr>
          </w:p>
        </w:tc>
        <w:tc>
          <w:tcPr>
            <w:tcW w:w="822" w:type="dxa"/>
          </w:tcPr>
          <w:p w14:paraId="538C4E57" w14:textId="77777777" w:rsidR="00122D62" w:rsidRPr="001B574E" w:rsidRDefault="00122D62" w:rsidP="004F0050">
            <w:pPr>
              <w:rPr>
                <w:rFonts w:ascii="Times New Roman" w:hAnsi="Times New Roman" w:cs="Times New Roman"/>
                <w:sz w:val="24"/>
                <w:szCs w:val="24"/>
              </w:rPr>
            </w:pPr>
          </w:p>
        </w:tc>
      </w:tr>
      <w:tr w:rsidR="00C5481D" w:rsidRPr="001B574E" w14:paraId="27E5C64F" w14:textId="77777777" w:rsidTr="00122D62">
        <w:trPr>
          <w:trHeight w:val="535"/>
        </w:trPr>
        <w:tc>
          <w:tcPr>
            <w:tcW w:w="3118" w:type="dxa"/>
            <w:tcBorders>
              <w:bottom w:val="nil"/>
            </w:tcBorders>
          </w:tcPr>
          <w:p w14:paraId="2EF8F96E"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Overall outcomes – external coach</w:t>
            </w:r>
          </w:p>
        </w:tc>
        <w:tc>
          <w:tcPr>
            <w:tcW w:w="459" w:type="dxa"/>
            <w:gridSpan w:val="2"/>
            <w:tcBorders>
              <w:bottom w:val="nil"/>
            </w:tcBorders>
          </w:tcPr>
          <w:p w14:paraId="2085AC15"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13</w:t>
            </w:r>
          </w:p>
        </w:tc>
        <w:tc>
          <w:tcPr>
            <w:tcW w:w="758" w:type="dxa"/>
            <w:gridSpan w:val="2"/>
            <w:tcBorders>
              <w:bottom w:val="nil"/>
            </w:tcBorders>
          </w:tcPr>
          <w:p w14:paraId="4327612B" w14:textId="77777777" w:rsidR="00122D62" w:rsidRPr="001B574E" w:rsidRDefault="00122D62" w:rsidP="00C5481D">
            <w:pPr>
              <w:rPr>
                <w:rFonts w:ascii="Times New Roman" w:hAnsi="Times New Roman" w:cs="Times New Roman"/>
                <w:sz w:val="24"/>
                <w:szCs w:val="24"/>
              </w:rPr>
            </w:pPr>
            <w:r w:rsidRPr="001B574E">
              <w:rPr>
                <w:rFonts w:ascii="Times New Roman" w:hAnsi="Times New Roman" w:cs="Times New Roman"/>
                <w:sz w:val="24"/>
                <w:szCs w:val="24"/>
              </w:rPr>
              <w:t>195</w:t>
            </w:r>
            <w:r w:rsidR="00C5481D">
              <w:rPr>
                <w:rFonts w:ascii="Times New Roman" w:hAnsi="Times New Roman" w:cs="Times New Roman"/>
                <w:sz w:val="24"/>
                <w:szCs w:val="24"/>
              </w:rPr>
              <w:t>8</w:t>
            </w:r>
          </w:p>
        </w:tc>
        <w:tc>
          <w:tcPr>
            <w:tcW w:w="670" w:type="dxa"/>
            <w:gridSpan w:val="2"/>
            <w:tcBorders>
              <w:bottom w:val="nil"/>
            </w:tcBorders>
          </w:tcPr>
          <w:p w14:paraId="58C789A8"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0.18</w:t>
            </w:r>
          </w:p>
        </w:tc>
        <w:tc>
          <w:tcPr>
            <w:tcW w:w="901" w:type="dxa"/>
            <w:tcBorders>
              <w:bottom w:val="nil"/>
            </w:tcBorders>
          </w:tcPr>
          <w:p w14:paraId="79F8E677"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0.11</w:t>
            </w:r>
          </w:p>
        </w:tc>
        <w:tc>
          <w:tcPr>
            <w:tcW w:w="871" w:type="dxa"/>
            <w:tcBorders>
              <w:bottom w:val="nil"/>
            </w:tcBorders>
          </w:tcPr>
          <w:p w14:paraId="5CAE6DC5" w14:textId="77777777" w:rsidR="00122D62" w:rsidRPr="001B574E" w:rsidRDefault="00122D62" w:rsidP="00C5481D">
            <w:pPr>
              <w:rPr>
                <w:rFonts w:ascii="Times New Roman" w:hAnsi="Times New Roman" w:cs="Times New Roman"/>
                <w:sz w:val="24"/>
                <w:szCs w:val="24"/>
              </w:rPr>
            </w:pPr>
            <w:r w:rsidRPr="001B574E">
              <w:rPr>
                <w:rFonts w:ascii="Times New Roman" w:hAnsi="Times New Roman" w:cs="Times New Roman"/>
                <w:sz w:val="24"/>
                <w:szCs w:val="24"/>
              </w:rPr>
              <w:t>0.2</w:t>
            </w:r>
            <w:r w:rsidR="00C5481D">
              <w:rPr>
                <w:rFonts w:ascii="Times New Roman" w:hAnsi="Times New Roman" w:cs="Times New Roman"/>
                <w:sz w:val="24"/>
                <w:szCs w:val="24"/>
              </w:rPr>
              <w:t>6</w:t>
            </w:r>
          </w:p>
        </w:tc>
        <w:tc>
          <w:tcPr>
            <w:tcW w:w="658" w:type="dxa"/>
            <w:gridSpan w:val="2"/>
            <w:tcBorders>
              <w:bottom w:val="nil"/>
            </w:tcBorders>
          </w:tcPr>
          <w:p w14:paraId="2AB6193A"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0.20</w:t>
            </w:r>
          </w:p>
        </w:tc>
        <w:tc>
          <w:tcPr>
            <w:tcW w:w="700" w:type="dxa"/>
            <w:gridSpan w:val="2"/>
            <w:tcBorders>
              <w:bottom w:val="nil"/>
            </w:tcBorders>
          </w:tcPr>
          <w:p w14:paraId="26F286CF"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0.00</w:t>
            </w:r>
          </w:p>
        </w:tc>
        <w:tc>
          <w:tcPr>
            <w:tcW w:w="990" w:type="dxa"/>
            <w:gridSpan w:val="2"/>
            <w:tcBorders>
              <w:bottom w:val="nil"/>
            </w:tcBorders>
          </w:tcPr>
          <w:p w14:paraId="412A8AA4"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100.00</w:t>
            </w:r>
          </w:p>
        </w:tc>
        <w:tc>
          <w:tcPr>
            <w:tcW w:w="869" w:type="dxa"/>
            <w:tcBorders>
              <w:bottom w:val="nil"/>
            </w:tcBorders>
          </w:tcPr>
          <w:p w14:paraId="18158E72"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0.20</w:t>
            </w:r>
          </w:p>
        </w:tc>
        <w:tc>
          <w:tcPr>
            <w:tcW w:w="822" w:type="dxa"/>
            <w:tcBorders>
              <w:bottom w:val="nil"/>
            </w:tcBorders>
          </w:tcPr>
          <w:p w14:paraId="0E066F3A"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0.20</w:t>
            </w:r>
          </w:p>
        </w:tc>
      </w:tr>
      <w:tr w:rsidR="00C5481D" w:rsidRPr="001B574E" w14:paraId="7161797F" w14:textId="77777777" w:rsidTr="00122D62">
        <w:trPr>
          <w:trHeight w:val="520"/>
        </w:trPr>
        <w:tc>
          <w:tcPr>
            <w:tcW w:w="3118" w:type="dxa"/>
            <w:tcBorders>
              <w:top w:val="nil"/>
              <w:bottom w:val="single" w:sz="4" w:space="0" w:color="auto"/>
            </w:tcBorders>
          </w:tcPr>
          <w:p w14:paraId="34F58E0E"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Overall outcomes – internal coach</w:t>
            </w:r>
          </w:p>
        </w:tc>
        <w:tc>
          <w:tcPr>
            <w:tcW w:w="459" w:type="dxa"/>
            <w:gridSpan w:val="2"/>
            <w:tcBorders>
              <w:top w:val="nil"/>
              <w:bottom w:val="single" w:sz="4" w:space="0" w:color="auto"/>
            </w:tcBorders>
          </w:tcPr>
          <w:p w14:paraId="4B578242"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3</w:t>
            </w:r>
          </w:p>
        </w:tc>
        <w:tc>
          <w:tcPr>
            <w:tcW w:w="758" w:type="dxa"/>
            <w:gridSpan w:val="2"/>
            <w:tcBorders>
              <w:top w:val="nil"/>
              <w:bottom w:val="single" w:sz="4" w:space="0" w:color="auto"/>
            </w:tcBorders>
          </w:tcPr>
          <w:p w14:paraId="772CE947"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182</w:t>
            </w:r>
          </w:p>
        </w:tc>
        <w:tc>
          <w:tcPr>
            <w:tcW w:w="670" w:type="dxa"/>
            <w:gridSpan w:val="2"/>
            <w:tcBorders>
              <w:top w:val="nil"/>
              <w:bottom w:val="single" w:sz="4" w:space="0" w:color="auto"/>
            </w:tcBorders>
          </w:tcPr>
          <w:p w14:paraId="10FE37B1"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1.27</w:t>
            </w:r>
          </w:p>
        </w:tc>
        <w:tc>
          <w:tcPr>
            <w:tcW w:w="901" w:type="dxa"/>
            <w:tcBorders>
              <w:top w:val="nil"/>
              <w:bottom w:val="single" w:sz="4" w:space="0" w:color="auto"/>
            </w:tcBorders>
          </w:tcPr>
          <w:p w14:paraId="03AB2E30"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0.65</w:t>
            </w:r>
          </w:p>
        </w:tc>
        <w:tc>
          <w:tcPr>
            <w:tcW w:w="871" w:type="dxa"/>
            <w:tcBorders>
              <w:top w:val="nil"/>
              <w:bottom w:val="single" w:sz="4" w:space="0" w:color="auto"/>
            </w:tcBorders>
          </w:tcPr>
          <w:p w14:paraId="59179358"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2.36</w:t>
            </w:r>
          </w:p>
        </w:tc>
        <w:tc>
          <w:tcPr>
            <w:tcW w:w="658" w:type="dxa"/>
            <w:gridSpan w:val="2"/>
            <w:tcBorders>
              <w:top w:val="nil"/>
              <w:bottom w:val="single" w:sz="4" w:space="0" w:color="auto"/>
            </w:tcBorders>
          </w:tcPr>
          <w:p w14:paraId="787C81BD"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1.40</w:t>
            </w:r>
          </w:p>
        </w:tc>
        <w:tc>
          <w:tcPr>
            <w:tcW w:w="700" w:type="dxa"/>
            <w:gridSpan w:val="2"/>
            <w:tcBorders>
              <w:top w:val="nil"/>
              <w:bottom w:val="single" w:sz="4" w:space="0" w:color="auto"/>
            </w:tcBorders>
          </w:tcPr>
          <w:p w14:paraId="5B8A29A4"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0.89</w:t>
            </w:r>
          </w:p>
        </w:tc>
        <w:tc>
          <w:tcPr>
            <w:tcW w:w="990" w:type="dxa"/>
            <w:gridSpan w:val="2"/>
            <w:tcBorders>
              <w:top w:val="nil"/>
              <w:bottom w:val="single" w:sz="4" w:space="0" w:color="auto"/>
            </w:tcBorders>
          </w:tcPr>
          <w:p w14:paraId="5E6C6DB1"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14.23</w:t>
            </w:r>
          </w:p>
        </w:tc>
        <w:tc>
          <w:tcPr>
            <w:tcW w:w="869" w:type="dxa"/>
            <w:tcBorders>
              <w:top w:val="nil"/>
              <w:bottom w:val="single" w:sz="4" w:space="0" w:color="auto"/>
            </w:tcBorders>
          </w:tcPr>
          <w:p w14:paraId="00B8F579"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0.54</w:t>
            </w:r>
          </w:p>
        </w:tc>
        <w:tc>
          <w:tcPr>
            <w:tcW w:w="822" w:type="dxa"/>
            <w:tcBorders>
              <w:top w:val="nil"/>
              <w:bottom w:val="single" w:sz="4" w:space="0" w:color="auto"/>
            </w:tcBorders>
          </w:tcPr>
          <w:p w14:paraId="52ADD216" w14:textId="77777777" w:rsidR="00122D62" w:rsidRPr="001B574E" w:rsidRDefault="00122D62" w:rsidP="004F0050">
            <w:pPr>
              <w:rPr>
                <w:rFonts w:ascii="Times New Roman" w:hAnsi="Times New Roman" w:cs="Times New Roman"/>
                <w:sz w:val="24"/>
                <w:szCs w:val="24"/>
              </w:rPr>
            </w:pPr>
            <w:r w:rsidRPr="001B574E">
              <w:rPr>
                <w:rFonts w:ascii="Times New Roman" w:hAnsi="Times New Roman" w:cs="Times New Roman"/>
                <w:sz w:val="24"/>
                <w:szCs w:val="24"/>
              </w:rPr>
              <w:t>3.81</w:t>
            </w:r>
          </w:p>
        </w:tc>
      </w:tr>
    </w:tbl>
    <w:p w14:paraId="437EEAD5" w14:textId="77777777" w:rsidR="004D6272" w:rsidRPr="00A429AA" w:rsidRDefault="004D6272" w:rsidP="004D6272">
      <w:pPr>
        <w:autoSpaceDE w:val="0"/>
        <w:autoSpaceDN w:val="0"/>
        <w:adjustRightInd w:val="0"/>
        <w:spacing w:after="0" w:line="240" w:lineRule="auto"/>
        <w:rPr>
          <w:rFonts w:ascii="Times New Roman" w:hAnsi="Times New Roman" w:cs="Times New Roman"/>
          <w:i/>
          <w:iCs/>
        </w:rPr>
      </w:pPr>
      <w:r w:rsidRPr="00A429AA">
        <w:rPr>
          <w:rFonts w:ascii="Times New Roman" w:hAnsi="Times New Roman" w:cs="Times New Roman"/>
          <w:i/>
          <w:sz w:val="24"/>
          <w:szCs w:val="24"/>
        </w:rPr>
        <w:t>Note: k</w:t>
      </w:r>
      <w:r w:rsidRPr="00A429AA">
        <w:rPr>
          <w:rFonts w:ascii="Times New Roman" w:hAnsi="Times New Roman" w:cs="Times New Roman"/>
          <w:sz w:val="24"/>
          <w:szCs w:val="24"/>
        </w:rPr>
        <w:t xml:space="preserve"> = number of studies; </w:t>
      </w:r>
      <w:r w:rsidRPr="00A429AA">
        <w:rPr>
          <w:rFonts w:ascii="Times New Roman" w:hAnsi="Times New Roman" w:cs="Times New Roman"/>
          <w:i/>
          <w:sz w:val="24"/>
          <w:szCs w:val="24"/>
        </w:rPr>
        <w:t xml:space="preserve">n </w:t>
      </w:r>
      <w:r w:rsidRPr="00A429AA">
        <w:rPr>
          <w:rFonts w:ascii="Times New Roman" w:hAnsi="Times New Roman" w:cs="Times New Roman"/>
          <w:sz w:val="24"/>
          <w:szCs w:val="24"/>
        </w:rPr>
        <w:t xml:space="preserve">= number of respondents; </w:t>
      </w:r>
      <w:r w:rsidRPr="00A429AA">
        <w:rPr>
          <w:rFonts w:ascii="Times New Roman" w:hAnsi="Times New Roman" w:cs="Times New Roman"/>
          <w:i/>
          <w:sz w:val="24"/>
          <w:szCs w:val="24"/>
        </w:rPr>
        <w:t xml:space="preserve">d </w:t>
      </w:r>
      <w:r w:rsidRPr="00A429AA">
        <w:rPr>
          <w:rFonts w:ascii="Times New Roman" w:hAnsi="Times New Roman" w:cs="Times New Roman"/>
          <w:sz w:val="24"/>
          <w:szCs w:val="24"/>
        </w:rPr>
        <w:t>= sample weighted mean effect size</w:t>
      </w:r>
      <w:r w:rsidRPr="00A429AA">
        <w:rPr>
          <w:rFonts w:ascii="Times New Roman" w:hAnsi="Times New Roman" w:cs="Times New Roman"/>
          <w:iCs/>
          <w:sz w:val="24"/>
          <w:szCs w:val="24"/>
        </w:rPr>
        <w:t xml:space="preserve">; </w:t>
      </w:r>
      <w:r w:rsidRPr="00A429AA">
        <w:rPr>
          <w:rFonts w:ascii="Times New Roman" w:hAnsi="Times New Roman" w:cs="Times New Roman"/>
          <w:sz w:val="24"/>
          <w:szCs w:val="24"/>
        </w:rPr>
        <w:t xml:space="preserve">90% CI = 90% confidence interval of the </w:t>
      </w:r>
      <w:r w:rsidRPr="00A429AA">
        <w:rPr>
          <w:rFonts w:ascii="Times New Roman" w:hAnsi="Times New Roman" w:cs="Times New Roman"/>
          <w:i/>
          <w:iCs/>
          <w:sz w:val="24"/>
          <w:szCs w:val="24"/>
        </w:rPr>
        <w:t>d</w:t>
      </w:r>
      <w:r w:rsidRPr="00A429AA">
        <w:rPr>
          <w:rFonts w:ascii="Times New Roman" w:hAnsi="Times New Roman" w:cs="Times New Roman"/>
          <w:iCs/>
          <w:sz w:val="24"/>
          <w:szCs w:val="24"/>
        </w:rPr>
        <w:t xml:space="preserve">; </w:t>
      </w:r>
      <w:r w:rsidRPr="00A429AA">
        <w:rPr>
          <w:rFonts w:ascii="Times New Roman" w:hAnsi="Times New Roman" w:cs="Times New Roman"/>
          <w:i/>
          <w:sz w:val="24"/>
          <w:szCs w:val="24"/>
        </w:rPr>
        <w:sym w:font="Symbol" w:char="F064"/>
      </w:r>
      <w:r w:rsidRPr="00A429AA">
        <w:rPr>
          <w:rFonts w:ascii="Times New Roman" w:hAnsi="Times New Roman" w:cs="Times New Roman"/>
          <w:sz w:val="24"/>
          <w:szCs w:val="24"/>
        </w:rPr>
        <w:t xml:space="preserve">  = corrected population </w:t>
      </w:r>
      <w:r w:rsidRPr="00A429AA">
        <w:rPr>
          <w:rFonts w:ascii="Times New Roman" w:hAnsi="Times New Roman" w:cs="Times New Roman"/>
          <w:i/>
          <w:sz w:val="24"/>
          <w:szCs w:val="24"/>
        </w:rPr>
        <w:t>d</w:t>
      </w:r>
      <w:r w:rsidRPr="00A429AA">
        <w:rPr>
          <w:rFonts w:ascii="Times New Roman" w:hAnsi="Times New Roman" w:cs="Times New Roman"/>
          <w:sz w:val="24"/>
          <w:szCs w:val="24"/>
        </w:rPr>
        <w:t xml:space="preserve"> statistic; SD</w:t>
      </w:r>
      <w:r w:rsidRPr="00A429AA">
        <w:rPr>
          <w:rFonts w:ascii="Times New Roman" w:hAnsi="Times New Roman" w:cs="Times New Roman"/>
          <w:sz w:val="24"/>
          <w:szCs w:val="24"/>
          <w:vertAlign w:val="subscript"/>
        </w:rPr>
        <w:sym w:font="Symbol" w:char="F064"/>
      </w:r>
      <w:r w:rsidRPr="00A429AA">
        <w:rPr>
          <w:rFonts w:ascii="Times New Roman" w:hAnsi="Times New Roman" w:cs="Times New Roman"/>
          <w:sz w:val="24"/>
          <w:szCs w:val="24"/>
        </w:rPr>
        <w:t xml:space="preserve"> = standard deviation of the corrected population </w:t>
      </w:r>
      <w:r w:rsidRPr="00A429AA">
        <w:rPr>
          <w:rFonts w:ascii="Times New Roman" w:hAnsi="Times New Roman" w:cs="Times New Roman"/>
          <w:i/>
          <w:sz w:val="24"/>
          <w:szCs w:val="24"/>
        </w:rPr>
        <w:t>d</w:t>
      </w:r>
      <w:r w:rsidRPr="00A429AA">
        <w:rPr>
          <w:rFonts w:ascii="Times New Roman" w:hAnsi="Times New Roman" w:cs="Times New Roman"/>
          <w:sz w:val="24"/>
          <w:szCs w:val="24"/>
        </w:rPr>
        <w:t xml:space="preserve"> statistic; </w:t>
      </w:r>
      <w:r w:rsidRPr="00A429AA">
        <w:rPr>
          <w:rFonts w:ascii="Times New Roman" w:hAnsi="Times New Roman" w:cs="Times New Roman"/>
          <w:iCs/>
          <w:sz w:val="24"/>
          <w:szCs w:val="24"/>
        </w:rPr>
        <w:t xml:space="preserve">% var. acc. for = percentage of variance attributed to sampling error and </w:t>
      </w:r>
      <w:proofErr w:type="spellStart"/>
      <w:r w:rsidRPr="00A429AA">
        <w:rPr>
          <w:rFonts w:ascii="Times New Roman" w:hAnsi="Times New Roman" w:cs="Times New Roman"/>
          <w:iCs/>
          <w:sz w:val="24"/>
          <w:szCs w:val="24"/>
        </w:rPr>
        <w:t>art</w:t>
      </w:r>
      <w:r w:rsidR="00C956C4">
        <w:rPr>
          <w:rFonts w:ascii="Times New Roman" w:hAnsi="Times New Roman" w:cs="Times New Roman"/>
          <w:iCs/>
          <w:sz w:val="24"/>
          <w:szCs w:val="24"/>
        </w:rPr>
        <w:t>i</w:t>
      </w:r>
      <w:r w:rsidRPr="00A429AA">
        <w:rPr>
          <w:rFonts w:ascii="Times New Roman" w:hAnsi="Times New Roman" w:cs="Times New Roman"/>
          <w:iCs/>
          <w:sz w:val="24"/>
          <w:szCs w:val="24"/>
        </w:rPr>
        <w:t>fact</w:t>
      </w:r>
      <w:proofErr w:type="spellEnd"/>
      <w:r w:rsidRPr="00A429AA">
        <w:rPr>
          <w:rFonts w:ascii="Times New Roman" w:hAnsi="Times New Roman" w:cs="Times New Roman"/>
          <w:iCs/>
          <w:sz w:val="24"/>
          <w:szCs w:val="24"/>
        </w:rPr>
        <w:t xml:space="preserve"> corrections;</w:t>
      </w:r>
      <w:r w:rsidRPr="00A429AA">
        <w:rPr>
          <w:rFonts w:ascii="Times New Roman" w:hAnsi="Times New Roman" w:cs="Times New Roman"/>
          <w:i/>
          <w:iCs/>
          <w:sz w:val="24"/>
          <w:szCs w:val="24"/>
        </w:rPr>
        <w:t xml:space="preserve"> </w:t>
      </w:r>
      <w:r w:rsidRPr="00A429AA">
        <w:rPr>
          <w:rFonts w:ascii="Times New Roman" w:hAnsi="Times New Roman" w:cs="Times New Roman"/>
          <w:sz w:val="24"/>
          <w:szCs w:val="24"/>
        </w:rPr>
        <w:t xml:space="preserve">80% CV = 80% credibility interval of </w:t>
      </w:r>
      <w:proofErr w:type="gramStart"/>
      <w:r w:rsidRPr="00A429AA">
        <w:rPr>
          <w:rFonts w:ascii="Times New Roman" w:hAnsi="Times New Roman" w:cs="Times New Roman"/>
          <w:sz w:val="24"/>
          <w:szCs w:val="24"/>
        </w:rPr>
        <w:t>the</w:t>
      </w:r>
      <w:r w:rsidR="009A6ACA">
        <w:rPr>
          <w:rFonts w:ascii="Times New Roman" w:hAnsi="Times New Roman" w:cs="Times New Roman"/>
          <w:sz w:val="24"/>
          <w:szCs w:val="24"/>
        </w:rPr>
        <w:t xml:space="preserve"> </w:t>
      </w:r>
      <w:proofErr w:type="gramEnd"/>
      <w:r w:rsidRPr="00A429AA">
        <w:rPr>
          <w:rFonts w:ascii="Times New Roman" w:hAnsi="Times New Roman" w:cs="Times New Roman"/>
          <w:i/>
          <w:sz w:val="24"/>
          <w:szCs w:val="24"/>
        </w:rPr>
        <w:sym w:font="Symbol" w:char="F064"/>
      </w:r>
      <w:r w:rsidRPr="00A429AA">
        <w:rPr>
          <w:rFonts w:ascii="Times New Roman" w:hAnsi="Times New Roman" w:cs="Times New Roman"/>
          <w:i/>
          <w:sz w:val="24"/>
          <w:szCs w:val="24"/>
        </w:rPr>
        <w:t xml:space="preserve">. </w:t>
      </w:r>
    </w:p>
    <w:p w14:paraId="7703C438" w14:textId="77777777" w:rsidR="00FB5BAE" w:rsidRPr="001B574E" w:rsidRDefault="00FB5BAE" w:rsidP="00FB5BAE">
      <w:pPr>
        <w:rPr>
          <w:rFonts w:ascii="Times New Roman" w:hAnsi="Times New Roman" w:cs="Times New Roman"/>
          <w:i/>
          <w:sz w:val="24"/>
          <w:szCs w:val="24"/>
        </w:rPr>
      </w:pPr>
    </w:p>
    <w:sectPr w:rsidR="00FB5BAE" w:rsidRPr="001B574E" w:rsidSect="005D6160">
      <w:pgSz w:w="12242" w:h="15842"/>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C8A97" w14:textId="77777777" w:rsidR="00DB601C" w:rsidRDefault="00DB601C" w:rsidP="00362EEE">
      <w:pPr>
        <w:spacing w:after="0" w:line="240" w:lineRule="auto"/>
      </w:pPr>
      <w:r>
        <w:separator/>
      </w:r>
    </w:p>
  </w:endnote>
  <w:endnote w:type="continuationSeparator" w:id="0">
    <w:p w14:paraId="10AA3186" w14:textId="77777777" w:rsidR="00DB601C" w:rsidRDefault="00DB601C" w:rsidP="00362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B37A5" w14:textId="77777777" w:rsidR="00DB601C" w:rsidRDefault="00DB601C" w:rsidP="00362EEE">
      <w:pPr>
        <w:spacing w:after="0" w:line="240" w:lineRule="auto"/>
      </w:pPr>
      <w:r>
        <w:separator/>
      </w:r>
    </w:p>
  </w:footnote>
  <w:footnote w:type="continuationSeparator" w:id="0">
    <w:p w14:paraId="7B69E634" w14:textId="77777777" w:rsidR="00DB601C" w:rsidRDefault="00DB601C" w:rsidP="00362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A991E" w14:textId="77777777" w:rsidR="00B5330B" w:rsidRDefault="00B5330B" w:rsidP="000D3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23010D82" w14:textId="77777777" w:rsidR="00B5330B" w:rsidRDefault="00B5330B" w:rsidP="000D36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620E9" w14:textId="77777777" w:rsidR="00B5330B" w:rsidRPr="000D36E2" w:rsidRDefault="00B5330B" w:rsidP="000D36E2">
    <w:pPr>
      <w:pStyle w:val="Header"/>
      <w:framePr w:wrap="around" w:vAnchor="text" w:hAnchor="margin" w:xAlign="right" w:y="1"/>
      <w:rPr>
        <w:rStyle w:val="PageNumber"/>
        <w:rFonts w:ascii="Times New Roman" w:hAnsi="Times New Roman" w:cs="Times New Roman"/>
        <w:sz w:val="24"/>
        <w:szCs w:val="24"/>
      </w:rPr>
    </w:pPr>
    <w:r w:rsidRPr="000D36E2">
      <w:rPr>
        <w:rStyle w:val="PageNumber"/>
        <w:rFonts w:ascii="Times New Roman" w:hAnsi="Times New Roman" w:cs="Times New Roman"/>
        <w:sz w:val="24"/>
        <w:szCs w:val="24"/>
      </w:rPr>
      <w:fldChar w:fldCharType="begin"/>
    </w:r>
    <w:r w:rsidRPr="000D36E2">
      <w:rPr>
        <w:rStyle w:val="PageNumber"/>
        <w:rFonts w:ascii="Times New Roman" w:hAnsi="Times New Roman" w:cs="Times New Roman"/>
        <w:sz w:val="24"/>
        <w:szCs w:val="24"/>
      </w:rPr>
      <w:instrText xml:space="preserve">PAGE  </w:instrText>
    </w:r>
    <w:r w:rsidRPr="000D36E2">
      <w:rPr>
        <w:rStyle w:val="PageNumber"/>
        <w:rFonts w:ascii="Times New Roman" w:hAnsi="Times New Roman" w:cs="Times New Roman"/>
        <w:sz w:val="24"/>
        <w:szCs w:val="24"/>
      </w:rPr>
      <w:fldChar w:fldCharType="separate"/>
    </w:r>
    <w:r w:rsidR="005F489E">
      <w:rPr>
        <w:rStyle w:val="PageNumber"/>
        <w:rFonts w:ascii="Times New Roman" w:hAnsi="Times New Roman" w:cs="Times New Roman"/>
        <w:noProof/>
        <w:sz w:val="24"/>
        <w:szCs w:val="24"/>
      </w:rPr>
      <w:t>1</w:t>
    </w:r>
    <w:r w:rsidRPr="000D36E2">
      <w:rPr>
        <w:rStyle w:val="PageNumber"/>
        <w:rFonts w:ascii="Times New Roman" w:hAnsi="Times New Roman" w:cs="Times New Roman"/>
        <w:sz w:val="24"/>
        <w:szCs w:val="24"/>
      </w:rPr>
      <w:fldChar w:fldCharType="end"/>
    </w:r>
  </w:p>
  <w:p w14:paraId="04195E58" w14:textId="77777777" w:rsidR="00B5330B" w:rsidRDefault="00B5330B" w:rsidP="000D36E2">
    <w:pPr>
      <w:ind w:right="360"/>
    </w:pPr>
    <w:r>
      <w:rPr>
        <w:rFonts w:ascii="Times New Roman" w:hAnsi="Times New Roman" w:cs="Times New Roman"/>
        <w:sz w:val="24"/>
        <w:szCs w:val="24"/>
      </w:rPr>
      <w:t>Effectiveness of Workplace Coaching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880"/>
    <w:multiLevelType w:val="hybridMultilevel"/>
    <w:tmpl w:val="29D2BD6A"/>
    <w:lvl w:ilvl="0" w:tplc="C92C582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AC4933"/>
    <w:multiLevelType w:val="hybridMultilevel"/>
    <w:tmpl w:val="D152B2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8DB396A"/>
    <w:multiLevelType w:val="hybridMultilevel"/>
    <w:tmpl w:val="942E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C01425"/>
    <w:multiLevelType w:val="hybridMultilevel"/>
    <w:tmpl w:val="2A3A3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2C33A4F"/>
    <w:multiLevelType w:val="hybridMultilevel"/>
    <w:tmpl w:val="57E4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145380"/>
    <w:multiLevelType w:val="hybridMultilevel"/>
    <w:tmpl w:val="4E9E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9D5436"/>
    <w:multiLevelType w:val="hybridMultilevel"/>
    <w:tmpl w:val="02BC470C"/>
    <w:lvl w:ilvl="0" w:tplc="90F0C4C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5A29F0"/>
    <w:multiLevelType w:val="hybridMultilevel"/>
    <w:tmpl w:val="52C2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4B17805"/>
    <w:multiLevelType w:val="hybridMultilevel"/>
    <w:tmpl w:val="888E1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1D63BBD"/>
    <w:multiLevelType w:val="hybridMultilevel"/>
    <w:tmpl w:val="9612B594"/>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10">
    <w:nsid w:val="523169AF"/>
    <w:multiLevelType w:val="hybridMultilevel"/>
    <w:tmpl w:val="755E2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100A25"/>
    <w:multiLevelType w:val="hybridMultilevel"/>
    <w:tmpl w:val="5B8A229A"/>
    <w:lvl w:ilvl="0" w:tplc="C3B47A0A">
      <w:start w:val="1"/>
      <w:numFmt w:val="bullet"/>
      <w:lvlText w:val="•"/>
      <w:lvlJc w:val="left"/>
      <w:pPr>
        <w:tabs>
          <w:tab w:val="num" w:pos="720"/>
        </w:tabs>
        <w:ind w:left="720" w:hanging="360"/>
      </w:pPr>
      <w:rPr>
        <w:rFonts w:ascii="Arial" w:hAnsi="Arial" w:hint="default"/>
      </w:rPr>
    </w:lvl>
    <w:lvl w:ilvl="1" w:tplc="55D8C30C" w:tentative="1">
      <w:start w:val="1"/>
      <w:numFmt w:val="bullet"/>
      <w:lvlText w:val="•"/>
      <w:lvlJc w:val="left"/>
      <w:pPr>
        <w:tabs>
          <w:tab w:val="num" w:pos="1440"/>
        </w:tabs>
        <w:ind w:left="1440" w:hanging="360"/>
      </w:pPr>
      <w:rPr>
        <w:rFonts w:ascii="Arial" w:hAnsi="Arial" w:hint="default"/>
      </w:rPr>
    </w:lvl>
    <w:lvl w:ilvl="2" w:tplc="2F4A7BB8" w:tentative="1">
      <w:start w:val="1"/>
      <w:numFmt w:val="bullet"/>
      <w:lvlText w:val="•"/>
      <w:lvlJc w:val="left"/>
      <w:pPr>
        <w:tabs>
          <w:tab w:val="num" w:pos="2160"/>
        </w:tabs>
        <w:ind w:left="2160" w:hanging="360"/>
      </w:pPr>
      <w:rPr>
        <w:rFonts w:ascii="Arial" w:hAnsi="Arial" w:hint="default"/>
      </w:rPr>
    </w:lvl>
    <w:lvl w:ilvl="3" w:tplc="ADFAE4F6" w:tentative="1">
      <w:start w:val="1"/>
      <w:numFmt w:val="bullet"/>
      <w:lvlText w:val="•"/>
      <w:lvlJc w:val="left"/>
      <w:pPr>
        <w:tabs>
          <w:tab w:val="num" w:pos="2880"/>
        </w:tabs>
        <w:ind w:left="2880" w:hanging="360"/>
      </w:pPr>
      <w:rPr>
        <w:rFonts w:ascii="Arial" w:hAnsi="Arial" w:hint="default"/>
      </w:rPr>
    </w:lvl>
    <w:lvl w:ilvl="4" w:tplc="6D0CD4FC" w:tentative="1">
      <w:start w:val="1"/>
      <w:numFmt w:val="bullet"/>
      <w:lvlText w:val="•"/>
      <w:lvlJc w:val="left"/>
      <w:pPr>
        <w:tabs>
          <w:tab w:val="num" w:pos="3600"/>
        </w:tabs>
        <w:ind w:left="3600" w:hanging="360"/>
      </w:pPr>
      <w:rPr>
        <w:rFonts w:ascii="Arial" w:hAnsi="Arial" w:hint="default"/>
      </w:rPr>
    </w:lvl>
    <w:lvl w:ilvl="5" w:tplc="5DA2687A" w:tentative="1">
      <w:start w:val="1"/>
      <w:numFmt w:val="bullet"/>
      <w:lvlText w:val="•"/>
      <w:lvlJc w:val="left"/>
      <w:pPr>
        <w:tabs>
          <w:tab w:val="num" w:pos="4320"/>
        </w:tabs>
        <w:ind w:left="4320" w:hanging="360"/>
      </w:pPr>
      <w:rPr>
        <w:rFonts w:ascii="Arial" w:hAnsi="Arial" w:hint="default"/>
      </w:rPr>
    </w:lvl>
    <w:lvl w:ilvl="6" w:tplc="B07E6BDC" w:tentative="1">
      <w:start w:val="1"/>
      <w:numFmt w:val="bullet"/>
      <w:lvlText w:val="•"/>
      <w:lvlJc w:val="left"/>
      <w:pPr>
        <w:tabs>
          <w:tab w:val="num" w:pos="5040"/>
        </w:tabs>
        <w:ind w:left="5040" w:hanging="360"/>
      </w:pPr>
      <w:rPr>
        <w:rFonts w:ascii="Arial" w:hAnsi="Arial" w:hint="default"/>
      </w:rPr>
    </w:lvl>
    <w:lvl w:ilvl="7" w:tplc="7870DC7A" w:tentative="1">
      <w:start w:val="1"/>
      <w:numFmt w:val="bullet"/>
      <w:lvlText w:val="•"/>
      <w:lvlJc w:val="left"/>
      <w:pPr>
        <w:tabs>
          <w:tab w:val="num" w:pos="5760"/>
        </w:tabs>
        <w:ind w:left="5760" w:hanging="360"/>
      </w:pPr>
      <w:rPr>
        <w:rFonts w:ascii="Arial" w:hAnsi="Arial" w:hint="default"/>
      </w:rPr>
    </w:lvl>
    <w:lvl w:ilvl="8" w:tplc="B41C0BB6" w:tentative="1">
      <w:start w:val="1"/>
      <w:numFmt w:val="bullet"/>
      <w:lvlText w:val="•"/>
      <w:lvlJc w:val="left"/>
      <w:pPr>
        <w:tabs>
          <w:tab w:val="num" w:pos="6480"/>
        </w:tabs>
        <w:ind w:left="6480" w:hanging="360"/>
      </w:pPr>
      <w:rPr>
        <w:rFonts w:ascii="Arial" w:hAnsi="Arial" w:hint="default"/>
      </w:rPr>
    </w:lvl>
  </w:abstractNum>
  <w:abstractNum w:abstractNumId="12">
    <w:nsid w:val="5E385787"/>
    <w:multiLevelType w:val="hybridMultilevel"/>
    <w:tmpl w:val="1D32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FF4E6A"/>
    <w:multiLevelType w:val="hybridMultilevel"/>
    <w:tmpl w:val="B21EAA68"/>
    <w:lvl w:ilvl="0" w:tplc="04090001">
      <w:start w:val="1"/>
      <w:numFmt w:val="bullet"/>
      <w:lvlText w:val=""/>
      <w:lvlJc w:val="left"/>
      <w:pPr>
        <w:ind w:left="1834" w:hanging="360"/>
      </w:pPr>
      <w:rPr>
        <w:rFonts w:ascii="Symbol" w:hAnsi="Symbol" w:hint="default"/>
      </w:rPr>
    </w:lvl>
    <w:lvl w:ilvl="1" w:tplc="04090003" w:tentative="1">
      <w:start w:val="1"/>
      <w:numFmt w:val="bullet"/>
      <w:lvlText w:val="o"/>
      <w:lvlJc w:val="left"/>
      <w:pPr>
        <w:ind w:left="2554" w:hanging="360"/>
      </w:pPr>
      <w:rPr>
        <w:rFonts w:ascii="Courier New" w:hAnsi="Courier New" w:cs="Courier New" w:hint="default"/>
      </w:rPr>
    </w:lvl>
    <w:lvl w:ilvl="2" w:tplc="04090005" w:tentative="1">
      <w:start w:val="1"/>
      <w:numFmt w:val="bullet"/>
      <w:lvlText w:val=""/>
      <w:lvlJc w:val="left"/>
      <w:pPr>
        <w:ind w:left="3274" w:hanging="360"/>
      </w:pPr>
      <w:rPr>
        <w:rFonts w:ascii="Wingdings" w:hAnsi="Wingdings" w:hint="default"/>
      </w:rPr>
    </w:lvl>
    <w:lvl w:ilvl="3" w:tplc="04090001" w:tentative="1">
      <w:start w:val="1"/>
      <w:numFmt w:val="bullet"/>
      <w:lvlText w:val=""/>
      <w:lvlJc w:val="left"/>
      <w:pPr>
        <w:ind w:left="3994" w:hanging="360"/>
      </w:pPr>
      <w:rPr>
        <w:rFonts w:ascii="Symbol" w:hAnsi="Symbol" w:hint="default"/>
      </w:rPr>
    </w:lvl>
    <w:lvl w:ilvl="4" w:tplc="04090003" w:tentative="1">
      <w:start w:val="1"/>
      <w:numFmt w:val="bullet"/>
      <w:lvlText w:val="o"/>
      <w:lvlJc w:val="left"/>
      <w:pPr>
        <w:ind w:left="4714" w:hanging="360"/>
      </w:pPr>
      <w:rPr>
        <w:rFonts w:ascii="Courier New" w:hAnsi="Courier New" w:cs="Courier New" w:hint="default"/>
      </w:rPr>
    </w:lvl>
    <w:lvl w:ilvl="5" w:tplc="04090005" w:tentative="1">
      <w:start w:val="1"/>
      <w:numFmt w:val="bullet"/>
      <w:lvlText w:val=""/>
      <w:lvlJc w:val="left"/>
      <w:pPr>
        <w:ind w:left="5434" w:hanging="360"/>
      </w:pPr>
      <w:rPr>
        <w:rFonts w:ascii="Wingdings" w:hAnsi="Wingdings" w:hint="default"/>
      </w:rPr>
    </w:lvl>
    <w:lvl w:ilvl="6" w:tplc="04090001" w:tentative="1">
      <w:start w:val="1"/>
      <w:numFmt w:val="bullet"/>
      <w:lvlText w:val=""/>
      <w:lvlJc w:val="left"/>
      <w:pPr>
        <w:ind w:left="6154" w:hanging="360"/>
      </w:pPr>
      <w:rPr>
        <w:rFonts w:ascii="Symbol" w:hAnsi="Symbol" w:hint="default"/>
      </w:rPr>
    </w:lvl>
    <w:lvl w:ilvl="7" w:tplc="04090003" w:tentative="1">
      <w:start w:val="1"/>
      <w:numFmt w:val="bullet"/>
      <w:lvlText w:val="o"/>
      <w:lvlJc w:val="left"/>
      <w:pPr>
        <w:ind w:left="6874" w:hanging="360"/>
      </w:pPr>
      <w:rPr>
        <w:rFonts w:ascii="Courier New" w:hAnsi="Courier New" w:cs="Courier New" w:hint="default"/>
      </w:rPr>
    </w:lvl>
    <w:lvl w:ilvl="8" w:tplc="04090005" w:tentative="1">
      <w:start w:val="1"/>
      <w:numFmt w:val="bullet"/>
      <w:lvlText w:val=""/>
      <w:lvlJc w:val="left"/>
      <w:pPr>
        <w:ind w:left="7594" w:hanging="360"/>
      </w:pPr>
      <w:rPr>
        <w:rFonts w:ascii="Wingdings" w:hAnsi="Wingdings" w:hint="default"/>
      </w:rPr>
    </w:lvl>
  </w:abstractNum>
  <w:abstractNum w:abstractNumId="14">
    <w:nsid w:val="764A4687"/>
    <w:multiLevelType w:val="hybridMultilevel"/>
    <w:tmpl w:val="FABC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8A27E4"/>
    <w:multiLevelType w:val="hybridMultilevel"/>
    <w:tmpl w:val="86167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03764F"/>
    <w:multiLevelType w:val="hybridMultilevel"/>
    <w:tmpl w:val="07F49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0"/>
  </w:num>
  <w:num w:numId="4">
    <w:abstractNumId w:val="8"/>
  </w:num>
  <w:num w:numId="5">
    <w:abstractNumId w:val="11"/>
  </w:num>
  <w:num w:numId="6">
    <w:abstractNumId w:val="13"/>
  </w:num>
  <w:num w:numId="7">
    <w:abstractNumId w:val="1"/>
  </w:num>
  <w:num w:numId="8">
    <w:abstractNumId w:val="16"/>
  </w:num>
  <w:num w:numId="9">
    <w:abstractNumId w:val="9"/>
  </w:num>
  <w:num w:numId="10">
    <w:abstractNumId w:val="14"/>
  </w:num>
  <w:num w:numId="11">
    <w:abstractNumId w:val="12"/>
  </w:num>
  <w:num w:numId="12">
    <w:abstractNumId w:val="7"/>
  </w:num>
  <w:num w:numId="13">
    <w:abstractNumId w:val="4"/>
  </w:num>
  <w:num w:numId="14">
    <w:abstractNumId w:val="0"/>
  </w:num>
  <w:num w:numId="15">
    <w:abstractNumId w:val="6"/>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ED"/>
    <w:rsid w:val="00000937"/>
    <w:rsid w:val="0000117E"/>
    <w:rsid w:val="0000169A"/>
    <w:rsid w:val="00003A79"/>
    <w:rsid w:val="00004BC7"/>
    <w:rsid w:val="0000653E"/>
    <w:rsid w:val="00010B0F"/>
    <w:rsid w:val="000113EB"/>
    <w:rsid w:val="00012AD5"/>
    <w:rsid w:val="00015805"/>
    <w:rsid w:val="00016203"/>
    <w:rsid w:val="00026D0F"/>
    <w:rsid w:val="0003046C"/>
    <w:rsid w:val="000320CD"/>
    <w:rsid w:val="00032F17"/>
    <w:rsid w:val="00036821"/>
    <w:rsid w:val="00036E06"/>
    <w:rsid w:val="00041637"/>
    <w:rsid w:val="00041CAA"/>
    <w:rsid w:val="00044C41"/>
    <w:rsid w:val="00046545"/>
    <w:rsid w:val="00047751"/>
    <w:rsid w:val="0005114E"/>
    <w:rsid w:val="00052123"/>
    <w:rsid w:val="00052CFC"/>
    <w:rsid w:val="000570EA"/>
    <w:rsid w:val="0005762A"/>
    <w:rsid w:val="000623F2"/>
    <w:rsid w:val="00062CB5"/>
    <w:rsid w:val="00063A19"/>
    <w:rsid w:val="00063C82"/>
    <w:rsid w:val="00063E5D"/>
    <w:rsid w:val="000640B0"/>
    <w:rsid w:val="00067E06"/>
    <w:rsid w:val="000702DE"/>
    <w:rsid w:val="000721AF"/>
    <w:rsid w:val="0007380B"/>
    <w:rsid w:val="00074922"/>
    <w:rsid w:val="00074950"/>
    <w:rsid w:val="00082BA9"/>
    <w:rsid w:val="000837F4"/>
    <w:rsid w:val="00083D66"/>
    <w:rsid w:val="00084F7A"/>
    <w:rsid w:val="00087064"/>
    <w:rsid w:val="00091513"/>
    <w:rsid w:val="000920DB"/>
    <w:rsid w:val="00094A42"/>
    <w:rsid w:val="00096617"/>
    <w:rsid w:val="000A4643"/>
    <w:rsid w:val="000A7A48"/>
    <w:rsid w:val="000B1FD1"/>
    <w:rsid w:val="000B4F43"/>
    <w:rsid w:val="000B5BDF"/>
    <w:rsid w:val="000B7448"/>
    <w:rsid w:val="000C233A"/>
    <w:rsid w:val="000C33BC"/>
    <w:rsid w:val="000C3FF0"/>
    <w:rsid w:val="000C411B"/>
    <w:rsid w:val="000C6806"/>
    <w:rsid w:val="000C72B4"/>
    <w:rsid w:val="000D16DA"/>
    <w:rsid w:val="000D1B8B"/>
    <w:rsid w:val="000D33F0"/>
    <w:rsid w:val="000D36E2"/>
    <w:rsid w:val="000D5B17"/>
    <w:rsid w:val="000D7494"/>
    <w:rsid w:val="000E66B8"/>
    <w:rsid w:val="000F1BFF"/>
    <w:rsid w:val="000F2F97"/>
    <w:rsid w:val="000F5F13"/>
    <w:rsid w:val="000F6F65"/>
    <w:rsid w:val="000F7D87"/>
    <w:rsid w:val="001023B5"/>
    <w:rsid w:val="0010479E"/>
    <w:rsid w:val="00106FDC"/>
    <w:rsid w:val="00116903"/>
    <w:rsid w:val="00122D62"/>
    <w:rsid w:val="001245C2"/>
    <w:rsid w:val="00124F74"/>
    <w:rsid w:val="0012572A"/>
    <w:rsid w:val="00130300"/>
    <w:rsid w:val="00134475"/>
    <w:rsid w:val="00135802"/>
    <w:rsid w:val="00142A6C"/>
    <w:rsid w:val="00143B62"/>
    <w:rsid w:val="00143D39"/>
    <w:rsid w:val="00143F29"/>
    <w:rsid w:val="00145C0D"/>
    <w:rsid w:val="00146E3E"/>
    <w:rsid w:val="001508A3"/>
    <w:rsid w:val="00153203"/>
    <w:rsid w:val="00161846"/>
    <w:rsid w:val="001659B4"/>
    <w:rsid w:val="001673FF"/>
    <w:rsid w:val="0017008F"/>
    <w:rsid w:val="00171BB2"/>
    <w:rsid w:val="00172B7A"/>
    <w:rsid w:val="0017332D"/>
    <w:rsid w:val="00173546"/>
    <w:rsid w:val="00182595"/>
    <w:rsid w:val="001825FF"/>
    <w:rsid w:val="00182617"/>
    <w:rsid w:val="00183770"/>
    <w:rsid w:val="00184158"/>
    <w:rsid w:val="00185B2B"/>
    <w:rsid w:val="00186C50"/>
    <w:rsid w:val="001905C1"/>
    <w:rsid w:val="001930A8"/>
    <w:rsid w:val="001956D6"/>
    <w:rsid w:val="00195E01"/>
    <w:rsid w:val="00197DC9"/>
    <w:rsid w:val="001A1B73"/>
    <w:rsid w:val="001A26AB"/>
    <w:rsid w:val="001A3610"/>
    <w:rsid w:val="001A6A11"/>
    <w:rsid w:val="001A6B53"/>
    <w:rsid w:val="001B349F"/>
    <w:rsid w:val="001B4470"/>
    <w:rsid w:val="001B4BC5"/>
    <w:rsid w:val="001B574E"/>
    <w:rsid w:val="001C44D9"/>
    <w:rsid w:val="001C7BB1"/>
    <w:rsid w:val="001D2DE7"/>
    <w:rsid w:val="001D4852"/>
    <w:rsid w:val="001D495A"/>
    <w:rsid w:val="001D4FF3"/>
    <w:rsid w:val="001D7E14"/>
    <w:rsid w:val="001E1DE0"/>
    <w:rsid w:val="001E43EE"/>
    <w:rsid w:val="001E44FB"/>
    <w:rsid w:val="001E5E77"/>
    <w:rsid w:val="001E7D33"/>
    <w:rsid w:val="001F04B0"/>
    <w:rsid w:val="001F1775"/>
    <w:rsid w:val="001F23A6"/>
    <w:rsid w:val="0020264B"/>
    <w:rsid w:val="0020337E"/>
    <w:rsid w:val="00204480"/>
    <w:rsid w:val="00206397"/>
    <w:rsid w:val="0020746A"/>
    <w:rsid w:val="002074E7"/>
    <w:rsid w:val="002077D1"/>
    <w:rsid w:val="00207A9C"/>
    <w:rsid w:val="00211DCC"/>
    <w:rsid w:val="00212CC6"/>
    <w:rsid w:val="00212F7A"/>
    <w:rsid w:val="00214864"/>
    <w:rsid w:val="002178BB"/>
    <w:rsid w:val="00222D8A"/>
    <w:rsid w:val="00223B61"/>
    <w:rsid w:val="00232293"/>
    <w:rsid w:val="00232E9E"/>
    <w:rsid w:val="00234719"/>
    <w:rsid w:val="002368F7"/>
    <w:rsid w:val="00237F73"/>
    <w:rsid w:val="002400AE"/>
    <w:rsid w:val="00240CC9"/>
    <w:rsid w:val="00241913"/>
    <w:rsid w:val="002435A4"/>
    <w:rsid w:val="00246FCF"/>
    <w:rsid w:val="00247FA2"/>
    <w:rsid w:val="0025031F"/>
    <w:rsid w:val="00251EFF"/>
    <w:rsid w:val="00252E5E"/>
    <w:rsid w:val="0025303F"/>
    <w:rsid w:val="00254262"/>
    <w:rsid w:val="0025448E"/>
    <w:rsid w:val="0025482B"/>
    <w:rsid w:val="00256ECF"/>
    <w:rsid w:val="002572A2"/>
    <w:rsid w:val="002613E7"/>
    <w:rsid w:val="002649D0"/>
    <w:rsid w:val="00264BBC"/>
    <w:rsid w:val="0026578B"/>
    <w:rsid w:val="0026721D"/>
    <w:rsid w:val="002726AE"/>
    <w:rsid w:val="002735D7"/>
    <w:rsid w:val="002755DC"/>
    <w:rsid w:val="00275A7F"/>
    <w:rsid w:val="0027725D"/>
    <w:rsid w:val="00277555"/>
    <w:rsid w:val="002832E0"/>
    <w:rsid w:val="00286658"/>
    <w:rsid w:val="002877B4"/>
    <w:rsid w:val="00290EB1"/>
    <w:rsid w:val="00292925"/>
    <w:rsid w:val="00294811"/>
    <w:rsid w:val="0029666D"/>
    <w:rsid w:val="002A0EB8"/>
    <w:rsid w:val="002A27E9"/>
    <w:rsid w:val="002A2B6A"/>
    <w:rsid w:val="002A36B3"/>
    <w:rsid w:val="002A3B24"/>
    <w:rsid w:val="002A4BE9"/>
    <w:rsid w:val="002A5AE4"/>
    <w:rsid w:val="002A74FE"/>
    <w:rsid w:val="002B005E"/>
    <w:rsid w:val="002B08A4"/>
    <w:rsid w:val="002B0D5E"/>
    <w:rsid w:val="002B3956"/>
    <w:rsid w:val="002B6E14"/>
    <w:rsid w:val="002B7697"/>
    <w:rsid w:val="002C085E"/>
    <w:rsid w:val="002C1F8F"/>
    <w:rsid w:val="002C3402"/>
    <w:rsid w:val="002C583E"/>
    <w:rsid w:val="002C58A3"/>
    <w:rsid w:val="002C6723"/>
    <w:rsid w:val="002C6D3B"/>
    <w:rsid w:val="002C7EBA"/>
    <w:rsid w:val="002D29A5"/>
    <w:rsid w:val="002D4EBB"/>
    <w:rsid w:val="002D6294"/>
    <w:rsid w:val="002D6EBC"/>
    <w:rsid w:val="002D7BCA"/>
    <w:rsid w:val="002D7BFA"/>
    <w:rsid w:val="002E0022"/>
    <w:rsid w:val="002E352E"/>
    <w:rsid w:val="002E4F04"/>
    <w:rsid w:val="002F0042"/>
    <w:rsid w:val="002F0C4D"/>
    <w:rsid w:val="002F1E8F"/>
    <w:rsid w:val="002F24AE"/>
    <w:rsid w:val="002F5E2A"/>
    <w:rsid w:val="003003D6"/>
    <w:rsid w:val="00302C0C"/>
    <w:rsid w:val="00303D71"/>
    <w:rsid w:val="00306811"/>
    <w:rsid w:val="00306C72"/>
    <w:rsid w:val="0030724E"/>
    <w:rsid w:val="0031095A"/>
    <w:rsid w:val="00311AA3"/>
    <w:rsid w:val="00311B82"/>
    <w:rsid w:val="00313A89"/>
    <w:rsid w:val="00315A19"/>
    <w:rsid w:val="0031773B"/>
    <w:rsid w:val="0032056B"/>
    <w:rsid w:val="00322A4D"/>
    <w:rsid w:val="00323703"/>
    <w:rsid w:val="0032495E"/>
    <w:rsid w:val="00324AC9"/>
    <w:rsid w:val="00324CD2"/>
    <w:rsid w:val="003250F9"/>
    <w:rsid w:val="00330A90"/>
    <w:rsid w:val="00334F5C"/>
    <w:rsid w:val="0033527E"/>
    <w:rsid w:val="003441F6"/>
    <w:rsid w:val="00351BEE"/>
    <w:rsid w:val="00362C1C"/>
    <w:rsid w:val="00362EEE"/>
    <w:rsid w:val="00363F1D"/>
    <w:rsid w:val="00364F95"/>
    <w:rsid w:val="00365F85"/>
    <w:rsid w:val="00366FEF"/>
    <w:rsid w:val="0037191E"/>
    <w:rsid w:val="00374AC0"/>
    <w:rsid w:val="00376CAC"/>
    <w:rsid w:val="00376CE5"/>
    <w:rsid w:val="003802DD"/>
    <w:rsid w:val="003812AE"/>
    <w:rsid w:val="00384DDB"/>
    <w:rsid w:val="00385566"/>
    <w:rsid w:val="00391C49"/>
    <w:rsid w:val="0039383F"/>
    <w:rsid w:val="00394055"/>
    <w:rsid w:val="00396D2D"/>
    <w:rsid w:val="003A08E2"/>
    <w:rsid w:val="003A0C6F"/>
    <w:rsid w:val="003A1D48"/>
    <w:rsid w:val="003A54A6"/>
    <w:rsid w:val="003A57B9"/>
    <w:rsid w:val="003A6453"/>
    <w:rsid w:val="003A6D53"/>
    <w:rsid w:val="003A7715"/>
    <w:rsid w:val="003B1257"/>
    <w:rsid w:val="003B3ECC"/>
    <w:rsid w:val="003B490D"/>
    <w:rsid w:val="003B6FEC"/>
    <w:rsid w:val="003B7567"/>
    <w:rsid w:val="003B76F7"/>
    <w:rsid w:val="003C31CB"/>
    <w:rsid w:val="003D339A"/>
    <w:rsid w:val="003D358F"/>
    <w:rsid w:val="003D3BDC"/>
    <w:rsid w:val="003D4026"/>
    <w:rsid w:val="003D418D"/>
    <w:rsid w:val="003D4A58"/>
    <w:rsid w:val="003E28D5"/>
    <w:rsid w:val="003E2F6E"/>
    <w:rsid w:val="003E5B09"/>
    <w:rsid w:val="003E69F5"/>
    <w:rsid w:val="003E7C27"/>
    <w:rsid w:val="003F222C"/>
    <w:rsid w:val="003F2DAA"/>
    <w:rsid w:val="003F3C90"/>
    <w:rsid w:val="003F478C"/>
    <w:rsid w:val="003F4C78"/>
    <w:rsid w:val="0040038E"/>
    <w:rsid w:val="004009F7"/>
    <w:rsid w:val="004040FB"/>
    <w:rsid w:val="00410D96"/>
    <w:rsid w:val="00412AA4"/>
    <w:rsid w:val="00415784"/>
    <w:rsid w:val="0041677D"/>
    <w:rsid w:val="004200FF"/>
    <w:rsid w:val="00421165"/>
    <w:rsid w:val="004212FB"/>
    <w:rsid w:val="00421476"/>
    <w:rsid w:val="004216ED"/>
    <w:rsid w:val="004219B2"/>
    <w:rsid w:val="004220DE"/>
    <w:rsid w:val="0042244D"/>
    <w:rsid w:val="00422BC5"/>
    <w:rsid w:val="00423C33"/>
    <w:rsid w:val="00423E44"/>
    <w:rsid w:val="00424160"/>
    <w:rsid w:val="00435F57"/>
    <w:rsid w:val="00436CA6"/>
    <w:rsid w:val="00437BDC"/>
    <w:rsid w:val="0044614D"/>
    <w:rsid w:val="004551FC"/>
    <w:rsid w:val="004557C6"/>
    <w:rsid w:val="00461491"/>
    <w:rsid w:val="00462EE0"/>
    <w:rsid w:val="00465179"/>
    <w:rsid w:val="00465D37"/>
    <w:rsid w:val="004669FE"/>
    <w:rsid w:val="00470E41"/>
    <w:rsid w:val="0047649C"/>
    <w:rsid w:val="00481950"/>
    <w:rsid w:val="0048216F"/>
    <w:rsid w:val="004850F9"/>
    <w:rsid w:val="004874BE"/>
    <w:rsid w:val="004904A0"/>
    <w:rsid w:val="00490D14"/>
    <w:rsid w:val="00494B78"/>
    <w:rsid w:val="00495171"/>
    <w:rsid w:val="004A10C7"/>
    <w:rsid w:val="004A1595"/>
    <w:rsid w:val="004A674F"/>
    <w:rsid w:val="004B075F"/>
    <w:rsid w:val="004B087C"/>
    <w:rsid w:val="004B0D86"/>
    <w:rsid w:val="004B1492"/>
    <w:rsid w:val="004B6838"/>
    <w:rsid w:val="004C099A"/>
    <w:rsid w:val="004C29B5"/>
    <w:rsid w:val="004C5C3E"/>
    <w:rsid w:val="004D16CF"/>
    <w:rsid w:val="004D1CE2"/>
    <w:rsid w:val="004D202F"/>
    <w:rsid w:val="004D6222"/>
    <w:rsid w:val="004D6272"/>
    <w:rsid w:val="004E000D"/>
    <w:rsid w:val="004E00D0"/>
    <w:rsid w:val="004E2482"/>
    <w:rsid w:val="004E30FD"/>
    <w:rsid w:val="004E3417"/>
    <w:rsid w:val="004E40F6"/>
    <w:rsid w:val="004F0050"/>
    <w:rsid w:val="004F019B"/>
    <w:rsid w:val="004F0DAA"/>
    <w:rsid w:val="004F3159"/>
    <w:rsid w:val="004F3D72"/>
    <w:rsid w:val="004F3DCE"/>
    <w:rsid w:val="004F44DA"/>
    <w:rsid w:val="004F4B8B"/>
    <w:rsid w:val="004F6557"/>
    <w:rsid w:val="005021DB"/>
    <w:rsid w:val="005048F9"/>
    <w:rsid w:val="00504942"/>
    <w:rsid w:val="00506F23"/>
    <w:rsid w:val="0051159C"/>
    <w:rsid w:val="00511A67"/>
    <w:rsid w:val="005132DA"/>
    <w:rsid w:val="005142B4"/>
    <w:rsid w:val="00514749"/>
    <w:rsid w:val="005202A4"/>
    <w:rsid w:val="0052036F"/>
    <w:rsid w:val="00522088"/>
    <w:rsid w:val="00525CE2"/>
    <w:rsid w:val="00526A57"/>
    <w:rsid w:val="00526BB1"/>
    <w:rsid w:val="005278CF"/>
    <w:rsid w:val="00536C7F"/>
    <w:rsid w:val="005376E6"/>
    <w:rsid w:val="00542370"/>
    <w:rsid w:val="005451ED"/>
    <w:rsid w:val="005462B3"/>
    <w:rsid w:val="00553B06"/>
    <w:rsid w:val="00554A6C"/>
    <w:rsid w:val="00554A8A"/>
    <w:rsid w:val="00556D7E"/>
    <w:rsid w:val="00562043"/>
    <w:rsid w:val="00563BE2"/>
    <w:rsid w:val="00563DC0"/>
    <w:rsid w:val="005643EF"/>
    <w:rsid w:val="005657F3"/>
    <w:rsid w:val="005658D4"/>
    <w:rsid w:val="005733A0"/>
    <w:rsid w:val="005748A7"/>
    <w:rsid w:val="00575F30"/>
    <w:rsid w:val="005807D4"/>
    <w:rsid w:val="00582926"/>
    <w:rsid w:val="00582970"/>
    <w:rsid w:val="005844CF"/>
    <w:rsid w:val="00585BA1"/>
    <w:rsid w:val="0058643A"/>
    <w:rsid w:val="00590790"/>
    <w:rsid w:val="00594893"/>
    <w:rsid w:val="00595B85"/>
    <w:rsid w:val="00597248"/>
    <w:rsid w:val="005A1918"/>
    <w:rsid w:val="005A35CC"/>
    <w:rsid w:val="005A3AB5"/>
    <w:rsid w:val="005A622E"/>
    <w:rsid w:val="005B1175"/>
    <w:rsid w:val="005B3041"/>
    <w:rsid w:val="005B3902"/>
    <w:rsid w:val="005B575D"/>
    <w:rsid w:val="005B6671"/>
    <w:rsid w:val="005B71B5"/>
    <w:rsid w:val="005C139A"/>
    <w:rsid w:val="005C22B2"/>
    <w:rsid w:val="005C4D4A"/>
    <w:rsid w:val="005D2A52"/>
    <w:rsid w:val="005D492C"/>
    <w:rsid w:val="005D52C0"/>
    <w:rsid w:val="005D6160"/>
    <w:rsid w:val="005D775F"/>
    <w:rsid w:val="005E26E6"/>
    <w:rsid w:val="005E6809"/>
    <w:rsid w:val="005E787D"/>
    <w:rsid w:val="005F01BA"/>
    <w:rsid w:val="005F05F2"/>
    <w:rsid w:val="005F079C"/>
    <w:rsid w:val="005F09D1"/>
    <w:rsid w:val="005F489E"/>
    <w:rsid w:val="005F4B59"/>
    <w:rsid w:val="005F67A6"/>
    <w:rsid w:val="006022B7"/>
    <w:rsid w:val="00602414"/>
    <w:rsid w:val="006025AF"/>
    <w:rsid w:val="00602E49"/>
    <w:rsid w:val="00603A49"/>
    <w:rsid w:val="006048A4"/>
    <w:rsid w:val="00611B0C"/>
    <w:rsid w:val="00613F0A"/>
    <w:rsid w:val="0061761F"/>
    <w:rsid w:val="00625BA3"/>
    <w:rsid w:val="00626386"/>
    <w:rsid w:val="00627F19"/>
    <w:rsid w:val="00630E6C"/>
    <w:rsid w:val="0063114E"/>
    <w:rsid w:val="006315C8"/>
    <w:rsid w:val="00631E70"/>
    <w:rsid w:val="0063674A"/>
    <w:rsid w:val="00640693"/>
    <w:rsid w:val="00640E44"/>
    <w:rsid w:val="00642645"/>
    <w:rsid w:val="00644555"/>
    <w:rsid w:val="00646F95"/>
    <w:rsid w:val="00650E9B"/>
    <w:rsid w:val="0065781B"/>
    <w:rsid w:val="00671303"/>
    <w:rsid w:val="006723A5"/>
    <w:rsid w:val="00672423"/>
    <w:rsid w:val="00677237"/>
    <w:rsid w:val="0067788A"/>
    <w:rsid w:val="00677A38"/>
    <w:rsid w:val="00677AF8"/>
    <w:rsid w:val="00677D5B"/>
    <w:rsid w:val="006863DC"/>
    <w:rsid w:val="00687E88"/>
    <w:rsid w:val="00692F28"/>
    <w:rsid w:val="0069356C"/>
    <w:rsid w:val="00693722"/>
    <w:rsid w:val="00693B6C"/>
    <w:rsid w:val="00693DDC"/>
    <w:rsid w:val="00694978"/>
    <w:rsid w:val="00696820"/>
    <w:rsid w:val="0069771D"/>
    <w:rsid w:val="006A1EF2"/>
    <w:rsid w:val="006A2930"/>
    <w:rsid w:val="006A5FA3"/>
    <w:rsid w:val="006A69AF"/>
    <w:rsid w:val="006B41A1"/>
    <w:rsid w:val="006C046A"/>
    <w:rsid w:val="006C2B28"/>
    <w:rsid w:val="006C47A0"/>
    <w:rsid w:val="006C58FF"/>
    <w:rsid w:val="006C6357"/>
    <w:rsid w:val="006C7296"/>
    <w:rsid w:val="006D0BF7"/>
    <w:rsid w:val="006D14C6"/>
    <w:rsid w:val="006D240E"/>
    <w:rsid w:val="006D3237"/>
    <w:rsid w:val="006D65D0"/>
    <w:rsid w:val="006D6A28"/>
    <w:rsid w:val="006E082D"/>
    <w:rsid w:val="006E3A95"/>
    <w:rsid w:val="006E7B4E"/>
    <w:rsid w:val="006F04DE"/>
    <w:rsid w:val="006F66C8"/>
    <w:rsid w:val="007006E8"/>
    <w:rsid w:val="00700BE9"/>
    <w:rsid w:val="0070134F"/>
    <w:rsid w:val="00706B9B"/>
    <w:rsid w:val="00706C98"/>
    <w:rsid w:val="00710965"/>
    <w:rsid w:val="00710B4B"/>
    <w:rsid w:val="007112A1"/>
    <w:rsid w:val="0071134A"/>
    <w:rsid w:val="00711FF6"/>
    <w:rsid w:val="00715EBE"/>
    <w:rsid w:val="00715EC1"/>
    <w:rsid w:val="0071648B"/>
    <w:rsid w:val="00720930"/>
    <w:rsid w:val="00722152"/>
    <w:rsid w:val="0072432A"/>
    <w:rsid w:val="007301EC"/>
    <w:rsid w:val="00731BD1"/>
    <w:rsid w:val="00740AD9"/>
    <w:rsid w:val="007411D6"/>
    <w:rsid w:val="00742BA5"/>
    <w:rsid w:val="00743BE9"/>
    <w:rsid w:val="00743DB5"/>
    <w:rsid w:val="00743DF0"/>
    <w:rsid w:val="00746AAB"/>
    <w:rsid w:val="0074788B"/>
    <w:rsid w:val="00750DD2"/>
    <w:rsid w:val="00753945"/>
    <w:rsid w:val="00770C29"/>
    <w:rsid w:val="007720DC"/>
    <w:rsid w:val="007723DE"/>
    <w:rsid w:val="00773022"/>
    <w:rsid w:val="00773CB6"/>
    <w:rsid w:val="007757E4"/>
    <w:rsid w:val="00777646"/>
    <w:rsid w:val="00781313"/>
    <w:rsid w:val="00782EE9"/>
    <w:rsid w:val="007837DA"/>
    <w:rsid w:val="0078506A"/>
    <w:rsid w:val="00786B47"/>
    <w:rsid w:val="007873D3"/>
    <w:rsid w:val="00791F75"/>
    <w:rsid w:val="007977EE"/>
    <w:rsid w:val="007979C1"/>
    <w:rsid w:val="007A0E73"/>
    <w:rsid w:val="007A0EFE"/>
    <w:rsid w:val="007A2E2A"/>
    <w:rsid w:val="007A35DB"/>
    <w:rsid w:val="007A3D21"/>
    <w:rsid w:val="007B0FB0"/>
    <w:rsid w:val="007B74E0"/>
    <w:rsid w:val="007C0FCE"/>
    <w:rsid w:val="007C47DA"/>
    <w:rsid w:val="007C537C"/>
    <w:rsid w:val="007C6442"/>
    <w:rsid w:val="007D07C1"/>
    <w:rsid w:val="007D393C"/>
    <w:rsid w:val="007D672B"/>
    <w:rsid w:val="007D6CA9"/>
    <w:rsid w:val="007E2086"/>
    <w:rsid w:val="007E2DE7"/>
    <w:rsid w:val="007E35AE"/>
    <w:rsid w:val="007E3E55"/>
    <w:rsid w:val="007F287E"/>
    <w:rsid w:val="007F4204"/>
    <w:rsid w:val="008012D4"/>
    <w:rsid w:val="00802616"/>
    <w:rsid w:val="00803450"/>
    <w:rsid w:val="0080611E"/>
    <w:rsid w:val="00812AEA"/>
    <w:rsid w:val="00813D68"/>
    <w:rsid w:val="00815FDB"/>
    <w:rsid w:val="00820DC7"/>
    <w:rsid w:val="00825B5A"/>
    <w:rsid w:val="008262DD"/>
    <w:rsid w:val="008277C7"/>
    <w:rsid w:val="00830F90"/>
    <w:rsid w:val="008313A0"/>
    <w:rsid w:val="0083413E"/>
    <w:rsid w:val="00834568"/>
    <w:rsid w:val="00835FB5"/>
    <w:rsid w:val="00836276"/>
    <w:rsid w:val="00836574"/>
    <w:rsid w:val="00836663"/>
    <w:rsid w:val="0084149F"/>
    <w:rsid w:val="008420B2"/>
    <w:rsid w:val="008421E3"/>
    <w:rsid w:val="00842D69"/>
    <w:rsid w:val="00843457"/>
    <w:rsid w:val="00852CBF"/>
    <w:rsid w:val="00853EA5"/>
    <w:rsid w:val="0085556F"/>
    <w:rsid w:val="008568CE"/>
    <w:rsid w:val="00856AE8"/>
    <w:rsid w:val="00856CE1"/>
    <w:rsid w:val="00857993"/>
    <w:rsid w:val="0086369E"/>
    <w:rsid w:val="0086507B"/>
    <w:rsid w:val="00865348"/>
    <w:rsid w:val="00870197"/>
    <w:rsid w:val="00870E99"/>
    <w:rsid w:val="00871D39"/>
    <w:rsid w:val="00871EB9"/>
    <w:rsid w:val="0087337D"/>
    <w:rsid w:val="00873CFF"/>
    <w:rsid w:val="00874314"/>
    <w:rsid w:val="0087512E"/>
    <w:rsid w:val="00876062"/>
    <w:rsid w:val="008773BE"/>
    <w:rsid w:val="00880EAE"/>
    <w:rsid w:val="00881CD6"/>
    <w:rsid w:val="00881EA8"/>
    <w:rsid w:val="00883BBC"/>
    <w:rsid w:val="00883F18"/>
    <w:rsid w:val="008846D9"/>
    <w:rsid w:val="00885A24"/>
    <w:rsid w:val="00885C6F"/>
    <w:rsid w:val="00887A1C"/>
    <w:rsid w:val="008904BB"/>
    <w:rsid w:val="00895E15"/>
    <w:rsid w:val="008A62B9"/>
    <w:rsid w:val="008A6D2C"/>
    <w:rsid w:val="008A7305"/>
    <w:rsid w:val="008B415A"/>
    <w:rsid w:val="008B4BAB"/>
    <w:rsid w:val="008C1DAA"/>
    <w:rsid w:val="008D15B9"/>
    <w:rsid w:val="008D3A09"/>
    <w:rsid w:val="008D7D87"/>
    <w:rsid w:val="008E1BB0"/>
    <w:rsid w:val="008E4ADB"/>
    <w:rsid w:val="008E4F40"/>
    <w:rsid w:val="008E50F1"/>
    <w:rsid w:val="008E54E8"/>
    <w:rsid w:val="008E7B1D"/>
    <w:rsid w:val="008E7E57"/>
    <w:rsid w:val="008F35A3"/>
    <w:rsid w:val="008F4718"/>
    <w:rsid w:val="008F6257"/>
    <w:rsid w:val="008F709E"/>
    <w:rsid w:val="009001C1"/>
    <w:rsid w:val="00900D47"/>
    <w:rsid w:val="00901E24"/>
    <w:rsid w:val="009056AD"/>
    <w:rsid w:val="00907D7A"/>
    <w:rsid w:val="00915B1F"/>
    <w:rsid w:val="00917ACF"/>
    <w:rsid w:val="00924BAC"/>
    <w:rsid w:val="00925749"/>
    <w:rsid w:val="00930039"/>
    <w:rsid w:val="00932009"/>
    <w:rsid w:val="00932AB5"/>
    <w:rsid w:val="00932C85"/>
    <w:rsid w:val="0093323C"/>
    <w:rsid w:val="00934B29"/>
    <w:rsid w:val="00936288"/>
    <w:rsid w:val="0094144D"/>
    <w:rsid w:val="00944131"/>
    <w:rsid w:val="0094719B"/>
    <w:rsid w:val="00954D11"/>
    <w:rsid w:val="00957B53"/>
    <w:rsid w:val="00961003"/>
    <w:rsid w:val="00972217"/>
    <w:rsid w:val="00972FAA"/>
    <w:rsid w:val="009733C3"/>
    <w:rsid w:val="00975F9D"/>
    <w:rsid w:val="0097651A"/>
    <w:rsid w:val="00976E29"/>
    <w:rsid w:val="00980DBB"/>
    <w:rsid w:val="009853CD"/>
    <w:rsid w:val="00985D5E"/>
    <w:rsid w:val="00986197"/>
    <w:rsid w:val="009875B3"/>
    <w:rsid w:val="009903E4"/>
    <w:rsid w:val="0099187E"/>
    <w:rsid w:val="00993808"/>
    <w:rsid w:val="00997074"/>
    <w:rsid w:val="00997FBC"/>
    <w:rsid w:val="00997FE3"/>
    <w:rsid w:val="009A56AE"/>
    <w:rsid w:val="009A6ACA"/>
    <w:rsid w:val="009A723D"/>
    <w:rsid w:val="009B11B9"/>
    <w:rsid w:val="009B24A5"/>
    <w:rsid w:val="009B28DC"/>
    <w:rsid w:val="009B4096"/>
    <w:rsid w:val="009B4DC3"/>
    <w:rsid w:val="009B4E7B"/>
    <w:rsid w:val="009C1A42"/>
    <w:rsid w:val="009C2280"/>
    <w:rsid w:val="009C439B"/>
    <w:rsid w:val="009C72C3"/>
    <w:rsid w:val="009C7449"/>
    <w:rsid w:val="009D69C2"/>
    <w:rsid w:val="009D7BB5"/>
    <w:rsid w:val="009E1EEA"/>
    <w:rsid w:val="009E3A03"/>
    <w:rsid w:val="009F08E6"/>
    <w:rsid w:val="009F2DF6"/>
    <w:rsid w:val="009F4698"/>
    <w:rsid w:val="009F647F"/>
    <w:rsid w:val="00A00260"/>
    <w:rsid w:val="00A05081"/>
    <w:rsid w:val="00A12D1A"/>
    <w:rsid w:val="00A17D9D"/>
    <w:rsid w:val="00A2360D"/>
    <w:rsid w:val="00A246AF"/>
    <w:rsid w:val="00A24C93"/>
    <w:rsid w:val="00A2561A"/>
    <w:rsid w:val="00A25704"/>
    <w:rsid w:val="00A27D5A"/>
    <w:rsid w:val="00A3014F"/>
    <w:rsid w:val="00A32A86"/>
    <w:rsid w:val="00A330DC"/>
    <w:rsid w:val="00A33BCE"/>
    <w:rsid w:val="00A355AC"/>
    <w:rsid w:val="00A417B4"/>
    <w:rsid w:val="00A429AA"/>
    <w:rsid w:val="00A43B3C"/>
    <w:rsid w:val="00A4444A"/>
    <w:rsid w:val="00A44FC9"/>
    <w:rsid w:val="00A4681E"/>
    <w:rsid w:val="00A53D4D"/>
    <w:rsid w:val="00A56982"/>
    <w:rsid w:val="00A612D9"/>
    <w:rsid w:val="00A66BC8"/>
    <w:rsid w:val="00A676C6"/>
    <w:rsid w:val="00A722E1"/>
    <w:rsid w:val="00A772FD"/>
    <w:rsid w:val="00A81135"/>
    <w:rsid w:val="00A82A28"/>
    <w:rsid w:val="00A869EA"/>
    <w:rsid w:val="00A87746"/>
    <w:rsid w:val="00A92798"/>
    <w:rsid w:val="00A93D45"/>
    <w:rsid w:val="00A942C2"/>
    <w:rsid w:val="00A96567"/>
    <w:rsid w:val="00A97839"/>
    <w:rsid w:val="00AA021E"/>
    <w:rsid w:val="00AA1888"/>
    <w:rsid w:val="00AA3045"/>
    <w:rsid w:val="00AB2C9F"/>
    <w:rsid w:val="00AB4405"/>
    <w:rsid w:val="00AB4420"/>
    <w:rsid w:val="00AB50F8"/>
    <w:rsid w:val="00AB62D8"/>
    <w:rsid w:val="00AB7E2E"/>
    <w:rsid w:val="00AC1561"/>
    <w:rsid w:val="00AC46A2"/>
    <w:rsid w:val="00AC5606"/>
    <w:rsid w:val="00AC5611"/>
    <w:rsid w:val="00AC57F9"/>
    <w:rsid w:val="00AC7AE9"/>
    <w:rsid w:val="00AD285F"/>
    <w:rsid w:val="00AD36C9"/>
    <w:rsid w:val="00AD36DB"/>
    <w:rsid w:val="00AD380A"/>
    <w:rsid w:val="00AD5898"/>
    <w:rsid w:val="00AD5EB9"/>
    <w:rsid w:val="00AD6BD1"/>
    <w:rsid w:val="00AD75FE"/>
    <w:rsid w:val="00AE0261"/>
    <w:rsid w:val="00AE0A64"/>
    <w:rsid w:val="00AE3039"/>
    <w:rsid w:val="00AE3C38"/>
    <w:rsid w:val="00AE7399"/>
    <w:rsid w:val="00AE73C9"/>
    <w:rsid w:val="00AE7B7A"/>
    <w:rsid w:val="00AF695E"/>
    <w:rsid w:val="00AF6F8D"/>
    <w:rsid w:val="00B007D0"/>
    <w:rsid w:val="00B02AA3"/>
    <w:rsid w:val="00B02EAF"/>
    <w:rsid w:val="00B10C3B"/>
    <w:rsid w:val="00B1314F"/>
    <w:rsid w:val="00B134C4"/>
    <w:rsid w:val="00B14ADE"/>
    <w:rsid w:val="00B15DE7"/>
    <w:rsid w:val="00B17BA2"/>
    <w:rsid w:val="00B201E7"/>
    <w:rsid w:val="00B20482"/>
    <w:rsid w:val="00B23614"/>
    <w:rsid w:val="00B27CE8"/>
    <w:rsid w:val="00B31419"/>
    <w:rsid w:val="00B34436"/>
    <w:rsid w:val="00B36D80"/>
    <w:rsid w:val="00B4017E"/>
    <w:rsid w:val="00B40198"/>
    <w:rsid w:val="00B479C1"/>
    <w:rsid w:val="00B5330B"/>
    <w:rsid w:val="00B53425"/>
    <w:rsid w:val="00B55408"/>
    <w:rsid w:val="00B55817"/>
    <w:rsid w:val="00B57188"/>
    <w:rsid w:val="00B57566"/>
    <w:rsid w:val="00B61E83"/>
    <w:rsid w:val="00B6316F"/>
    <w:rsid w:val="00B639F5"/>
    <w:rsid w:val="00B67230"/>
    <w:rsid w:val="00B71708"/>
    <w:rsid w:val="00B73429"/>
    <w:rsid w:val="00B73752"/>
    <w:rsid w:val="00B77463"/>
    <w:rsid w:val="00B77873"/>
    <w:rsid w:val="00B8093E"/>
    <w:rsid w:val="00B8499C"/>
    <w:rsid w:val="00B85B05"/>
    <w:rsid w:val="00B8612C"/>
    <w:rsid w:val="00B862A9"/>
    <w:rsid w:val="00B86F8C"/>
    <w:rsid w:val="00B9391C"/>
    <w:rsid w:val="00BA2081"/>
    <w:rsid w:val="00BA314E"/>
    <w:rsid w:val="00BA34D3"/>
    <w:rsid w:val="00BA4CD4"/>
    <w:rsid w:val="00BA613E"/>
    <w:rsid w:val="00BA66D4"/>
    <w:rsid w:val="00BB3A2C"/>
    <w:rsid w:val="00BB3E08"/>
    <w:rsid w:val="00BB484F"/>
    <w:rsid w:val="00BB52CB"/>
    <w:rsid w:val="00BB5FB4"/>
    <w:rsid w:val="00BB7857"/>
    <w:rsid w:val="00BB7D49"/>
    <w:rsid w:val="00BC16F3"/>
    <w:rsid w:val="00BC6355"/>
    <w:rsid w:val="00BC64BD"/>
    <w:rsid w:val="00BD0C54"/>
    <w:rsid w:val="00BD19DB"/>
    <w:rsid w:val="00BD1A9D"/>
    <w:rsid w:val="00BD4FC7"/>
    <w:rsid w:val="00BD7477"/>
    <w:rsid w:val="00BE3DED"/>
    <w:rsid w:val="00BE5DE9"/>
    <w:rsid w:val="00BF18BF"/>
    <w:rsid w:val="00BF3D48"/>
    <w:rsid w:val="00BF46EB"/>
    <w:rsid w:val="00BF5219"/>
    <w:rsid w:val="00BF59F2"/>
    <w:rsid w:val="00BF6876"/>
    <w:rsid w:val="00C01896"/>
    <w:rsid w:val="00C02298"/>
    <w:rsid w:val="00C06CE1"/>
    <w:rsid w:val="00C06D48"/>
    <w:rsid w:val="00C06DC0"/>
    <w:rsid w:val="00C06FDA"/>
    <w:rsid w:val="00C10633"/>
    <w:rsid w:val="00C11F07"/>
    <w:rsid w:val="00C23E42"/>
    <w:rsid w:val="00C24EF9"/>
    <w:rsid w:val="00C25CAB"/>
    <w:rsid w:val="00C26ABB"/>
    <w:rsid w:val="00C2739C"/>
    <w:rsid w:val="00C279BE"/>
    <w:rsid w:val="00C30964"/>
    <w:rsid w:val="00C31394"/>
    <w:rsid w:val="00C3182D"/>
    <w:rsid w:val="00C3276C"/>
    <w:rsid w:val="00C35CF8"/>
    <w:rsid w:val="00C35E96"/>
    <w:rsid w:val="00C36579"/>
    <w:rsid w:val="00C366A1"/>
    <w:rsid w:val="00C36CC2"/>
    <w:rsid w:val="00C4027D"/>
    <w:rsid w:val="00C4087F"/>
    <w:rsid w:val="00C439E0"/>
    <w:rsid w:val="00C44B2F"/>
    <w:rsid w:val="00C46375"/>
    <w:rsid w:val="00C46DA0"/>
    <w:rsid w:val="00C474F6"/>
    <w:rsid w:val="00C503E8"/>
    <w:rsid w:val="00C50572"/>
    <w:rsid w:val="00C506FC"/>
    <w:rsid w:val="00C52219"/>
    <w:rsid w:val="00C52F57"/>
    <w:rsid w:val="00C53362"/>
    <w:rsid w:val="00C5481D"/>
    <w:rsid w:val="00C556DF"/>
    <w:rsid w:val="00C57C47"/>
    <w:rsid w:val="00C6140E"/>
    <w:rsid w:val="00C627D4"/>
    <w:rsid w:val="00C64B01"/>
    <w:rsid w:val="00C6538D"/>
    <w:rsid w:val="00C6574D"/>
    <w:rsid w:val="00C6685F"/>
    <w:rsid w:val="00C70086"/>
    <w:rsid w:val="00C71DAD"/>
    <w:rsid w:val="00C742AD"/>
    <w:rsid w:val="00C74D29"/>
    <w:rsid w:val="00C82CD1"/>
    <w:rsid w:val="00C854AE"/>
    <w:rsid w:val="00C856FA"/>
    <w:rsid w:val="00C85DF3"/>
    <w:rsid w:val="00C877C7"/>
    <w:rsid w:val="00C912E8"/>
    <w:rsid w:val="00C920A5"/>
    <w:rsid w:val="00C956C4"/>
    <w:rsid w:val="00C96F9F"/>
    <w:rsid w:val="00CA088E"/>
    <w:rsid w:val="00CA1105"/>
    <w:rsid w:val="00CA5C6B"/>
    <w:rsid w:val="00CA5E53"/>
    <w:rsid w:val="00CA69BF"/>
    <w:rsid w:val="00CA7399"/>
    <w:rsid w:val="00CB178F"/>
    <w:rsid w:val="00CB39AD"/>
    <w:rsid w:val="00CB7159"/>
    <w:rsid w:val="00CC34D2"/>
    <w:rsid w:val="00CC4485"/>
    <w:rsid w:val="00CC4747"/>
    <w:rsid w:val="00CC4A61"/>
    <w:rsid w:val="00CC5B45"/>
    <w:rsid w:val="00CC5EF1"/>
    <w:rsid w:val="00CC7BAC"/>
    <w:rsid w:val="00CD4238"/>
    <w:rsid w:val="00CD5C75"/>
    <w:rsid w:val="00CD5E6F"/>
    <w:rsid w:val="00CE5789"/>
    <w:rsid w:val="00CE788F"/>
    <w:rsid w:val="00CF080A"/>
    <w:rsid w:val="00CF39D4"/>
    <w:rsid w:val="00CF5C68"/>
    <w:rsid w:val="00CF7CEC"/>
    <w:rsid w:val="00CF7E44"/>
    <w:rsid w:val="00D03AC5"/>
    <w:rsid w:val="00D103D9"/>
    <w:rsid w:val="00D10FCF"/>
    <w:rsid w:val="00D121ED"/>
    <w:rsid w:val="00D14F74"/>
    <w:rsid w:val="00D15993"/>
    <w:rsid w:val="00D17F06"/>
    <w:rsid w:val="00D20434"/>
    <w:rsid w:val="00D215DB"/>
    <w:rsid w:val="00D23C80"/>
    <w:rsid w:val="00D23E52"/>
    <w:rsid w:val="00D25F13"/>
    <w:rsid w:val="00D271D8"/>
    <w:rsid w:val="00D2724D"/>
    <w:rsid w:val="00D272C5"/>
    <w:rsid w:val="00D30022"/>
    <w:rsid w:val="00D3064C"/>
    <w:rsid w:val="00D31E03"/>
    <w:rsid w:val="00D33C25"/>
    <w:rsid w:val="00D34951"/>
    <w:rsid w:val="00D41D49"/>
    <w:rsid w:val="00D42501"/>
    <w:rsid w:val="00D43C24"/>
    <w:rsid w:val="00D4432C"/>
    <w:rsid w:val="00D447C7"/>
    <w:rsid w:val="00D455E6"/>
    <w:rsid w:val="00D505EA"/>
    <w:rsid w:val="00D50DD5"/>
    <w:rsid w:val="00D5353C"/>
    <w:rsid w:val="00D5541E"/>
    <w:rsid w:val="00D56B1B"/>
    <w:rsid w:val="00D626E4"/>
    <w:rsid w:val="00D6272A"/>
    <w:rsid w:val="00D63781"/>
    <w:rsid w:val="00D64EF2"/>
    <w:rsid w:val="00D65F2F"/>
    <w:rsid w:val="00D7088C"/>
    <w:rsid w:val="00D718C7"/>
    <w:rsid w:val="00D75A8C"/>
    <w:rsid w:val="00D81240"/>
    <w:rsid w:val="00D81948"/>
    <w:rsid w:val="00D82C69"/>
    <w:rsid w:val="00D870E7"/>
    <w:rsid w:val="00D91BC2"/>
    <w:rsid w:val="00D9400A"/>
    <w:rsid w:val="00D947BA"/>
    <w:rsid w:val="00D9674D"/>
    <w:rsid w:val="00D97545"/>
    <w:rsid w:val="00DA0B88"/>
    <w:rsid w:val="00DA4110"/>
    <w:rsid w:val="00DA5F94"/>
    <w:rsid w:val="00DB17FE"/>
    <w:rsid w:val="00DB3659"/>
    <w:rsid w:val="00DB4552"/>
    <w:rsid w:val="00DB4723"/>
    <w:rsid w:val="00DB5805"/>
    <w:rsid w:val="00DB5A0A"/>
    <w:rsid w:val="00DB601C"/>
    <w:rsid w:val="00DC09BC"/>
    <w:rsid w:val="00DC7F21"/>
    <w:rsid w:val="00DD041B"/>
    <w:rsid w:val="00DD1D1F"/>
    <w:rsid w:val="00DD2940"/>
    <w:rsid w:val="00DD61D1"/>
    <w:rsid w:val="00DD6B34"/>
    <w:rsid w:val="00DD7C3D"/>
    <w:rsid w:val="00DE0585"/>
    <w:rsid w:val="00DE0A2D"/>
    <w:rsid w:val="00DE1CBF"/>
    <w:rsid w:val="00DE1CCD"/>
    <w:rsid w:val="00DE1D95"/>
    <w:rsid w:val="00DE268A"/>
    <w:rsid w:val="00DE492A"/>
    <w:rsid w:val="00DE7CF3"/>
    <w:rsid w:val="00DF11CD"/>
    <w:rsid w:val="00DF1F53"/>
    <w:rsid w:val="00DF2F7C"/>
    <w:rsid w:val="00DF3588"/>
    <w:rsid w:val="00DF4336"/>
    <w:rsid w:val="00DF525C"/>
    <w:rsid w:val="00DF659B"/>
    <w:rsid w:val="00E003B5"/>
    <w:rsid w:val="00E01B6A"/>
    <w:rsid w:val="00E05D50"/>
    <w:rsid w:val="00E06F2B"/>
    <w:rsid w:val="00E110E3"/>
    <w:rsid w:val="00E1697E"/>
    <w:rsid w:val="00E21AB1"/>
    <w:rsid w:val="00E22ED2"/>
    <w:rsid w:val="00E24A57"/>
    <w:rsid w:val="00E3169F"/>
    <w:rsid w:val="00E33748"/>
    <w:rsid w:val="00E3375E"/>
    <w:rsid w:val="00E338D0"/>
    <w:rsid w:val="00E33F20"/>
    <w:rsid w:val="00E35052"/>
    <w:rsid w:val="00E366DE"/>
    <w:rsid w:val="00E4157C"/>
    <w:rsid w:val="00E439B8"/>
    <w:rsid w:val="00E439F6"/>
    <w:rsid w:val="00E43AE7"/>
    <w:rsid w:val="00E44A24"/>
    <w:rsid w:val="00E4610F"/>
    <w:rsid w:val="00E46ED2"/>
    <w:rsid w:val="00E47C46"/>
    <w:rsid w:val="00E47F43"/>
    <w:rsid w:val="00E51021"/>
    <w:rsid w:val="00E51A6D"/>
    <w:rsid w:val="00E51DB4"/>
    <w:rsid w:val="00E54644"/>
    <w:rsid w:val="00E54751"/>
    <w:rsid w:val="00E57727"/>
    <w:rsid w:val="00E662E6"/>
    <w:rsid w:val="00E702A3"/>
    <w:rsid w:val="00E72D2B"/>
    <w:rsid w:val="00E758FD"/>
    <w:rsid w:val="00E75918"/>
    <w:rsid w:val="00E7592C"/>
    <w:rsid w:val="00E75D32"/>
    <w:rsid w:val="00E76149"/>
    <w:rsid w:val="00E765C5"/>
    <w:rsid w:val="00E76F67"/>
    <w:rsid w:val="00E775D9"/>
    <w:rsid w:val="00E77AAA"/>
    <w:rsid w:val="00E800F7"/>
    <w:rsid w:val="00E80A04"/>
    <w:rsid w:val="00E86211"/>
    <w:rsid w:val="00E877DD"/>
    <w:rsid w:val="00E9214C"/>
    <w:rsid w:val="00E929E6"/>
    <w:rsid w:val="00E975BB"/>
    <w:rsid w:val="00E976C0"/>
    <w:rsid w:val="00EA218B"/>
    <w:rsid w:val="00EA4BF7"/>
    <w:rsid w:val="00EA5511"/>
    <w:rsid w:val="00EA6E97"/>
    <w:rsid w:val="00EA7634"/>
    <w:rsid w:val="00EB1BDB"/>
    <w:rsid w:val="00EB22E9"/>
    <w:rsid w:val="00EB4744"/>
    <w:rsid w:val="00EB6122"/>
    <w:rsid w:val="00EC10B2"/>
    <w:rsid w:val="00EC3BD9"/>
    <w:rsid w:val="00ED0B5A"/>
    <w:rsid w:val="00ED56C8"/>
    <w:rsid w:val="00ED7680"/>
    <w:rsid w:val="00EE375E"/>
    <w:rsid w:val="00EE5304"/>
    <w:rsid w:val="00EF3AAA"/>
    <w:rsid w:val="00EF4E94"/>
    <w:rsid w:val="00EF5FF1"/>
    <w:rsid w:val="00EF6375"/>
    <w:rsid w:val="00EF77BB"/>
    <w:rsid w:val="00F010BD"/>
    <w:rsid w:val="00F01F09"/>
    <w:rsid w:val="00F02F04"/>
    <w:rsid w:val="00F04F77"/>
    <w:rsid w:val="00F05F8F"/>
    <w:rsid w:val="00F060E0"/>
    <w:rsid w:val="00F10221"/>
    <w:rsid w:val="00F126DD"/>
    <w:rsid w:val="00F16190"/>
    <w:rsid w:val="00F17162"/>
    <w:rsid w:val="00F20AC9"/>
    <w:rsid w:val="00F20EC6"/>
    <w:rsid w:val="00F222C6"/>
    <w:rsid w:val="00F267B2"/>
    <w:rsid w:val="00F27290"/>
    <w:rsid w:val="00F27AFF"/>
    <w:rsid w:val="00F3001D"/>
    <w:rsid w:val="00F301F7"/>
    <w:rsid w:val="00F32604"/>
    <w:rsid w:val="00F33062"/>
    <w:rsid w:val="00F33140"/>
    <w:rsid w:val="00F336DD"/>
    <w:rsid w:val="00F34A92"/>
    <w:rsid w:val="00F364A2"/>
    <w:rsid w:val="00F36543"/>
    <w:rsid w:val="00F40440"/>
    <w:rsid w:val="00F4096F"/>
    <w:rsid w:val="00F41203"/>
    <w:rsid w:val="00F4257B"/>
    <w:rsid w:val="00F42879"/>
    <w:rsid w:val="00F50523"/>
    <w:rsid w:val="00F52450"/>
    <w:rsid w:val="00F52A60"/>
    <w:rsid w:val="00F547A2"/>
    <w:rsid w:val="00F603B6"/>
    <w:rsid w:val="00F62BC7"/>
    <w:rsid w:val="00F630E2"/>
    <w:rsid w:val="00F64CD6"/>
    <w:rsid w:val="00F6501A"/>
    <w:rsid w:val="00F650E0"/>
    <w:rsid w:val="00F662F8"/>
    <w:rsid w:val="00F67DA4"/>
    <w:rsid w:val="00F7118D"/>
    <w:rsid w:val="00F75922"/>
    <w:rsid w:val="00F77BC5"/>
    <w:rsid w:val="00F82341"/>
    <w:rsid w:val="00F83236"/>
    <w:rsid w:val="00F85F6F"/>
    <w:rsid w:val="00F90DCF"/>
    <w:rsid w:val="00F91B4E"/>
    <w:rsid w:val="00F92653"/>
    <w:rsid w:val="00F9684A"/>
    <w:rsid w:val="00FA2AB7"/>
    <w:rsid w:val="00FA34F5"/>
    <w:rsid w:val="00FA7D81"/>
    <w:rsid w:val="00FB18BB"/>
    <w:rsid w:val="00FB2250"/>
    <w:rsid w:val="00FB54BC"/>
    <w:rsid w:val="00FB58ED"/>
    <w:rsid w:val="00FB5BAE"/>
    <w:rsid w:val="00FB6186"/>
    <w:rsid w:val="00FB7BC1"/>
    <w:rsid w:val="00FC1750"/>
    <w:rsid w:val="00FC2EB5"/>
    <w:rsid w:val="00FC4402"/>
    <w:rsid w:val="00FC4559"/>
    <w:rsid w:val="00FC6678"/>
    <w:rsid w:val="00FC71E6"/>
    <w:rsid w:val="00FD16E6"/>
    <w:rsid w:val="00FD5D8C"/>
    <w:rsid w:val="00FD7C01"/>
    <w:rsid w:val="00FE0310"/>
    <w:rsid w:val="00FE0E1E"/>
    <w:rsid w:val="00FF4127"/>
    <w:rsid w:val="00FF53A9"/>
    <w:rsid w:val="00FF5B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78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6A2"/>
    <w:pPr>
      <w:ind w:left="720"/>
      <w:contextualSpacing/>
    </w:pPr>
  </w:style>
  <w:style w:type="paragraph" w:styleId="BalloonText">
    <w:name w:val="Balloon Text"/>
    <w:basedOn w:val="Normal"/>
    <w:link w:val="BalloonTextChar"/>
    <w:uiPriority w:val="99"/>
    <w:semiHidden/>
    <w:unhideWhenUsed/>
    <w:rsid w:val="00B86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12C"/>
    <w:rPr>
      <w:rFonts w:ascii="Tahoma" w:hAnsi="Tahoma" w:cs="Tahoma"/>
      <w:sz w:val="16"/>
      <w:szCs w:val="16"/>
    </w:rPr>
  </w:style>
  <w:style w:type="table" w:styleId="TableGrid">
    <w:name w:val="Table Grid"/>
    <w:basedOn w:val="TableNormal"/>
    <w:uiPriority w:val="59"/>
    <w:rsid w:val="009B4E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EEE"/>
  </w:style>
  <w:style w:type="paragraph" w:styleId="Footer">
    <w:name w:val="footer"/>
    <w:basedOn w:val="Normal"/>
    <w:link w:val="FooterChar"/>
    <w:uiPriority w:val="99"/>
    <w:unhideWhenUsed/>
    <w:rsid w:val="00362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EEE"/>
  </w:style>
  <w:style w:type="character" w:styleId="CommentReference">
    <w:name w:val="annotation reference"/>
    <w:basedOn w:val="DefaultParagraphFont"/>
    <w:uiPriority w:val="99"/>
    <w:semiHidden/>
    <w:unhideWhenUsed/>
    <w:rsid w:val="00087064"/>
    <w:rPr>
      <w:sz w:val="18"/>
      <w:szCs w:val="18"/>
    </w:rPr>
  </w:style>
  <w:style w:type="paragraph" w:styleId="CommentText">
    <w:name w:val="annotation text"/>
    <w:basedOn w:val="Normal"/>
    <w:link w:val="CommentTextChar"/>
    <w:uiPriority w:val="99"/>
    <w:semiHidden/>
    <w:unhideWhenUsed/>
    <w:rsid w:val="00087064"/>
    <w:pPr>
      <w:spacing w:line="240" w:lineRule="auto"/>
    </w:pPr>
    <w:rPr>
      <w:sz w:val="24"/>
      <w:szCs w:val="24"/>
    </w:rPr>
  </w:style>
  <w:style w:type="character" w:customStyle="1" w:styleId="CommentTextChar">
    <w:name w:val="Comment Text Char"/>
    <w:basedOn w:val="DefaultParagraphFont"/>
    <w:link w:val="CommentText"/>
    <w:uiPriority w:val="99"/>
    <w:semiHidden/>
    <w:rsid w:val="00087064"/>
    <w:rPr>
      <w:sz w:val="24"/>
      <w:szCs w:val="24"/>
    </w:rPr>
  </w:style>
  <w:style w:type="paragraph" w:styleId="CommentSubject">
    <w:name w:val="annotation subject"/>
    <w:basedOn w:val="CommentText"/>
    <w:next w:val="CommentText"/>
    <w:link w:val="CommentSubjectChar"/>
    <w:uiPriority w:val="99"/>
    <w:semiHidden/>
    <w:unhideWhenUsed/>
    <w:rsid w:val="00087064"/>
    <w:rPr>
      <w:b/>
      <w:bCs/>
      <w:sz w:val="20"/>
      <w:szCs w:val="20"/>
    </w:rPr>
  </w:style>
  <w:style w:type="character" w:customStyle="1" w:styleId="CommentSubjectChar">
    <w:name w:val="Comment Subject Char"/>
    <w:basedOn w:val="CommentTextChar"/>
    <w:link w:val="CommentSubject"/>
    <w:uiPriority w:val="99"/>
    <w:semiHidden/>
    <w:rsid w:val="00087064"/>
    <w:rPr>
      <w:b/>
      <w:bCs/>
      <w:sz w:val="20"/>
      <w:szCs w:val="20"/>
    </w:rPr>
  </w:style>
  <w:style w:type="paragraph" w:styleId="Revision">
    <w:name w:val="Revision"/>
    <w:hidden/>
    <w:uiPriority w:val="99"/>
    <w:semiHidden/>
    <w:rsid w:val="00F4257B"/>
    <w:pPr>
      <w:spacing w:after="0" w:line="240" w:lineRule="auto"/>
    </w:pPr>
  </w:style>
  <w:style w:type="character" w:styleId="PageNumber">
    <w:name w:val="page number"/>
    <w:basedOn w:val="DefaultParagraphFont"/>
    <w:uiPriority w:val="99"/>
    <w:semiHidden/>
    <w:unhideWhenUsed/>
    <w:rsid w:val="00526A57"/>
  </w:style>
  <w:style w:type="paragraph" w:styleId="NormalWeb">
    <w:name w:val="Normal (Web)"/>
    <w:basedOn w:val="Normal"/>
    <w:uiPriority w:val="99"/>
    <w:unhideWhenUsed/>
    <w:rsid w:val="000B5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4681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C854AE"/>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C854AE"/>
    <w:rPr>
      <w:rFonts w:ascii="Calibri" w:eastAsiaTheme="minorHAnsi" w:hAnsi="Calibri"/>
      <w:szCs w:val="21"/>
      <w:lang w:eastAsia="en-US"/>
    </w:rPr>
  </w:style>
  <w:style w:type="character" w:customStyle="1" w:styleId="frlabel1">
    <w:name w:val="fr_label1"/>
    <w:basedOn w:val="DefaultParagraphFont"/>
    <w:rsid w:val="0005114E"/>
    <w:rPr>
      <w:b/>
      <w:bCs/>
    </w:rPr>
  </w:style>
  <w:style w:type="character" w:customStyle="1" w:styleId="authors">
    <w:name w:val="authors"/>
    <w:basedOn w:val="DefaultParagraphFont"/>
    <w:rsid w:val="00CC4485"/>
  </w:style>
  <w:style w:type="character" w:customStyle="1" w:styleId="a-plus-plus">
    <w:name w:val="a-plus-plus"/>
    <w:basedOn w:val="DefaultParagraphFont"/>
    <w:rsid w:val="00CC4485"/>
  </w:style>
  <w:style w:type="character" w:customStyle="1" w:styleId="cit-doi3">
    <w:name w:val="cit-doi3"/>
    <w:basedOn w:val="DefaultParagraphFont"/>
    <w:rsid w:val="00094A42"/>
  </w:style>
  <w:style w:type="character" w:customStyle="1" w:styleId="cit-sep2">
    <w:name w:val="cit-sep2"/>
    <w:basedOn w:val="DefaultParagraphFont"/>
    <w:rsid w:val="00094A42"/>
  </w:style>
  <w:style w:type="character" w:styleId="Emphasis">
    <w:name w:val="Emphasis"/>
    <w:basedOn w:val="DefaultParagraphFont"/>
    <w:uiPriority w:val="20"/>
    <w:qFormat/>
    <w:rsid w:val="002F24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6A2"/>
    <w:pPr>
      <w:ind w:left="720"/>
      <w:contextualSpacing/>
    </w:pPr>
  </w:style>
  <w:style w:type="paragraph" w:styleId="BalloonText">
    <w:name w:val="Balloon Text"/>
    <w:basedOn w:val="Normal"/>
    <w:link w:val="BalloonTextChar"/>
    <w:uiPriority w:val="99"/>
    <w:semiHidden/>
    <w:unhideWhenUsed/>
    <w:rsid w:val="00B86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12C"/>
    <w:rPr>
      <w:rFonts w:ascii="Tahoma" w:hAnsi="Tahoma" w:cs="Tahoma"/>
      <w:sz w:val="16"/>
      <w:szCs w:val="16"/>
    </w:rPr>
  </w:style>
  <w:style w:type="table" w:styleId="TableGrid">
    <w:name w:val="Table Grid"/>
    <w:basedOn w:val="TableNormal"/>
    <w:uiPriority w:val="59"/>
    <w:rsid w:val="009B4E7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EEE"/>
  </w:style>
  <w:style w:type="paragraph" w:styleId="Footer">
    <w:name w:val="footer"/>
    <w:basedOn w:val="Normal"/>
    <w:link w:val="FooterChar"/>
    <w:uiPriority w:val="99"/>
    <w:unhideWhenUsed/>
    <w:rsid w:val="00362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EEE"/>
  </w:style>
  <w:style w:type="character" w:styleId="CommentReference">
    <w:name w:val="annotation reference"/>
    <w:basedOn w:val="DefaultParagraphFont"/>
    <w:uiPriority w:val="99"/>
    <w:semiHidden/>
    <w:unhideWhenUsed/>
    <w:rsid w:val="00087064"/>
    <w:rPr>
      <w:sz w:val="18"/>
      <w:szCs w:val="18"/>
    </w:rPr>
  </w:style>
  <w:style w:type="paragraph" w:styleId="CommentText">
    <w:name w:val="annotation text"/>
    <w:basedOn w:val="Normal"/>
    <w:link w:val="CommentTextChar"/>
    <w:uiPriority w:val="99"/>
    <w:semiHidden/>
    <w:unhideWhenUsed/>
    <w:rsid w:val="00087064"/>
    <w:pPr>
      <w:spacing w:line="240" w:lineRule="auto"/>
    </w:pPr>
    <w:rPr>
      <w:sz w:val="24"/>
      <w:szCs w:val="24"/>
    </w:rPr>
  </w:style>
  <w:style w:type="character" w:customStyle="1" w:styleId="CommentTextChar">
    <w:name w:val="Comment Text Char"/>
    <w:basedOn w:val="DefaultParagraphFont"/>
    <w:link w:val="CommentText"/>
    <w:uiPriority w:val="99"/>
    <w:semiHidden/>
    <w:rsid w:val="00087064"/>
    <w:rPr>
      <w:sz w:val="24"/>
      <w:szCs w:val="24"/>
    </w:rPr>
  </w:style>
  <w:style w:type="paragraph" w:styleId="CommentSubject">
    <w:name w:val="annotation subject"/>
    <w:basedOn w:val="CommentText"/>
    <w:next w:val="CommentText"/>
    <w:link w:val="CommentSubjectChar"/>
    <w:uiPriority w:val="99"/>
    <w:semiHidden/>
    <w:unhideWhenUsed/>
    <w:rsid w:val="00087064"/>
    <w:rPr>
      <w:b/>
      <w:bCs/>
      <w:sz w:val="20"/>
      <w:szCs w:val="20"/>
    </w:rPr>
  </w:style>
  <w:style w:type="character" w:customStyle="1" w:styleId="CommentSubjectChar">
    <w:name w:val="Comment Subject Char"/>
    <w:basedOn w:val="CommentTextChar"/>
    <w:link w:val="CommentSubject"/>
    <w:uiPriority w:val="99"/>
    <w:semiHidden/>
    <w:rsid w:val="00087064"/>
    <w:rPr>
      <w:b/>
      <w:bCs/>
      <w:sz w:val="20"/>
      <w:szCs w:val="20"/>
    </w:rPr>
  </w:style>
  <w:style w:type="paragraph" w:styleId="Revision">
    <w:name w:val="Revision"/>
    <w:hidden/>
    <w:uiPriority w:val="99"/>
    <w:semiHidden/>
    <w:rsid w:val="00F4257B"/>
    <w:pPr>
      <w:spacing w:after="0" w:line="240" w:lineRule="auto"/>
    </w:pPr>
  </w:style>
  <w:style w:type="character" w:styleId="PageNumber">
    <w:name w:val="page number"/>
    <w:basedOn w:val="DefaultParagraphFont"/>
    <w:uiPriority w:val="99"/>
    <w:semiHidden/>
    <w:unhideWhenUsed/>
    <w:rsid w:val="00526A57"/>
  </w:style>
  <w:style w:type="paragraph" w:styleId="NormalWeb">
    <w:name w:val="Normal (Web)"/>
    <w:basedOn w:val="Normal"/>
    <w:uiPriority w:val="99"/>
    <w:unhideWhenUsed/>
    <w:rsid w:val="000B5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4681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C854AE"/>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C854AE"/>
    <w:rPr>
      <w:rFonts w:ascii="Calibri" w:eastAsiaTheme="minorHAnsi" w:hAnsi="Calibri"/>
      <w:szCs w:val="21"/>
      <w:lang w:eastAsia="en-US"/>
    </w:rPr>
  </w:style>
  <w:style w:type="character" w:customStyle="1" w:styleId="frlabel1">
    <w:name w:val="fr_label1"/>
    <w:basedOn w:val="DefaultParagraphFont"/>
    <w:rsid w:val="0005114E"/>
    <w:rPr>
      <w:b/>
      <w:bCs/>
    </w:rPr>
  </w:style>
  <w:style w:type="character" w:customStyle="1" w:styleId="authors">
    <w:name w:val="authors"/>
    <w:basedOn w:val="DefaultParagraphFont"/>
    <w:rsid w:val="00CC4485"/>
  </w:style>
  <w:style w:type="character" w:customStyle="1" w:styleId="a-plus-plus">
    <w:name w:val="a-plus-plus"/>
    <w:basedOn w:val="DefaultParagraphFont"/>
    <w:rsid w:val="00CC4485"/>
  </w:style>
  <w:style w:type="character" w:customStyle="1" w:styleId="cit-doi3">
    <w:name w:val="cit-doi3"/>
    <w:basedOn w:val="DefaultParagraphFont"/>
    <w:rsid w:val="00094A42"/>
  </w:style>
  <w:style w:type="character" w:customStyle="1" w:styleId="cit-sep2">
    <w:name w:val="cit-sep2"/>
    <w:basedOn w:val="DefaultParagraphFont"/>
    <w:rsid w:val="00094A42"/>
  </w:style>
  <w:style w:type="character" w:styleId="Emphasis">
    <w:name w:val="Emphasis"/>
    <w:basedOn w:val="DefaultParagraphFont"/>
    <w:uiPriority w:val="20"/>
    <w:qFormat/>
    <w:rsid w:val="002F24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6162">
      <w:bodyDiv w:val="1"/>
      <w:marLeft w:val="0"/>
      <w:marRight w:val="0"/>
      <w:marTop w:val="0"/>
      <w:marBottom w:val="0"/>
      <w:divBdr>
        <w:top w:val="none" w:sz="0" w:space="0" w:color="auto"/>
        <w:left w:val="none" w:sz="0" w:space="0" w:color="auto"/>
        <w:bottom w:val="none" w:sz="0" w:space="0" w:color="auto"/>
        <w:right w:val="none" w:sz="0" w:space="0" w:color="auto"/>
      </w:divBdr>
    </w:div>
    <w:div w:id="160170202">
      <w:bodyDiv w:val="1"/>
      <w:marLeft w:val="0"/>
      <w:marRight w:val="0"/>
      <w:marTop w:val="0"/>
      <w:marBottom w:val="0"/>
      <w:divBdr>
        <w:top w:val="none" w:sz="0" w:space="0" w:color="auto"/>
        <w:left w:val="none" w:sz="0" w:space="0" w:color="auto"/>
        <w:bottom w:val="none" w:sz="0" w:space="0" w:color="auto"/>
        <w:right w:val="none" w:sz="0" w:space="0" w:color="auto"/>
      </w:divBdr>
    </w:div>
    <w:div w:id="360908329">
      <w:bodyDiv w:val="1"/>
      <w:marLeft w:val="0"/>
      <w:marRight w:val="0"/>
      <w:marTop w:val="60"/>
      <w:marBottom w:val="0"/>
      <w:divBdr>
        <w:top w:val="none" w:sz="0" w:space="0" w:color="auto"/>
        <w:left w:val="none" w:sz="0" w:space="0" w:color="auto"/>
        <w:bottom w:val="none" w:sz="0" w:space="0" w:color="auto"/>
        <w:right w:val="none" w:sz="0" w:space="0" w:color="auto"/>
      </w:divBdr>
      <w:divsChild>
        <w:div w:id="194732089">
          <w:marLeft w:val="0"/>
          <w:marRight w:val="0"/>
          <w:marTop w:val="0"/>
          <w:marBottom w:val="0"/>
          <w:divBdr>
            <w:top w:val="none" w:sz="0" w:space="0" w:color="auto"/>
            <w:left w:val="none" w:sz="0" w:space="0" w:color="auto"/>
            <w:bottom w:val="none" w:sz="0" w:space="0" w:color="auto"/>
            <w:right w:val="none" w:sz="0" w:space="0" w:color="auto"/>
          </w:divBdr>
          <w:divsChild>
            <w:div w:id="459807927">
              <w:marLeft w:val="0"/>
              <w:marRight w:val="0"/>
              <w:marTop w:val="150"/>
              <w:marBottom w:val="0"/>
              <w:divBdr>
                <w:top w:val="none" w:sz="0" w:space="0" w:color="auto"/>
                <w:left w:val="none" w:sz="0" w:space="0" w:color="auto"/>
                <w:bottom w:val="none" w:sz="0" w:space="0" w:color="auto"/>
                <w:right w:val="none" w:sz="0" w:space="0" w:color="auto"/>
              </w:divBdr>
              <w:divsChild>
                <w:div w:id="1835340427">
                  <w:marLeft w:val="0"/>
                  <w:marRight w:val="0"/>
                  <w:marTop w:val="0"/>
                  <w:marBottom w:val="0"/>
                  <w:divBdr>
                    <w:top w:val="none" w:sz="0" w:space="0" w:color="auto"/>
                    <w:left w:val="none" w:sz="0" w:space="0" w:color="auto"/>
                    <w:bottom w:val="none" w:sz="0" w:space="0" w:color="auto"/>
                    <w:right w:val="none" w:sz="0" w:space="0" w:color="auto"/>
                  </w:divBdr>
                </w:div>
                <w:div w:id="17358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640903">
      <w:bodyDiv w:val="1"/>
      <w:marLeft w:val="0"/>
      <w:marRight w:val="0"/>
      <w:marTop w:val="60"/>
      <w:marBottom w:val="0"/>
      <w:divBdr>
        <w:top w:val="none" w:sz="0" w:space="0" w:color="auto"/>
        <w:left w:val="none" w:sz="0" w:space="0" w:color="auto"/>
        <w:bottom w:val="none" w:sz="0" w:space="0" w:color="auto"/>
        <w:right w:val="none" w:sz="0" w:space="0" w:color="auto"/>
      </w:divBdr>
      <w:divsChild>
        <w:div w:id="541526951">
          <w:marLeft w:val="0"/>
          <w:marRight w:val="0"/>
          <w:marTop w:val="0"/>
          <w:marBottom w:val="0"/>
          <w:divBdr>
            <w:top w:val="none" w:sz="0" w:space="0" w:color="auto"/>
            <w:left w:val="none" w:sz="0" w:space="0" w:color="auto"/>
            <w:bottom w:val="none" w:sz="0" w:space="0" w:color="auto"/>
            <w:right w:val="none" w:sz="0" w:space="0" w:color="auto"/>
          </w:divBdr>
          <w:divsChild>
            <w:div w:id="2064019551">
              <w:marLeft w:val="0"/>
              <w:marRight w:val="0"/>
              <w:marTop w:val="150"/>
              <w:marBottom w:val="0"/>
              <w:divBdr>
                <w:top w:val="none" w:sz="0" w:space="0" w:color="auto"/>
                <w:left w:val="none" w:sz="0" w:space="0" w:color="auto"/>
                <w:bottom w:val="none" w:sz="0" w:space="0" w:color="auto"/>
                <w:right w:val="none" w:sz="0" w:space="0" w:color="auto"/>
              </w:divBdr>
              <w:divsChild>
                <w:div w:id="901255787">
                  <w:marLeft w:val="0"/>
                  <w:marRight w:val="0"/>
                  <w:marTop w:val="0"/>
                  <w:marBottom w:val="0"/>
                  <w:divBdr>
                    <w:top w:val="none" w:sz="0" w:space="0" w:color="auto"/>
                    <w:left w:val="none" w:sz="0" w:space="0" w:color="auto"/>
                    <w:bottom w:val="none" w:sz="0" w:space="0" w:color="auto"/>
                    <w:right w:val="none" w:sz="0" w:space="0" w:color="auto"/>
                  </w:divBdr>
                </w:div>
                <w:div w:id="75683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5549">
      <w:bodyDiv w:val="1"/>
      <w:marLeft w:val="0"/>
      <w:marRight w:val="0"/>
      <w:marTop w:val="60"/>
      <w:marBottom w:val="0"/>
      <w:divBdr>
        <w:top w:val="none" w:sz="0" w:space="0" w:color="auto"/>
        <w:left w:val="none" w:sz="0" w:space="0" w:color="auto"/>
        <w:bottom w:val="none" w:sz="0" w:space="0" w:color="auto"/>
        <w:right w:val="none" w:sz="0" w:space="0" w:color="auto"/>
      </w:divBdr>
      <w:divsChild>
        <w:div w:id="8410512">
          <w:marLeft w:val="0"/>
          <w:marRight w:val="0"/>
          <w:marTop w:val="0"/>
          <w:marBottom w:val="0"/>
          <w:divBdr>
            <w:top w:val="none" w:sz="0" w:space="0" w:color="auto"/>
            <w:left w:val="none" w:sz="0" w:space="0" w:color="auto"/>
            <w:bottom w:val="none" w:sz="0" w:space="0" w:color="auto"/>
            <w:right w:val="none" w:sz="0" w:space="0" w:color="auto"/>
          </w:divBdr>
          <w:divsChild>
            <w:div w:id="846096397">
              <w:marLeft w:val="0"/>
              <w:marRight w:val="0"/>
              <w:marTop w:val="150"/>
              <w:marBottom w:val="0"/>
              <w:divBdr>
                <w:top w:val="none" w:sz="0" w:space="0" w:color="auto"/>
                <w:left w:val="none" w:sz="0" w:space="0" w:color="auto"/>
                <w:bottom w:val="none" w:sz="0" w:space="0" w:color="auto"/>
                <w:right w:val="none" w:sz="0" w:space="0" w:color="auto"/>
              </w:divBdr>
              <w:divsChild>
                <w:div w:id="1128086960">
                  <w:marLeft w:val="0"/>
                  <w:marRight w:val="0"/>
                  <w:marTop w:val="0"/>
                  <w:marBottom w:val="0"/>
                  <w:divBdr>
                    <w:top w:val="none" w:sz="0" w:space="0" w:color="auto"/>
                    <w:left w:val="none" w:sz="0" w:space="0" w:color="auto"/>
                    <w:bottom w:val="none" w:sz="0" w:space="0" w:color="auto"/>
                    <w:right w:val="none" w:sz="0" w:space="0" w:color="auto"/>
                  </w:divBdr>
                </w:div>
                <w:div w:id="728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81709">
      <w:bodyDiv w:val="1"/>
      <w:marLeft w:val="0"/>
      <w:marRight w:val="0"/>
      <w:marTop w:val="60"/>
      <w:marBottom w:val="0"/>
      <w:divBdr>
        <w:top w:val="none" w:sz="0" w:space="0" w:color="auto"/>
        <w:left w:val="none" w:sz="0" w:space="0" w:color="auto"/>
        <w:bottom w:val="none" w:sz="0" w:space="0" w:color="auto"/>
        <w:right w:val="none" w:sz="0" w:space="0" w:color="auto"/>
      </w:divBdr>
      <w:divsChild>
        <w:div w:id="2088764661">
          <w:marLeft w:val="0"/>
          <w:marRight w:val="0"/>
          <w:marTop w:val="0"/>
          <w:marBottom w:val="0"/>
          <w:divBdr>
            <w:top w:val="none" w:sz="0" w:space="0" w:color="auto"/>
            <w:left w:val="none" w:sz="0" w:space="0" w:color="auto"/>
            <w:bottom w:val="none" w:sz="0" w:space="0" w:color="auto"/>
            <w:right w:val="none" w:sz="0" w:space="0" w:color="auto"/>
          </w:divBdr>
          <w:divsChild>
            <w:div w:id="328796395">
              <w:marLeft w:val="0"/>
              <w:marRight w:val="0"/>
              <w:marTop w:val="150"/>
              <w:marBottom w:val="0"/>
              <w:divBdr>
                <w:top w:val="none" w:sz="0" w:space="0" w:color="auto"/>
                <w:left w:val="none" w:sz="0" w:space="0" w:color="auto"/>
                <w:bottom w:val="none" w:sz="0" w:space="0" w:color="auto"/>
                <w:right w:val="none" w:sz="0" w:space="0" w:color="auto"/>
              </w:divBdr>
              <w:divsChild>
                <w:div w:id="1479373187">
                  <w:marLeft w:val="0"/>
                  <w:marRight w:val="0"/>
                  <w:marTop w:val="0"/>
                  <w:marBottom w:val="0"/>
                  <w:divBdr>
                    <w:top w:val="none" w:sz="0" w:space="0" w:color="auto"/>
                    <w:left w:val="none" w:sz="0" w:space="0" w:color="auto"/>
                    <w:bottom w:val="none" w:sz="0" w:space="0" w:color="auto"/>
                    <w:right w:val="none" w:sz="0" w:space="0" w:color="auto"/>
                  </w:divBdr>
                </w:div>
                <w:div w:id="16205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6988">
      <w:bodyDiv w:val="1"/>
      <w:marLeft w:val="0"/>
      <w:marRight w:val="0"/>
      <w:marTop w:val="60"/>
      <w:marBottom w:val="0"/>
      <w:divBdr>
        <w:top w:val="none" w:sz="0" w:space="0" w:color="auto"/>
        <w:left w:val="none" w:sz="0" w:space="0" w:color="auto"/>
        <w:bottom w:val="none" w:sz="0" w:space="0" w:color="auto"/>
        <w:right w:val="none" w:sz="0" w:space="0" w:color="auto"/>
      </w:divBdr>
      <w:divsChild>
        <w:div w:id="1290628328">
          <w:marLeft w:val="0"/>
          <w:marRight w:val="0"/>
          <w:marTop w:val="0"/>
          <w:marBottom w:val="0"/>
          <w:divBdr>
            <w:top w:val="none" w:sz="0" w:space="0" w:color="auto"/>
            <w:left w:val="none" w:sz="0" w:space="0" w:color="auto"/>
            <w:bottom w:val="none" w:sz="0" w:space="0" w:color="auto"/>
            <w:right w:val="none" w:sz="0" w:space="0" w:color="auto"/>
          </w:divBdr>
          <w:divsChild>
            <w:div w:id="1991134840">
              <w:marLeft w:val="0"/>
              <w:marRight w:val="0"/>
              <w:marTop w:val="150"/>
              <w:marBottom w:val="0"/>
              <w:divBdr>
                <w:top w:val="none" w:sz="0" w:space="0" w:color="auto"/>
                <w:left w:val="none" w:sz="0" w:space="0" w:color="auto"/>
                <w:bottom w:val="none" w:sz="0" w:space="0" w:color="auto"/>
                <w:right w:val="none" w:sz="0" w:space="0" w:color="auto"/>
              </w:divBdr>
              <w:divsChild>
                <w:div w:id="1988390273">
                  <w:marLeft w:val="0"/>
                  <w:marRight w:val="0"/>
                  <w:marTop w:val="0"/>
                  <w:marBottom w:val="0"/>
                  <w:divBdr>
                    <w:top w:val="none" w:sz="0" w:space="0" w:color="auto"/>
                    <w:left w:val="none" w:sz="0" w:space="0" w:color="auto"/>
                    <w:bottom w:val="none" w:sz="0" w:space="0" w:color="auto"/>
                    <w:right w:val="none" w:sz="0" w:space="0" w:color="auto"/>
                  </w:divBdr>
                </w:div>
                <w:div w:id="41092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62153">
      <w:bodyDiv w:val="1"/>
      <w:marLeft w:val="0"/>
      <w:marRight w:val="0"/>
      <w:marTop w:val="0"/>
      <w:marBottom w:val="0"/>
      <w:divBdr>
        <w:top w:val="none" w:sz="0" w:space="0" w:color="auto"/>
        <w:left w:val="none" w:sz="0" w:space="0" w:color="auto"/>
        <w:bottom w:val="none" w:sz="0" w:space="0" w:color="auto"/>
        <w:right w:val="none" w:sz="0" w:space="0" w:color="auto"/>
      </w:divBdr>
    </w:div>
    <w:div w:id="896938067">
      <w:bodyDiv w:val="1"/>
      <w:marLeft w:val="0"/>
      <w:marRight w:val="0"/>
      <w:marTop w:val="0"/>
      <w:marBottom w:val="0"/>
      <w:divBdr>
        <w:top w:val="none" w:sz="0" w:space="0" w:color="auto"/>
        <w:left w:val="none" w:sz="0" w:space="0" w:color="auto"/>
        <w:bottom w:val="none" w:sz="0" w:space="0" w:color="auto"/>
        <w:right w:val="none" w:sz="0" w:space="0" w:color="auto"/>
      </w:divBdr>
    </w:div>
    <w:div w:id="938297347">
      <w:bodyDiv w:val="1"/>
      <w:marLeft w:val="0"/>
      <w:marRight w:val="0"/>
      <w:marTop w:val="0"/>
      <w:marBottom w:val="0"/>
      <w:divBdr>
        <w:top w:val="none" w:sz="0" w:space="0" w:color="auto"/>
        <w:left w:val="none" w:sz="0" w:space="0" w:color="auto"/>
        <w:bottom w:val="none" w:sz="0" w:space="0" w:color="auto"/>
        <w:right w:val="none" w:sz="0" w:space="0" w:color="auto"/>
      </w:divBdr>
    </w:div>
    <w:div w:id="967129289">
      <w:bodyDiv w:val="1"/>
      <w:marLeft w:val="0"/>
      <w:marRight w:val="0"/>
      <w:marTop w:val="60"/>
      <w:marBottom w:val="0"/>
      <w:divBdr>
        <w:top w:val="none" w:sz="0" w:space="0" w:color="auto"/>
        <w:left w:val="none" w:sz="0" w:space="0" w:color="auto"/>
        <w:bottom w:val="none" w:sz="0" w:space="0" w:color="auto"/>
        <w:right w:val="none" w:sz="0" w:space="0" w:color="auto"/>
      </w:divBdr>
      <w:divsChild>
        <w:div w:id="1898735037">
          <w:marLeft w:val="0"/>
          <w:marRight w:val="0"/>
          <w:marTop w:val="0"/>
          <w:marBottom w:val="0"/>
          <w:divBdr>
            <w:top w:val="none" w:sz="0" w:space="0" w:color="auto"/>
            <w:left w:val="none" w:sz="0" w:space="0" w:color="auto"/>
            <w:bottom w:val="none" w:sz="0" w:space="0" w:color="auto"/>
            <w:right w:val="none" w:sz="0" w:space="0" w:color="auto"/>
          </w:divBdr>
          <w:divsChild>
            <w:div w:id="1577124769">
              <w:marLeft w:val="0"/>
              <w:marRight w:val="0"/>
              <w:marTop w:val="150"/>
              <w:marBottom w:val="0"/>
              <w:divBdr>
                <w:top w:val="none" w:sz="0" w:space="0" w:color="auto"/>
                <w:left w:val="none" w:sz="0" w:space="0" w:color="auto"/>
                <w:bottom w:val="none" w:sz="0" w:space="0" w:color="auto"/>
                <w:right w:val="none" w:sz="0" w:space="0" w:color="auto"/>
              </w:divBdr>
              <w:divsChild>
                <w:div w:id="1088769546">
                  <w:marLeft w:val="0"/>
                  <w:marRight w:val="0"/>
                  <w:marTop w:val="0"/>
                  <w:marBottom w:val="0"/>
                  <w:divBdr>
                    <w:top w:val="none" w:sz="0" w:space="0" w:color="auto"/>
                    <w:left w:val="none" w:sz="0" w:space="0" w:color="auto"/>
                    <w:bottom w:val="none" w:sz="0" w:space="0" w:color="auto"/>
                    <w:right w:val="none" w:sz="0" w:space="0" w:color="auto"/>
                  </w:divBdr>
                </w:div>
                <w:div w:id="16998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34725">
      <w:bodyDiv w:val="1"/>
      <w:marLeft w:val="0"/>
      <w:marRight w:val="0"/>
      <w:marTop w:val="0"/>
      <w:marBottom w:val="0"/>
      <w:divBdr>
        <w:top w:val="none" w:sz="0" w:space="0" w:color="auto"/>
        <w:left w:val="none" w:sz="0" w:space="0" w:color="auto"/>
        <w:bottom w:val="none" w:sz="0" w:space="0" w:color="auto"/>
        <w:right w:val="none" w:sz="0" w:space="0" w:color="auto"/>
      </w:divBdr>
    </w:div>
    <w:div w:id="1137530675">
      <w:bodyDiv w:val="1"/>
      <w:marLeft w:val="0"/>
      <w:marRight w:val="0"/>
      <w:marTop w:val="60"/>
      <w:marBottom w:val="0"/>
      <w:divBdr>
        <w:top w:val="none" w:sz="0" w:space="0" w:color="auto"/>
        <w:left w:val="none" w:sz="0" w:space="0" w:color="auto"/>
        <w:bottom w:val="none" w:sz="0" w:space="0" w:color="auto"/>
        <w:right w:val="none" w:sz="0" w:space="0" w:color="auto"/>
      </w:divBdr>
      <w:divsChild>
        <w:div w:id="289014806">
          <w:marLeft w:val="0"/>
          <w:marRight w:val="0"/>
          <w:marTop w:val="0"/>
          <w:marBottom w:val="0"/>
          <w:divBdr>
            <w:top w:val="none" w:sz="0" w:space="0" w:color="auto"/>
            <w:left w:val="none" w:sz="0" w:space="0" w:color="auto"/>
            <w:bottom w:val="none" w:sz="0" w:space="0" w:color="auto"/>
            <w:right w:val="none" w:sz="0" w:space="0" w:color="auto"/>
          </w:divBdr>
          <w:divsChild>
            <w:div w:id="1790203782">
              <w:marLeft w:val="0"/>
              <w:marRight w:val="0"/>
              <w:marTop w:val="150"/>
              <w:marBottom w:val="0"/>
              <w:divBdr>
                <w:top w:val="none" w:sz="0" w:space="0" w:color="auto"/>
                <w:left w:val="none" w:sz="0" w:space="0" w:color="auto"/>
                <w:bottom w:val="none" w:sz="0" w:space="0" w:color="auto"/>
                <w:right w:val="none" w:sz="0" w:space="0" w:color="auto"/>
              </w:divBdr>
              <w:divsChild>
                <w:div w:id="1361517128">
                  <w:marLeft w:val="0"/>
                  <w:marRight w:val="0"/>
                  <w:marTop w:val="0"/>
                  <w:marBottom w:val="0"/>
                  <w:divBdr>
                    <w:top w:val="none" w:sz="0" w:space="0" w:color="auto"/>
                    <w:left w:val="none" w:sz="0" w:space="0" w:color="auto"/>
                    <w:bottom w:val="none" w:sz="0" w:space="0" w:color="auto"/>
                    <w:right w:val="none" w:sz="0" w:space="0" w:color="auto"/>
                  </w:divBdr>
                </w:div>
                <w:div w:id="9614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01035">
      <w:bodyDiv w:val="1"/>
      <w:marLeft w:val="0"/>
      <w:marRight w:val="0"/>
      <w:marTop w:val="60"/>
      <w:marBottom w:val="0"/>
      <w:divBdr>
        <w:top w:val="none" w:sz="0" w:space="0" w:color="auto"/>
        <w:left w:val="none" w:sz="0" w:space="0" w:color="auto"/>
        <w:bottom w:val="none" w:sz="0" w:space="0" w:color="auto"/>
        <w:right w:val="none" w:sz="0" w:space="0" w:color="auto"/>
      </w:divBdr>
      <w:divsChild>
        <w:div w:id="1740708407">
          <w:marLeft w:val="0"/>
          <w:marRight w:val="0"/>
          <w:marTop w:val="0"/>
          <w:marBottom w:val="0"/>
          <w:divBdr>
            <w:top w:val="none" w:sz="0" w:space="0" w:color="auto"/>
            <w:left w:val="none" w:sz="0" w:space="0" w:color="auto"/>
            <w:bottom w:val="none" w:sz="0" w:space="0" w:color="auto"/>
            <w:right w:val="none" w:sz="0" w:space="0" w:color="auto"/>
          </w:divBdr>
          <w:divsChild>
            <w:div w:id="1281493215">
              <w:marLeft w:val="0"/>
              <w:marRight w:val="0"/>
              <w:marTop w:val="150"/>
              <w:marBottom w:val="0"/>
              <w:divBdr>
                <w:top w:val="none" w:sz="0" w:space="0" w:color="auto"/>
                <w:left w:val="none" w:sz="0" w:space="0" w:color="auto"/>
                <w:bottom w:val="none" w:sz="0" w:space="0" w:color="auto"/>
                <w:right w:val="none" w:sz="0" w:space="0" w:color="auto"/>
              </w:divBdr>
              <w:divsChild>
                <w:div w:id="1413621662">
                  <w:marLeft w:val="0"/>
                  <w:marRight w:val="0"/>
                  <w:marTop w:val="0"/>
                  <w:marBottom w:val="0"/>
                  <w:divBdr>
                    <w:top w:val="none" w:sz="0" w:space="0" w:color="auto"/>
                    <w:left w:val="none" w:sz="0" w:space="0" w:color="auto"/>
                    <w:bottom w:val="none" w:sz="0" w:space="0" w:color="auto"/>
                    <w:right w:val="none" w:sz="0" w:space="0" w:color="auto"/>
                  </w:divBdr>
                </w:div>
                <w:div w:id="170178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1171">
      <w:bodyDiv w:val="1"/>
      <w:marLeft w:val="0"/>
      <w:marRight w:val="0"/>
      <w:marTop w:val="60"/>
      <w:marBottom w:val="0"/>
      <w:divBdr>
        <w:top w:val="none" w:sz="0" w:space="0" w:color="auto"/>
        <w:left w:val="none" w:sz="0" w:space="0" w:color="auto"/>
        <w:bottom w:val="none" w:sz="0" w:space="0" w:color="auto"/>
        <w:right w:val="none" w:sz="0" w:space="0" w:color="auto"/>
      </w:divBdr>
      <w:divsChild>
        <w:div w:id="1409573570">
          <w:marLeft w:val="0"/>
          <w:marRight w:val="0"/>
          <w:marTop w:val="0"/>
          <w:marBottom w:val="0"/>
          <w:divBdr>
            <w:top w:val="none" w:sz="0" w:space="0" w:color="auto"/>
            <w:left w:val="none" w:sz="0" w:space="0" w:color="auto"/>
            <w:bottom w:val="none" w:sz="0" w:space="0" w:color="auto"/>
            <w:right w:val="none" w:sz="0" w:space="0" w:color="auto"/>
          </w:divBdr>
          <w:divsChild>
            <w:div w:id="231938703">
              <w:marLeft w:val="0"/>
              <w:marRight w:val="0"/>
              <w:marTop w:val="150"/>
              <w:marBottom w:val="0"/>
              <w:divBdr>
                <w:top w:val="none" w:sz="0" w:space="0" w:color="auto"/>
                <w:left w:val="none" w:sz="0" w:space="0" w:color="auto"/>
                <w:bottom w:val="none" w:sz="0" w:space="0" w:color="auto"/>
                <w:right w:val="none" w:sz="0" w:space="0" w:color="auto"/>
              </w:divBdr>
              <w:divsChild>
                <w:div w:id="320472332">
                  <w:marLeft w:val="0"/>
                  <w:marRight w:val="0"/>
                  <w:marTop w:val="0"/>
                  <w:marBottom w:val="0"/>
                  <w:divBdr>
                    <w:top w:val="none" w:sz="0" w:space="0" w:color="auto"/>
                    <w:left w:val="none" w:sz="0" w:space="0" w:color="auto"/>
                    <w:bottom w:val="none" w:sz="0" w:space="0" w:color="auto"/>
                    <w:right w:val="none" w:sz="0" w:space="0" w:color="auto"/>
                  </w:divBdr>
                </w:div>
                <w:div w:id="4573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90941">
      <w:bodyDiv w:val="1"/>
      <w:marLeft w:val="0"/>
      <w:marRight w:val="0"/>
      <w:marTop w:val="60"/>
      <w:marBottom w:val="0"/>
      <w:divBdr>
        <w:top w:val="none" w:sz="0" w:space="0" w:color="auto"/>
        <w:left w:val="none" w:sz="0" w:space="0" w:color="auto"/>
        <w:bottom w:val="none" w:sz="0" w:space="0" w:color="auto"/>
        <w:right w:val="none" w:sz="0" w:space="0" w:color="auto"/>
      </w:divBdr>
      <w:divsChild>
        <w:div w:id="2095080507">
          <w:marLeft w:val="0"/>
          <w:marRight w:val="0"/>
          <w:marTop w:val="0"/>
          <w:marBottom w:val="0"/>
          <w:divBdr>
            <w:top w:val="none" w:sz="0" w:space="0" w:color="auto"/>
            <w:left w:val="none" w:sz="0" w:space="0" w:color="auto"/>
            <w:bottom w:val="none" w:sz="0" w:space="0" w:color="auto"/>
            <w:right w:val="none" w:sz="0" w:space="0" w:color="auto"/>
          </w:divBdr>
          <w:divsChild>
            <w:div w:id="758597950">
              <w:marLeft w:val="0"/>
              <w:marRight w:val="0"/>
              <w:marTop w:val="150"/>
              <w:marBottom w:val="0"/>
              <w:divBdr>
                <w:top w:val="none" w:sz="0" w:space="0" w:color="auto"/>
                <w:left w:val="none" w:sz="0" w:space="0" w:color="auto"/>
                <w:bottom w:val="none" w:sz="0" w:space="0" w:color="auto"/>
                <w:right w:val="none" w:sz="0" w:space="0" w:color="auto"/>
              </w:divBdr>
              <w:divsChild>
                <w:div w:id="1546023998">
                  <w:marLeft w:val="0"/>
                  <w:marRight w:val="0"/>
                  <w:marTop w:val="0"/>
                  <w:marBottom w:val="0"/>
                  <w:divBdr>
                    <w:top w:val="none" w:sz="0" w:space="0" w:color="auto"/>
                    <w:left w:val="none" w:sz="0" w:space="0" w:color="auto"/>
                    <w:bottom w:val="none" w:sz="0" w:space="0" w:color="auto"/>
                    <w:right w:val="none" w:sz="0" w:space="0" w:color="auto"/>
                  </w:divBdr>
                </w:div>
                <w:div w:id="6587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731593">
      <w:bodyDiv w:val="1"/>
      <w:marLeft w:val="0"/>
      <w:marRight w:val="0"/>
      <w:marTop w:val="60"/>
      <w:marBottom w:val="0"/>
      <w:divBdr>
        <w:top w:val="none" w:sz="0" w:space="0" w:color="auto"/>
        <w:left w:val="none" w:sz="0" w:space="0" w:color="auto"/>
        <w:bottom w:val="none" w:sz="0" w:space="0" w:color="auto"/>
        <w:right w:val="none" w:sz="0" w:space="0" w:color="auto"/>
      </w:divBdr>
      <w:divsChild>
        <w:div w:id="911812346">
          <w:marLeft w:val="0"/>
          <w:marRight w:val="0"/>
          <w:marTop w:val="0"/>
          <w:marBottom w:val="0"/>
          <w:divBdr>
            <w:top w:val="none" w:sz="0" w:space="0" w:color="auto"/>
            <w:left w:val="none" w:sz="0" w:space="0" w:color="auto"/>
            <w:bottom w:val="none" w:sz="0" w:space="0" w:color="auto"/>
            <w:right w:val="none" w:sz="0" w:space="0" w:color="auto"/>
          </w:divBdr>
          <w:divsChild>
            <w:div w:id="1187601250">
              <w:marLeft w:val="0"/>
              <w:marRight w:val="0"/>
              <w:marTop w:val="150"/>
              <w:marBottom w:val="0"/>
              <w:divBdr>
                <w:top w:val="none" w:sz="0" w:space="0" w:color="auto"/>
                <w:left w:val="none" w:sz="0" w:space="0" w:color="auto"/>
                <w:bottom w:val="none" w:sz="0" w:space="0" w:color="auto"/>
                <w:right w:val="none" w:sz="0" w:space="0" w:color="auto"/>
              </w:divBdr>
              <w:divsChild>
                <w:div w:id="1835946505">
                  <w:marLeft w:val="0"/>
                  <w:marRight w:val="0"/>
                  <w:marTop w:val="0"/>
                  <w:marBottom w:val="0"/>
                  <w:divBdr>
                    <w:top w:val="none" w:sz="0" w:space="0" w:color="auto"/>
                    <w:left w:val="none" w:sz="0" w:space="0" w:color="auto"/>
                    <w:bottom w:val="none" w:sz="0" w:space="0" w:color="auto"/>
                    <w:right w:val="none" w:sz="0" w:space="0" w:color="auto"/>
                  </w:divBdr>
                </w:div>
                <w:div w:id="13770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94621">
      <w:bodyDiv w:val="1"/>
      <w:marLeft w:val="0"/>
      <w:marRight w:val="0"/>
      <w:marTop w:val="60"/>
      <w:marBottom w:val="0"/>
      <w:divBdr>
        <w:top w:val="none" w:sz="0" w:space="0" w:color="auto"/>
        <w:left w:val="none" w:sz="0" w:space="0" w:color="auto"/>
        <w:bottom w:val="none" w:sz="0" w:space="0" w:color="auto"/>
        <w:right w:val="none" w:sz="0" w:space="0" w:color="auto"/>
      </w:divBdr>
      <w:divsChild>
        <w:div w:id="58135432">
          <w:marLeft w:val="0"/>
          <w:marRight w:val="0"/>
          <w:marTop w:val="0"/>
          <w:marBottom w:val="0"/>
          <w:divBdr>
            <w:top w:val="none" w:sz="0" w:space="0" w:color="auto"/>
            <w:left w:val="none" w:sz="0" w:space="0" w:color="auto"/>
            <w:bottom w:val="none" w:sz="0" w:space="0" w:color="auto"/>
            <w:right w:val="none" w:sz="0" w:space="0" w:color="auto"/>
          </w:divBdr>
          <w:divsChild>
            <w:div w:id="1862738976">
              <w:marLeft w:val="0"/>
              <w:marRight w:val="0"/>
              <w:marTop w:val="150"/>
              <w:marBottom w:val="0"/>
              <w:divBdr>
                <w:top w:val="none" w:sz="0" w:space="0" w:color="auto"/>
                <w:left w:val="none" w:sz="0" w:space="0" w:color="auto"/>
                <w:bottom w:val="none" w:sz="0" w:space="0" w:color="auto"/>
                <w:right w:val="none" w:sz="0" w:space="0" w:color="auto"/>
              </w:divBdr>
              <w:divsChild>
                <w:div w:id="793599425">
                  <w:marLeft w:val="0"/>
                  <w:marRight w:val="0"/>
                  <w:marTop w:val="0"/>
                  <w:marBottom w:val="0"/>
                  <w:divBdr>
                    <w:top w:val="none" w:sz="0" w:space="0" w:color="auto"/>
                    <w:left w:val="none" w:sz="0" w:space="0" w:color="auto"/>
                    <w:bottom w:val="none" w:sz="0" w:space="0" w:color="auto"/>
                    <w:right w:val="none" w:sz="0" w:space="0" w:color="auto"/>
                  </w:divBdr>
                </w:div>
                <w:div w:id="120109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1693">
      <w:bodyDiv w:val="1"/>
      <w:marLeft w:val="0"/>
      <w:marRight w:val="0"/>
      <w:marTop w:val="60"/>
      <w:marBottom w:val="0"/>
      <w:divBdr>
        <w:top w:val="none" w:sz="0" w:space="0" w:color="auto"/>
        <w:left w:val="none" w:sz="0" w:space="0" w:color="auto"/>
        <w:bottom w:val="none" w:sz="0" w:space="0" w:color="auto"/>
        <w:right w:val="none" w:sz="0" w:space="0" w:color="auto"/>
      </w:divBdr>
      <w:divsChild>
        <w:div w:id="379481185">
          <w:marLeft w:val="0"/>
          <w:marRight w:val="0"/>
          <w:marTop w:val="0"/>
          <w:marBottom w:val="0"/>
          <w:divBdr>
            <w:top w:val="none" w:sz="0" w:space="0" w:color="auto"/>
            <w:left w:val="none" w:sz="0" w:space="0" w:color="auto"/>
            <w:bottom w:val="none" w:sz="0" w:space="0" w:color="auto"/>
            <w:right w:val="none" w:sz="0" w:space="0" w:color="auto"/>
          </w:divBdr>
          <w:divsChild>
            <w:div w:id="1631276306">
              <w:marLeft w:val="0"/>
              <w:marRight w:val="0"/>
              <w:marTop w:val="150"/>
              <w:marBottom w:val="0"/>
              <w:divBdr>
                <w:top w:val="none" w:sz="0" w:space="0" w:color="auto"/>
                <w:left w:val="none" w:sz="0" w:space="0" w:color="auto"/>
                <w:bottom w:val="none" w:sz="0" w:space="0" w:color="auto"/>
                <w:right w:val="none" w:sz="0" w:space="0" w:color="auto"/>
              </w:divBdr>
              <w:divsChild>
                <w:div w:id="1753041568">
                  <w:marLeft w:val="0"/>
                  <w:marRight w:val="0"/>
                  <w:marTop w:val="0"/>
                  <w:marBottom w:val="0"/>
                  <w:divBdr>
                    <w:top w:val="none" w:sz="0" w:space="0" w:color="auto"/>
                    <w:left w:val="none" w:sz="0" w:space="0" w:color="auto"/>
                    <w:bottom w:val="none" w:sz="0" w:space="0" w:color="auto"/>
                    <w:right w:val="none" w:sz="0" w:space="0" w:color="auto"/>
                  </w:divBdr>
                </w:div>
                <w:div w:id="1053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5946">
      <w:bodyDiv w:val="1"/>
      <w:marLeft w:val="0"/>
      <w:marRight w:val="0"/>
      <w:marTop w:val="60"/>
      <w:marBottom w:val="0"/>
      <w:divBdr>
        <w:top w:val="none" w:sz="0" w:space="0" w:color="auto"/>
        <w:left w:val="none" w:sz="0" w:space="0" w:color="auto"/>
        <w:bottom w:val="none" w:sz="0" w:space="0" w:color="auto"/>
        <w:right w:val="none" w:sz="0" w:space="0" w:color="auto"/>
      </w:divBdr>
      <w:divsChild>
        <w:div w:id="274749916">
          <w:marLeft w:val="0"/>
          <w:marRight w:val="0"/>
          <w:marTop w:val="0"/>
          <w:marBottom w:val="0"/>
          <w:divBdr>
            <w:top w:val="none" w:sz="0" w:space="0" w:color="auto"/>
            <w:left w:val="none" w:sz="0" w:space="0" w:color="auto"/>
            <w:bottom w:val="none" w:sz="0" w:space="0" w:color="auto"/>
            <w:right w:val="none" w:sz="0" w:space="0" w:color="auto"/>
          </w:divBdr>
          <w:divsChild>
            <w:div w:id="281958917">
              <w:marLeft w:val="0"/>
              <w:marRight w:val="0"/>
              <w:marTop w:val="150"/>
              <w:marBottom w:val="0"/>
              <w:divBdr>
                <w:top w:val="none" w:sz="0" w:space="0" w:color="auto"/>
                <w:left w:val="none" w:sz="0" w:space="0" w:color="auto"/>
                <w:bottom w:val="none" w:sz="0" w:space="0" w:color="auto"/>
                <w:right w:val="none" w:sz="0" w:space="0" w:color="auto"/>
              </w:divBdr>
              <w:divsChild>
                <w:div w:id="843009120">
                  <w:marLeft w:val="0"/>
                  <w:marRight w:val="0"/>
                  <w:marTop w:val="0"/>
                  <w:marBottom w:val="0"/>
                  <w:divBdr>
                    <w:top w:val="none" w:sz="0" w:space="0" w:color="auto"/>
                    <w:left w:val="none" w:sz="0" w:space="0" w:color="auto"/>
                    <w:bottom w:val="none" w:sz="0" w:space="0" w:color="auto"/>
                    <w:right w:val="none" w:sz="0" w:space="0" w:color="auto"/>
                  </w:divBdr>
                </w:div>
                <w:div w:id="6374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5944">
      <w:bodyDiv w:val="1"/>
      <w:marLeft w:val="0"/>
      <w:marRight w:val="0"/>
      <w:marTop w:val="0"/>
      <w:marBottom w:val="0"/>
      <w:divBdr>
        <w:top w:val="none" w:sz="0" w:space="0" w:color="auto"/>
        <w:left w:val="none" w:sz="0" w:space="0" w:color="auto"/>
        <w:bottom w:val="none" w:sz="0" w:space="0" w:color="auto"/>
        <w:right w:val="none" w:sz="0" w:space="0" w:color="auto"/>
      </w:divBdr>
      <w:divsChild>
        <w:div w:id="1516306889">
          <w:marLeft w:val="0"/>
          <w:marRight w:val="0"/>
          <w:marTop w:val="0"/>
          <w:marBottom w:val="0"/>
          <w:divBdr>
            <w:top w:val="none" w:sz="0" w:space="0" w:color="auto"/>
            <w:left w:val="none" w:sz="0" w:space="0" w:color="auto"/>
            <w:bottom w:val="none" w:sz="0" w:space="0" w:color="auto"/>
            <w:right w:val="none" w:sz="0" w:space="0" w:color="auto"/>
          </w:divBdr>
          <w:divsChild>
            <w:div w:id="61756561">
              <w:marLeft w:val="0"/>
              <w:marRight w:val="0"/>
              <w:marTop w:val="0"/>
              <w:marBottom w:val="0"/>
              <w:divBdr>
                <w:top w:val="none" w:sz="0" w:space="0" w:color="auto"/>
                <w:left w:val="none" w:sz="0" w:space="0" w:color="auto"/>
                <w:bottom w:val="none" w:sz="0" w:space="0" w:color="auto"/>
                <w:right w:val="none" w:sz="0" w:space="0" w:color="auto"/>
              </w:divBdr>
              <w:divsChild>
                <w:div w:id="1735156139">
                  <w:marLeft w:val="0"/>
                  <w:marRight w:val="0"/>
                  <w:marTop w:val="0"/>
                  <w:marBottom w:val="0"/>
                  <w:divBdr>
                    <w:top w:val="none" w:sz="0" w:space="0" w:color="auto"/>
                    <w:left w:val="none" w:sz="0" w:space="0" w:color="auto"/>
                    <w:bottom w:val="none" w:sz="0" w:space="0" w:color="auto"/>
                    <w:right w:val="none" w:sz="0" w:space="0" w:color="auto"/>
                  </w:divBdr>
                  <w:divsChild>
                    <w:div w:id="21440167">
                      <w:marLeft w:val="0"/>
                      <w:marRight w:val="0"/>
                      <w:marTop w:val="0"/>
                      <w:marBottom w:val="0"/>
                      <w:divBdr>
                        <w:top w:val="none" w:sz="0" w:space="0" w:color="auto"/>
                        <w:left w:val="none" w:sz="0" w:space="0" w:color="auto"/>
                        <w:bottom w:val="none" w:sz="0" w:space="0" w:color="auto"/>
                        <w:right w:val="none" w:sz="0" w:space="0" w:color="auto"/>
                      </w:divBdr>
                      <w:divsChild>
                        <w:div w:id="626551679">
                          <w:marLeft w:val="0"/>
                          <w:marRight w:val="0"/>
                          <w:marTop w:val="0"/>
                          <w:marBottom w:val="0"/>
                          <w:divBdr>
                            <w:top w:val="none" w:sz="0" w:space="0" w:color="auto"/>
                            <w:left w:val="none" w:sz="0" w:space="0" w:color="auto"/>
                            <w:bottom w:val="none" w:sz="0" w:space="0" w:color="auto"/>
                            <w:right w:val="none" w:sz="0" w:space="0" w:color="auto"/>
                          </w:divBdr>
                          <w:divsChild>
                            <w:div w:id="619728098">
                              <w:marLeft w:val="0"/>
                              <w:marRight w:val="0"/>
                              <w:marTop w:val="0"/>
                              <w:marBottom w:val="0"/>
                              <w:divBdr>
                                <w:top w:val="none" w:sz="0" w:space="0" w:color="auto"/>
                                <w:left w:val="none" w:sz="0" w:space="0" w:color="auto"/>
                                <w:bottom w:val="none" w:sz="0" w:space="0" w:color="auto"/>
                                <w:right w:val="none" w:sz="0" w:space="0" w:color="auto"/>
                              </w:divBdr>
                              <w:divsChild>
                                <w:div w:id="554658044">
                                  <w:marLeft w:val="0"/>
                                  <w:marRight w:val="0"/>
                                  <w:marTop w:val="0"/>
                                  <w:marBottom w:val="0"/>
                                  <w:divBdr>
                                    <w:top w:val="none" w:sz="0" w:space="0" w:color="auto"/>
                                    <w:left w:val="none" w:sz="0" w:space="0" w:color="auto"/>
                                    <w:bottom w:val="none" w:sz="0" w:space="0" w:color="auto"/>
                                    <w:right w:val="none" w:sz="0" w:space="0" w:color="auto"/>
                                  </w:divBdr>
                                  <w:divsChild>
                                    <w:div w:id="18914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086716">
      <w:bodyDiv w:val="1"/>
      <w:marLeft w:val="0"/>
      <w:marRight w:val="0"/>
      <w:marTop w:val="60"/>
      <w:marBottom w:val="0"/>
      <w:divBdr>
        <w:top w:val="none" w:sz="0" w:space="0" w:color="auto"/>
        <w:left w:val="none" w:sz="0" w:space="0" w:color="auto"/>
        <w:bottom w:val="none" w:sz="0" w:space="0" w:color="auto"/>
        <w:right w:val="none" w:sz="0" w:space="0" w:color="auto"/>
      </w:divBdr>
      <w:divsChild>
        <w:div w:id="878394909">
          <w:marLeft w:val="0"/>
          <w:marRight w:val="0"/>
          <w:marTop w:val="0"/>
          <w:marBottom w:val="0"/>
          <w:divBdr>
            <w:top w:val="none" w:sz="0" w:space="0" w:color="auto"/>
            <w:left w:val="none" w:sz="0" w:space="0" w:color="auto"/>
            <w:bottom w:val="none" w:sz="0" w:space="0" w:color="auto"/>
            <w:right w:val="none" w:sz="0" w:space="0" w:color="auto"/>
          </w:divBdr>
          <w:divsChild>
            <w:div w:id="1805156102">
              <w:marLeft w:val="0"/>
              <w:marRight w:val="0"/>
              <w:marTop w:val="150"/>
              <w:marBottom w:val="0"/>
              <w:divBdr>
                <w:top w:val="none" w:sz="0" w:space="0" w:color="auto"/>
                <w:left w:val="none" w:sz="0" w:space="0" w:color="auto"/>
                <w:bottom w:val="none" w:sz="0" w:space="0" w:color="auto"/>
                <w:right w:val="none" w:sz="0" w:space="0" w:color="auto"/>
              </w:divBdr>
              <w:divsChild>
                <w:div w:id="133302076">
                  <w:marLeft w:val="0"/>
                  <w:marRight w:val="0"/>
                  <w:marTop w:val="0"/>
                  <w:marBottom w:val="0"/>
                  <w:divBdr>
                    <w:top w:val="none" w:sz="0" w:space="0" w:color="auto"/>
                    <w:left w:val="none" w:sz="0" w:space="0" w:color="auto"/>
                    <w:bottom w:val="none" w:sz="0" w:space="0" w:color="auto"/>
                    <w:right w:val="none" w:sz="0" w:space="0" w:color="auto"/>
                  </w:divBdr>
                </w:div>
                <w:div w:id="2998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1045">
      <w:bodyDiv w:val="1"/>
      <w:marLeft w:val="0"/>
      <w:marRight w:val="0"/>
      <w:marTop w:val="60"/>
      <w:marBottom w:val="0"/>
      <w:divBdr>
        <w:top w:val="none" w:sz="0" w:space="0" w:color="auto"/>
        <w:left w:val="none" w:sz="0" w:space="0" w:color="auto"/>
        <w:bottom w:val="none" w:sz="0" w:space="0" w:color="auto"/>
        <w:right w:val="none" w:sz="0" w:space="0" w:color="auto"/>
      </w:divBdr>
      <w:divsChild>
        <w:div w:id="964582126">
          <w:marLeft w:val="0"/>
          <w:marRight w:val="0"/>
          <w:marTop w:val="0"/>
          <w:marBottom w:val="0"/>
          <w:divBdr>
            <w:top w:val="none" w:sz="0" w:space="0" w:color="auto"/>
            <w:left w:val="none" w:sz="0" w:space="0" w:color="auto"/>
            <w:bottom w:val="none" w:sz="0" w:space="0" w:color="auto"/>
            <w:right w:val="none" w:sz="0" w:space="0" w:color="auto"/>
          </w:divBdr>
          <w:divsChild>
            <w:div w:id="410810240">
              <w:marLeft w:val="0"/>
              <w:marRight w:val="0"/>
              <w:marTop w:val="150"/>
              <w:marBottom w:val="0"/>
              <w:divBdr>
                <w:top w:val="none" w:sz="0" w:space="0" w:color="auto"/>
                <w:left w:val="none" w:sz="0" w:space="0" w:color="auto"/>
                <w:bottom w:val="none" w:sz="0" w:space="0" w:color="auto"/>
                <w:right w:val="none" w:sz="0" w:space="0" w:color="auto"/>
              </w:divBdr>
              <w:divsChild>
                <w:div w:id="2040155032">
                  <w:marLeft w:val="0"/>
                  <w:marRight w:val="0"/>
                  <w:marTop w:val="0"/>
                  <w:marBottom w:val="0"/>
                  <w:divBdr>
                    <w:top w:val="none" w:sz="0" w:space="0" w:color="auto"/>
                    <w:left w:val="none" w:sz="0" w:space="0" w:color="auto"/>
                    <w:bottom w:val="none" w:sz="0" w:space="0" w:color="auto"/>
                    <w:right w:val="none" w:sz="0" w:space="0" w:color="auto"/>
                  </w:divBdr>
                </w:div>
                <w:div w:id="44434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719">
      <w:bodyDiv w:val="1"/>
      <w:marLeft w:val="0"/>
      <w:marRight w:val="0"/>
      <w:marTop w:val="60"/>
      <w:marBottom w:val="0"/>
      <w:divBdr>
        <w:top w:val="none" w:sz="0" w:space="0" w:color="auto"/>
        <w:left w:val="none" w:sz="0" w:space="0" w:color="auto"/>
        <w:bottom w:val="none" w:sz="0" w:space="0" w:color="auto"/>
        <w:right w:val="none" w:sz="0" w:space="0" w:color="auto"/>
      </w:divBdr>
      <w:divsChild>
        <w:div w:id="1674186903">
          <w:marLeft w:val="0"/>
          <w:marRight w:val="0"/>
          <w:marTop w:val="0"/>
          <w:marBottom w:val="0"/>
          <w:divBdr>
            <w:top w:val="none" w:sz="0" w:space="0" w:color="auto"/>
            <w:left w:val="none" w:sz="0" w:space="0" w:color="auto"/>
            <w:bottom w:val="none" w:sz="0" w:space="0" w:color="auto"/>
            <w:right w:val="none" w:sz="0" w:space="0" w:color="auto"/>
          </w:divBdr>
          <w:divsChild>
            <w:div w:id="135611663">
              <w:marLeft w:val="0"/>
              <w:marRight w:val="0"/>
              <w:marTop w:val="150"/>
              <w:marBottom w:val="0"/>
              <w:divBdr>
                <w:top w:val="none" w:sz="0" w:space="0" w:color="auto"/>
                <w:left w:val="none" w:sz="0" w:space="0" w:color="auto"/>
                <w:bottom w:val="none" w:sz="0" w:space="0" w:color="auto"/>
                <w:right w:val="none" w:sz="0" w:space="0" w:color="auto"/>
              </w:divBdr>
              <w:divsChild>
                <w:div w:id="1553689750">
                  <w:marLeft w:val="0"/>
                  <w:marRight w:val="0"/>
                  <w:marTop w:val="0"/>
                  <w:marBottom w:val="0"/>
                  <w:divBdr>
                    <w:top w:val="none" w:sz="0" w:space="0" w:color="auto"/>
                    <w:left w:val="none" w:sz="0" w:space="0" w:color="auto"/>
                    <w:bottom w:val="none" w:sz="0" w:space="0" w:color="auto"/>
                    <w:right w:val="none" w:sz="0" w:space="0" w:color="auto"/>
                  </w:divBdr>
                </w:div>
                <w:div w:id="12979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92E07-D567-40AB-81C3-EE2603EC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14687</Words>
  <Characters>83718</Characters>
  <Application>Microsoft Office Word</Application>
  <DocSecurity>0</DocSecurity>
  <Lines>697</Lines>
  <Paragraphs>196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Aston University</Company>
  <LinksUpToDate>false</LinksUpToDate>
  <CharactersWithSpaces>98209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Rebecca Jones</cp:lastModifiedBy>
  <cp:revision>2</cp:revision>
  <cp:lastPrinted>2015-03-10T11:28:00Z</cp:lastPrinted>
  <dcterms:created xsi:type="dcterms:W3CDTF">2015-03-24T14:05:00Z</dcterms:created>
  <dcterms:modified xsi:type="dcterms:W3CDTF">2015-03-24T14:05:00Z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-1627691332</vt:i4>
  </property>
  <property fmtid="{D5CDD505-2E9C-101B-9397-08002B2CF9AE}" pid="3" name="_NewReviewCycle">
    <vt:lpwstr/>
  </property>
  <property fmtid="{D5CDD505-2E9C-101B-9397-08002B2CF9AE}" pid="4" name="_EmailSubject">
    <vt:lpwstr>Meta-Analysis</vt:lpwstr>
  </property>
  <property fmtid="{D5CDD505-2E9C-101B-9397-08002B2CF9AE}" pid="5" name="_AuthorEmail">
    <vt:lpwstr>Y.R.F.GUILLAUME2@aston.ac.uk</vt:lpwstr>
  </property>
  <property fmtid="{D5CDD505-2E9C-101B-9397-08002B2CF9AE}" pid="6" name="_AuthorEmailDisplayName">
    <vt:lpwstr>Guillaume, Yves</vt:lpwstr>
  </property>
  <property fmtid="{D5CDD505-2E9C-101B-9397-08002B2CF9AE}" pid="7" name="_ReviewingToolsShownOnce">
    <vt:lpwstr/>
  </property>
</Properties>
</file>