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AC0AF" w14:textId="77777777" w:rsidR="00687CB5" w:rsidRPr="00D76C6A" w:rsidRDefault="00687CB5" w:rsidP="00687CB5">
      <w:pPr>
        <w:spacing w:after="200" w:line="276" w:lineRule="auto"/>
        <w:ind w:left="720"/>
        <w:rPr>
          <w:rFonts w:eastAsia="Times New Roman"/>
          <w:i/>
          <w:color w:val="000000"/>
          <w:sz w:val="20"/>
          <w:szCs w:val="20"/>
          <w:lang w:val="en-US" w:eastAsia="en-US"/>
        </w:rPr>
      </w:pPr>
      <w:r w:rsidRPr="00D76C6A">
        <w:rPr>
          <w:rFonts w:eastAsia="Times New Roman"/>
          <w:i/>
          <w:color w:val="000000"/>
          <w:sz w:val="20"/>
          <w:szCs w:val="20"/>
          <w:lang w:val="en-US" w:eastAsia="en-US"/>
        </w:rPr>
        <w:t>Table 2. Summary of results.</w:t>
      </w:r>
    </w:p>
    <w:tbl>
      <w:tblPr>
        <w:tblStyle w:val="TableGrid"/>
        <w:tblW w:w="14486" w:type="dxa"/>
        <w:tblInd w:w="272" w:type="dxa"/>
        <w:tblLook w:val="04A0" w:firstRow="1" w:lastRow="0" w:firstColumn="1" w:lastColumn="0" w:noHBand="0" w:noVBand="1"/>
      </w:tblPr>
      <w:tblGrid>
        <w:gridCol w:w="2430"/>
        <w:gridCol w:w="3780"/>
        <w:gridCol w:w="4140"/>
        <w:gridCol w:w="4136"/>
      </w:tblGrid>
      <w:tr w:rsidR="00687CB5" w:rsidRPr="003D5061" w14:paraId="3EB95625" w14:textId="77777777" w:rsidTr="00B2067B">
        <w:tc>
          <w:tcPr>
            <w:tcW w:w="2430" w:type="dxa"/>
          </w:tcPr>
          <w:p w14:paraId="1C7EE2A0" w14:textId="77777777" w:rsidR="00687CB5" w:rsidRPr="003D5061" w:rsidRDefault="00687CB5" w:rsidP="00B2067B">
            <w:pPr>
              <w:rPr>
                <w:sz w:val="20"/>
                <w:szCs w:val="20"/>
              </w:rPr>
            </w:pPr>
            <w:r w:rsidRPr="003D5061">
              <w:rPr>
                <w:sz w:val="20"/>
                <w:szCs w:val="20"/>
              </w:rPr>
              <w:t>Hypothesis</w:t>
            </w:r>
          </w:p>
        </w:tc>
        <w:tc>
          <w:tcPr>
            <w:tcW w:w="3780" w:type="dxa"/>
          </w:tcPr>
          <w:p w14:paraId="4AC8E0ED" w14:textId="77777777" w:rsidR="00687CB5" w:rsidRPr="003D5061" w:rsidRDefault="00687CB5" w:rsidP="00B2067B">
            <w:pPr>
              <w:rPr>
                <w:sz w:val="20"/>
                <w:szCs w:val="20"/>
              </w:rPr>
            </w:pPr>
            <w:r w:rsidRPr="003D5061">
              <w:rPr>
                <w:sz w:val="20"/>
                <w:szCs w:val="20"/>
              </w:rPr>
              <w:t>Full Sample Results</w:t>
            </w:r>
          </w:p>
        </w:tc>
        <w:tc>
          <w:tcPr>
            <w:tcW w:w="4140" w:type="dxa"/>
          </w:tcPr>
          <w:p w14:paraId="1769C4E8" w14:textId="77777777" w:rsidR="00687CB5" w:rsidRPr="003D5061" w:rsidRDefault="00687CB5" w:rsidP="00B2067B">
            <w:pPr>
              <w:rPr>
                <w:sz w:val="20"/>
                <w:szCs w:val="20"/>
              </w:rPr>
            </w:pPr>
            <w:r w:rsidRPr="003D5061">
              <w:rPr>
                <w:sz w:val="20"/>
                <w:szCs w:val="20"/>
              </w:rPr>
              <w:t>Invariance testing - gender</w:t>
            </w:r>
          </w:p>
        </w:tc>
        <w:tc>
          <w:tcPr>
            <w:tcW w:w="4136" w:type="dxa"/>
          </w:tcPr>
          <w:p w14:paraId="4FB3C5D5" w14:textId="77777777" w:rsidR="00687CB5" w:rsidRPr="003D5061" w:rsidRDefault="00687CB5" w:rsidP="00B2067B">
            <w:pPr>
              <w:rPr>
                <w:sz w:val="20"/>
                <w:szCs w:val="20"/>
              </w:rPr>
            </w:pPr>
            <w:r w:rsidRPr="003D5061">
              <w:rPr>
                <w:sz w:val="20"/>
                <w:szCs w:val="20"/>
              </w:rPr>
              <w:t>Invariance testing - age</w:t>
            </w:r>
          </w:p>
        </w:tc>
      </w:tr>
      <w:tr w:rsidR="00687CB5" w:rsidRPr="003D5061" w14:paraId="229A8A2A" w14:textId="77777777" w:rsidTr="00B2067B">
        <w:tc>
          <w:tcPr>
            <w:tcW w:w="2430" w:type="dxa"/>
          </w:tcPr>
          <w:p w14:paraId="672A9425" w14:textId="77777777" w:rsidR="00687CB5" w:rsidRPr="003D5061" w:rsidRDefault="00687CB5" w:rsidP="00B2067B">
            <w:pPr>
              <w:rPr>
                <w:sz w:val="20"/>
                <w:szCs w:val="20"/>
              </w:rPr>
            </w:pPr>
            <w:r w:rsidRPr="003D5061">
              <w:rPr>
                <w:sz w:val="20"/>
                <w:szCs w:val="20"/>
              </w:rPr>
              <w:t>H1: Adolescents’ moral disengagement will be negatively associated with online empathy and online authenticity.</w:t>
            </w:r>
          </w:p>
        </w:tc>
        <w:tc>
          <w:tcPr>
            <w:tcW w:w="3780" w:type="dxa"/>
          </w:tcPr>
          <w:p w14:paraId="67822CF3" w14:textId="77777777" w:rsidR="00687CB5" w:rsidRPr="00ED4695" w:rsidRDefault="00687CB5" w:rsidP="00B2067B">
            <w:pPr>
              <w:rPr>
                <w:rFonts w:eastAsia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ED4695">
              <w:rPr>
                <w:rFonts w:eastAsia="Times New Roman"/>
                <w:color w:val="000000"/>
                <w:sz w:val="20"/>
                <w:szCs w:val="20"/>
                <w:u w:val="single"/>
                <w:lang w:val="en-US"/>
              </w:rPr>
              <w:t xml:space="preserve">H1 not supported. </w:t>
            </w:r>
          </w:p>
          <w:p w14:paraId="08035A7F" w14:textId="77777777" w:rsidR="00687CB5" w:rsidRDefault="00687CB5" w:rsidP="00B2067B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MD</w:t>
            </w:r>
            <w:r w:rsidRPr="00EA1E8F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OE </w:t>
            </w:r>
            <w:r w:rsidRPr="003D5061">
              <w:rPr>
                <w:rFonts w:eastAsia="Times New Roman"/>
                <w:color w:val="000000"/>
                <w:sz w:val="20"/>
                <w:szCs w:val="20"/>
                <w:lang w:val="en-US"/>
              </w:rPr>
              <w:t>(</w:t>
            </w:r>
            <w:r w:rsidRPr="003D5061">
              <w:rPr>
                <w:rFonts w:eastAsia="Times New Roman"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3D506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= -.11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CF2999">
              <w:rPr>
                <w:rFonts w:eastAsia="Times New Roman"/>
                <w:sz w:val="20"/>
                <w:szCs w:val="20"/>
                <w:lang w:val="en-US"/>
              </w:rPr>
              <w:t xml:space="preserve">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.17</w:t>
            </w:r>
            <w:r w:rsidRPr="00CF2999">
              <w:rPr>
                <w:rFonts w:eastAsia="Times New Roman"/>
                <w:sz w:val="20"/>
                <w:szCs w:val="20"/>
                <w:lang w:val="en-US"/>
              </w:rPr>
              <w:t>).</w:t>
            </w:r>
          </w:p>
          <w:p w14:paraId="03B3630D" w14:textId="77777777" w:rsidR="00687CB5" w:rsidRPr="00EA1E8F" w:rsidRDefault="00687CB5" w:rsidP="00B2067B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MD</w:t>
            </w:r>
            <w:r w:rsidRPr="00EA1E8F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 w:rsidRPr="003D5061">
              <w:rPr>
                <w:rFonts w:eastAsia="Times New Roman"/>
                <w:color w:val="000000"/>
                <w:sz w:val="20"/>
                <w:szCs w:val="20"/>
                <w:lang w:val="en-US"/>
              </w:rPr>
              <w:t>OA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D5061">
              <w:rPr>
                <w:rFonts w:eastAsia="Times New Roman"/>
                <w:color w:val="000000"/>
                <w:sz w:val="20"/>
                <w:szCs w:val="20"/>
                <w:lang w:val="en-US"/>
              </w:rPr>
              <w:t>(</w:t>
            </w:r>
            <w:r w:rsidRPr="003D5061">
              <w:rPr>
                <w:rFonts w:eastAsia="Times New Roman"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3D506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= .03</w:t>
            </w:r>
            <w:r w:rsidRPr="00CF2999">
              <w:rPr>
                <w:rFonts w:eastAsia="Times New Roman"/>
                <w:sz w:val="20"/>
                <w:szCs w:val="20"/>
                <w:lang w:val="en-US"/>
              </w:rPr>
              <w:t xml:space="preserve">, 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.79</w:t>
            </w:r>
            <w:r w:rsidRPr="00CF2999">
              <w:rPr>
                <w:rFonts w:eastAsia="Times New Roman"/>
                <w:sz w:val="20"/>
                <w:szCs w:val="20"/>
                <w:lang w:val="en-US"/>
              </w:rPr>
              <w:t>).</w:t>
            </w:r>
          </w:p>
        </w:tc>
        <w:tc>
          <w:tcPr>
            <w:tcW w:w="4140" w:type="dxa"/>
          </w:tcPr>
          <w:p w14:paraId="13EBA3F2" w14:textId="77777777" w:rsidR="00687CB5" w:rsidRPr="00ED4695" w:rsidRDefault="00687CB5" w:rsidP="00B2067B">
            <w:pPr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ED4695">
              <w:rPr>
                <w:rFonts w:eastAsia="Times New Roman"/>
                <w:i/>
                <w:color w:val="000000"/>
                <w:sz w:val="20"/>
                <w:szCs w:val="20"/>
                <w:u w:val="single"/>
              </w:rPr>
              <w:t>Male subsample:</w:t>
            </w:r>
            <w:r w:rsidRPr="00ED4695">
              <w:rPr>
                <w:rFonts w:eastAsia="Times New Roman"/>
                <w:color w:val="000000"/>
                <w:sz w:val="20"/>
                <w:szCs w:val="20"/>
                <w:u w:val="single"/>
              </w:rPr>
              <w:t xml:space="preserve"> H1 not supported.</w:t>
            </w:r>
          </w:p>
          <w:p w14:paraId="51FD338F" w14:textId="77777777" w:rsidR="00687CB5" w:rsidRDefault="00687CB5" w:rsidP="00B2067B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MD</w:t>
            </w:r>
            <w:r w:rsidRPr="00EA1E8F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OE </w:t>
            </w:r>
            <w:r w:rsidRPr="003D5061">
              <w:rPr>
                <w:rFonts w:eastAsia="Times New Roman"/>
                <w:color w:val="000000"/>
                <w:sz w:val="20"/>
                <w:szCs w:val="20"/>
                <w:lang w:val="en-US"/>
              </w:rPr>
              <w:t>(</w:t>
            </w:r>
            <w:r w:rsidRPr="003D5061">
              <w:rPr>
                <w:rFonts w:eastAsia="Times New Roman"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3D506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= -.1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2, </w:t>
            </w:r>
            <w:r w:rsidRPr="00394D6E">
              <w:rPr>
                <w:rFonts w:eastAsia="Times New Roman"/>
                <w:sz w:val="20"/>
                <w:szCs w:val="20"/>
                <w:lang w:val="en-US"/>
              </w:rPr>
              <w:t xml:space="preserve">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.21</w:t>
            </w:r>
            <w:r w:rsidRPr="003D5061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</w:p>
          <w:p w14:paraId="79AFDB13" w14:textId="77777777" w:rsidR="00687CB5" w:rsidRDefault="00687CB5" w:rsidP="00B2067B">
            <w:pPr>
              <w:spacing w:after="12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MD</w:t>
            </w:r>
            <w:r w:rsidRPr="00EA1E8F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 w:rsidRPr="003D5061">
              <w:rPr>
                <w:rFonts w:eastAsia="Times New Roman"/>
                <w:color w:val="000000"/>
                <w:sz w:val="20"/>
                <w:szCs w:val="20"/>
                <w:lang w:val="en-US"/>
              </w:rPr>
              <w:t>OA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D5061">
              <w:rPr>
                <w:rFonts w:eastAsia="Times New Roman"/>
                <w:color w:val="000000"/>
                <w:sz w:val="20"/>
                <w:szCs w:val="20"/>
                <w:lang w:val="en-US"/>
              </w:rPr>
              <w:t>(</w:t>
            </w:r>
            <w:r w:rsidRPr="003D5061">
              <w:rPr>
                <w:rFonts w:eastAsia="Times New Roman"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3D506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= .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16, </w:t>
            </w:r>
            <w:r w:rsidRPr="00394D6E">
              <w:rPr>
                <w:rFonts w:eastAsia="Times New Roman"/>
                <w:sz w:val="20"/>
                <w:szCs w:val="20"/>
                <w:lang w:val="en-US"/>
              </w:rPr>
              <w:t xml:space="preserve">p = 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.16</w:t>
            </w:r>
            <w:r w:rsidRPr="003D5061">
              <w:rPr>
                <w:rFonts w:eastAsia="Times New Roman"/>
                <w:color w:val="000000"/>
                <w:sz w:val="20"/>
                <w:szCs w:val="20"/>
                <w:lang w:val="en-US"/>
              </w:rPr>
              <w:t>).</w:t>
            </w:r>
          </w:p>
          <w:p w14:paraId="6A7457D8" w14:textId="77777777" w:rsidR="00687CB5" w:rsidRPr="00ED4695" w:rsidRDefault="00687CB5" w:rsidP="00B2067B">
            <w:pPr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ED4695">
              <w:rPr>
                <w:rFonts w:eastAsia="Times New Roman"/>
                <w:i/>
                <w:color w:val="000000"/>
                <w:sz w:val="20"/>
                <w:szCs w:val="20"/>
                <w:u w:val="single"/>
              </w:rPr>
              <w:t>Female subsample:</w:t>
            </w:r>
            <w:r w:rsidRPr="00ED4695">
              <w:rPr>
                <w:rFonts w:eastAsia="Times New Roman"/>
                <w:color w:val="000000"/>
                <w:sz w:val="20"/>
                <w:szCs w:val="20"/>
                <w:u w:val="single"/>
              </w:rPr>
              <w:t xml:space="preserve"> H1 partially supported.</w:t>
            </w:r>
          </w:p>
          <w:p w14:paraId="0C5AE1B3" w14:textId="77777777" w:rsidR="00687CB5" w:rsidRDefault="00687CB5" w:rsidP="00B2067B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MD</w:t>
            </w:r>
            <w:r w:rsidRPr="00EA1E8F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OE </w:t>
            </w:r>
            <w:r w:rsidRPr="003D5061">
              <w:rPr>
                <w:rFonts w:eastAsia="Times New Roman"/>
                <w:color w:val="000000"/>
                <w:sz w:val="20"/>
                <w:szCs w:val="20"/>
                <w:lang w:val="en-US"/>
              </w:rPr>
              <w:t>(</w:t>
            </w:r>
            <w:r w:rsidRPr="003D5061">
              <w:rPr>
                <w:rFonts w:eastAsia="Times New Roman"/>
                <w:iCs/>
                <w:color w:val="000000"/>
                <w:sz w:val="20"/>
                <w:szCs w:val="20"/>
                <w:lang w:val="en-US"/>
              </w:rPr>
              <w:t>b</w:t>
            </w:r>
            <w:r w:rsidRPr="003D506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= -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.03</w:t>
            </w:r>
            <w:r w:rsidRPr="00CD44BA">
              <w:rPr>
                <w:rFonts w:eastAsia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 w:rsidRPr="00394D6E">
              <w:rPr>
                <w:rFonts w:eastAsia="Times New Roman"/>
                <w:sz w:val="20"/>
                <w:szCs w:val="20"/>
                <w:lang w:val="en-US"/>
              </w:rPr>
              <w:t>p =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.92</w:t>
            </w:r>
            <w:r w:rsidRPr="003D5061">
              <w:rPr>
                <w:rFonts w:eastAsia="Times New Roman"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.</w:t>
            </w:r>
          </w:p>
          <w:p w14:paraId="1591368B" w14:textId="77777777" w:rsidR="00687CB5" w:rsidRPr="0055233F" w:rsidRDefault="00687CB5" w:rsidP="00B20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MD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OA 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(b = -.52, p = .01).</w:t>
            </w:r>
          </w:p>
        </w:tc>
        <w:tc>
          <w:tcPr>
            <w:tcW w:w="4136" w:type="dxa"/>
          </w:tcPr>
          <w:p w14:paraId="7EE633E8" w14:textId="77777777" w:rsidR="00687CB5" w:rsidRDefault="00687CB5" w:rsidP="00B2067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56FAA">
              <w:rPr>
                <w:rFonts w:eastAsia="Times New Roman"/>
                <w:i/>
                <w:color w:val="000000"/>
                <w:sz w:val="20"/>
                <w:szCs w:val="20"/>
              </w:rPr>
              <w:t>Younger adolescents: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H1 partially supported. </w:t>
            </w:r>
          </w:p>
          <w:p w14:paraId="60623B13" w14:textId="77777777" w:rsidR="00687CB5" w:rsidRPr="0055233F" w:rsidRDefault="00687CB5" w:rsidP="00B20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MD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OE 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(b = -.08, p = .048).</w:t>
            </w:r>
          </w:p>
          <w:p w14:paraId="3381220B" w14:textId="77777777" w:rsidR="00687CB5" w:rsidRPr="005A7210" w:rsidRDefault="00687CB5" w:rsidP="00B2067B">
            <w:pPr>
              <w:spacing w:after="120"/>
              <w:rPr>
                <w:rFonts w:eastAsia="Times New Roman"/>
                <w:color w:val="000000"/>
                <w:sz w:val="20"/>
                <w:szCs w:val="20"/>
              </w:rPr>
            </w:pPr>
            <w:r w:rsidRPr="005A7210">
              <w:rPr>
                <w:rFonts w:eastAsia="Times New Roman"/>
                <w:color w:val="000000"/>
                <w:sz w:val="20"/>
                <w:szCs w:val="20"/>
                <w:lang w:val="en-US"/>
              </w:rPr>
              <w:t>MD</w:t>
            </w:r>
            <w:r w:rsidRPr="005A7210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 w:rsidRPr="005A7210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OA </w:t>
            </w:r>
            <w:r w:rsidRPr="005A7210">
              <w:rPr>
                <w:rFonts w:eastAsia="Times New Roman"/>
                <w:sz w:val="20"/>
                <w:szCs w:val="20"/>
                <w:lang w:val="en-US"/>
              </w:rPr>
              <w:t>(b = -.25, p = .08).</w:t>
            </w:r>
          </w:p>
          <w:p w14:paraId="7C03C72D" w14:textId="77777777" w:rsidR="00687CB5" w:rsidRDefault="00687CB5" w:rsidP="00B2067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56FAA">
              <w:rPr>
                <w:rFonts w:eastAsia="Times New Roman"/>
                <w:i/>
                <w:color w:val="000000"/>
                <w:sz w:val="20"/>
                <w:szCs w:val="20"/>
              </w:rPr>
              <w:t>Older adolescents: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H1 partially supported.</w:t>
            </w:r>
          </w:p>
          <w:p w14:paraId="37FCF89E" w14:textId="77777777" w:rsidR="00687CB5" w:rsidRPr="0055233F" w:rsidRDefault="00687CB5" w:rsidP="00B20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MD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OE 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(b = -.08, p = .048).</w:t>
            </w:r>
          </w:p>
          <w:p w14:paraId="7EDA9532" w14:textId="77777777" w:rsidR="00687CB5" w:rsidRPr="00C44311" w:rsidRDefault="00687CB5" w:rsidP="00B20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MD</w:t>
            </w:r>
            <w:r w:rsidRPr="00EA1E8F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 w:rsidRPr="003D5061">
              <w:rPr>
                <w:rFonts w:eastAsia="Times New Roman"/>
                <w:color w:val="000000"/>
                <w:sz w:val="20"/>
                <w:szCs w:val="20"/>
                <w:lang w:val="en-US"/>
              </w:rPr>
              <w:t>OA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77212">
              <w:rPr>
                <w:rFonts w:eastAsia="Times New Roman"/>
                <w:sz w:val="20"/>
                <w:szCs w:val="20"/>
                <w:lang w:val="en-US"/>
              </w:rPr>
              <w:t xml:space="preserve">(b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.04</w:t>
            </w:r>
            <w:r w:rsidRPr="00877212">
              <w:rPr>
                <w:rFonts w:eastAsia="Times New Roman"/>
                <w:sz w:val="20"/>
                <w:szCs w:val="20"/>
                <w:lang w:val="en-US"/>
              </w:rPr>
              <w:t xml:space="preserve">, 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.74</w:t>
            </w:r>
            <w:r w:rsidRPr="00877212">
              <w:rPr>
                <w:rFonts w:eastAsia="Times New Roman"/>
                <w:sz w:val="20"/>
                <w:szCs w:val="20"/>
                <w:lang w:val="en-US"/>
              </w:rPr>
              <w:t>).</w:t>
            </w:r>
          </w:p>
        </w:tc>
      </w:tr>
      <w:tr w:rsidR="00687CB5" w:rsidRPr="003D5061" w14:paraId="1753F593" w14:textId="77777777" w:rsidTr="00B2067B">
        <w:tc>
          <w:tcPr>
            <w:tcW w:w="2430" w:type="dxa"/>
          </w:tcPr>
          <w:p w14:paraId="1DB32F6C" w14:textId="77777777" w:rsidR="00687CB5" w:rsidRPr="003D5061" w:rsidRDefault="00687CB5" w:rsidP="00B2067B">
            <w:pPr>
              <w:rPr>
                <w:sz w:val="20"/>
                <w:szCs w:val="20"/>
                <w:lang w:val="en-US"/>
              </w:rPr>
            </w:pPr>
            <w:r w:rsidRPr="003D5061">
              <w:rPr>
                <w:sz w:val="20"/>
                <w:szCs w:val="20"/>
                <w:lang w:val="en-US"/>
              </w:rPr>
              <w:t xml:space="preserve">H2: Adolescent moral identity will correlate positively with empathic and authentic behavior online. </w:t>
            </w:r>
          </w:p>
        </w:tc>
        <w:tc>
          <w:tcPr>
            <w:tcW w:w="3780" w:type="dxa"/>
          </w:tcPr>
          <w:p w14:paraId="7E2F049E" w14:textId="77777777" w:rsidR="00687CB5" w:rsidRDefault="00687CB5" w:rsidP="00B2067B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ED4695">
              <w:rPr>
                <w:rFonts w:eastAsia="Times New Roman"/>
                <w:color w:val="000000"/>
                <w:sz w:val="20"/>
                <w:szCs w:val="20"/>
                <w:u w:val="single"/>
                <w:lang w:val="en-US"/>
              </w:rPr>
              <w:t>H2 supported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6CD11F0D" w14:textId="77777777" w:rsidR="00687CB5" w:rsidRPr="0055233F" w:rsidRDefault="00687CB5" w:rsidP="00B20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MI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OE (b = .72, p &lt; .001).</w:t>
            </w:r>
          </w:p>
          <w:p w14:paraId="2DA12717" w14:textId="77777777" w:rsidR="00687CB5" w:rsidRPr="003D5061" w:rsidRDefault="00687CB5" w:rsidP="00B2067B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MI 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OA (b = .60, p &lt; .001).</w:t>
            </w:r>
          </w:p>
        </w:tc>
        <w:tc>
          <w:tcPr>
            <w:tcW w:w="4140" w:type="dxa"/>
          </w:tcPr>
          <w:p w14:paraId="1A657074" w14:textId="77777777" w:rsidR="00687CB5" w:rsidRPr="00ED4695" w:rsidRDefault="00687CB5" w:rsidP="00B2067B">
            <w:pPr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ED4695">
              <w:rPr>
                <w:rFonts w:eastAsia="Times New Roman"/>
                <w:i/>
                <w:color w:val="000000"/>
                <w:sz w:val="20"/>
                <w:szCs w:val="20"/>
                <w:u w:val="single"/>
              </w:rPr>
              <w:t>Male subsample:</w:t>
            </w:r>
            <w:r w:rsidRPr="00ED4695">
              <w:rPr>
                <w:rFonts w:eastAsia="Times New Roman"/>
                <w:color w:val="000000"/>
                <w:sz w:val="20"/>
                <w:szCs w:val="20"/>
                <w:u w:val="single"/>
              </w:rPr>
              <w:t xml:space="preserve"> H2 supported.</w:t>
            </w:r>
          </w:p>
          <w:p w14:paraId="4097D67A" w14:textId="77777777" w:rsidR="00687CB5" w:rsidRPr="00ED4695" w:rsidRDefault="00687CB5" w:rsidP="00B20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D4695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MI</w:t>
            </w:r>
            <w:r w:rsidRPr="00ED4695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ED4695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OE </w:t>
            </w:r>
            <w:r w:rsidRPr="00ED4695">
              <w:rPr>
                <w:rFonts w:eastAsia="Times New Roman"/>
                <w:b/>
                <w:bCs/>
                <w:sz w:val="20"/>
                <w:szCs w:val="20"/>
              </w:rPr>
              <w:t>(b = .68, p &lt; .001).</w:t>
            </w:r>
          </w:p>
          <w:p w14:paraId="1C0BD2F9" w14:textId="77777777" w:rsidR="00687CB5" w:rsidRPr="0055233F" w:rsidRDefault="00687CB5" w:rsidP="00B2067B">
            <w:pPr>
              <w:spacing w:after="12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MI 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OA 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(b = .66</w:t>
            </w:r>
            <w:r w:rsidRPr="00ED46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ED4695">
              <w:rPr>
                <w:rFonts w:eastAsia="Times New Roman"/>
                <w:b/>
                <w:bCs/>
                <w:sz w:val="20"/>
                <w:szCs w:val="20"/>
              </w:rPr>
              <w:t>p &lt; .001</w:t>
            </w:r>
            <w:r w:rsidRPr="00ED469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).</w:t>
            </w:r>
          </w:p>
          <w:p w14:paraId="0CA96D55" w14:textId="77777777" w:rsidR="00687CB5" w:rsidRPr="00ED4695" w:rsidRDefault="00687CB5" w:rsidP="00B2067B">
            <w:pPr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ED4695">
              <w:rPr>
                <w:rFonts w:eastAsia="Times New Roman"/>
                <w:i/>
                <w:color w:val="000000"/>
                <w:sz w:val="20"/>
                <w:szCs w:val="20"/>
                <w:u w:val="single"/>
              </w:rPr>
              <w:t>Female subsample:</w:t>
            </w:r>
            <w:r w:rsidRPr="00ED4695">
              <w:rPr>
                <w:rFonts w:eastAsia="Times New Roman"/>
                <w:color w:val="000000"/>
                <w:sz w:val="20"/>
                <w:szCs w:val="20"/>
                <w:u w:val="single"/>
              </w:rPr>
              <w:t xml:space="preserve"> H2 not supported.</w:t>
            </w:r>
          </w:p>
          <w:p w14:paraId="5AD4054F" w14:textId="77777777" w:rsidR="00687CB5" w:rsidRDefault="00687CB5" w:rsidP="00B20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MI</w:t>
            </w:r>
            <w:r w:rsidRPr="00EA1E8F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OE </w:t>
            </w:r>
            <w:r w:rsidRPr="003D5061">
              <w:rPr>
                <w:rFonts w:eastAsia="Times New Roman"/>
                <w:color w:val="000000"/>
                <w:sz w:val="20"/>
                <w:szCs w:val="20"/>
              </w:rPr>
              <w:t>(b = .63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394D6E">
              <w:rPr>
                <w:rFonts w:eastAsia="Times New Roman"/>
                <w:sz w:val="20"/>
                <w:szCs w:val="20"/>
                <w:lang w:val="en-US"/>
              </w:rPr>
              <w:t xml:space="preserve">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.52</w:t>
            </w:r>
            <w:r w:rsidRPr="003D5061">
              <w:rPr>
                <w:rFonts w:eastAsia="Times New Roman"/>
                <w:color w:val="000000"/>
                <w:sz w:val="20"/>
                <w:szCs w:val="20"/>
              </w:rPr>
              <w:t>)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12DC80B8" w14:textId="77777777" w:rsidR="00687CB5" w:rsidRPr="003D5061" w:rsidRDefault="00687CB5" w:rsidP="00B2067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D506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MI </w:t>
            </w:r>
            <w:r w:rsidRPr="00CD44BA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 w:rsidRPr="003D5061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OA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D5061">
              <w:rPr>
                <w:rFonts w:eastAsia="Times New Roman"/>
                <w:color w:val="000000"/>
                <w:sz w:val="20"/>
                <w:szCs w:val="20"/>
              </w:rPr>
              <w:t>(b = .42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394D6E">
              <w:rPr>
                <w:rFonts w:eastAsia="Times New Roman"/>
                <w:sz w:val="20"/>
                <w:szCs w:val="20"/>
                <w:lang w:val="en-US"/>
              </w:rPr>
              <w:t xml:space="preserve">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.55</w:t>
            </w:r>
            <w:r w:rsidRPr="003D5061">
              <w:rPr>
                <w:rFonts w:eastAsia="Times New Roman"/>
                <w:color w:val="000000"/>
                <w:sz w:val="20"/>
                <w:szCs w:val="20"/>
              </w:rPr>
              <w:t>)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36" w:type="dxa"/>
          </w:tcPr>
          <w:p w14:paraId="3042BE3B" w14:textId="77777777" w:rsidR="00687CB5" w:rsidRDefault="00687CB5" w:rsidP="00B2067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56FAA">
              <w:rPr>
                <w:rFonts w:eastAsia="Times New Roman"/>
                <w:i/>
                <w:color w:val="000000"/>
                <w:sz w:val="20"/>
                <w:szCs w:val="20"/>
              </w:rPr>
              <w:t>Younger adolescents: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H2 supported.</w:t>
            </w:r>
          </w:p>
          <w:p w14:paraId="0B88976E" w14:textId="77777777" w:rsidR="00687CB5" w:rsidRPr="0055233F" w:rsidRDefault="00687CB5" w:rsidP="00B20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MI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OE 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(b = .59, p &lt; .001).</w:t>
            </w:r>
          </w:p>
          <w:p w14:paraId="12262111" w14:textId="77777777" w:rsidR="00687CB5" w:rsidRPr="0055233F" w:rsidRDefault="00687CB5" w:rsidP="00B2067B">
            <w:pPr>
              <w:spacing w:after="12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MI 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OA 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(b = .52, p = .002).</w:t>
            </w:r>
          </w:p>
          <w:p w14:paraId="5BCF554D" w14:textId="77777777" w:rsidR="00687CB5" w:rsidRDefault="00687CB5" w:rsidP="00B2067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56FAA">
              <w:rPr>
                <w:rFonts w:eastAsia="Times New Roman"/>
                <w:i/>
                <w:color w:val="000000"/>
                <w:sz w:val="20"/>
                <w:szCs w:val="20"/>
              </w:rPr>
              <w:t>Older adolescents: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H2 supported.</w:t>
            </w:r>
          </w:p>
          <w:p w14:paraId="3C0859CB" w14:textId="77777777" w:rsidR="00687CB5" w:rsidRPr="0055233F" w:rsidRDefault="00687CB5" w:rsidP="00B20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MI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OE 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(b = .35, p &lt; .001).</w:t>
            </w:r>
          </w:p>
          <w:p w14:paraId="27698D06" w14:textId="77777777" w:rsidR="00687CB5" w:rsidRPr="0055233F" w:rsidRDefault="00687CB5" w:rsidP="00B20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MI 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OA 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(b = .57, p &lt; .001).</w:t>
            </w:r>
          </w:p>
        </w:tc>
      </w:tr>
      <w:tr w:rsidR="00687CB5" w:rsidRPr="003D5061" w14:paraId="184E8C4A" w14:textId="77777777" w:rsidTr="00B2067B">
        <w:tc>
          <w:tcPr>
            <w:tcW w:w="2430" w:type="dxa"/>
          </w:tcPr>
          <w:p w14:paraId="0B00CC71" w14:textId="77777777" w:rsidR="00687CB5" w:rsidRPr="003D5061" w:rsidRDefault="00687CB5" w:rsidP="00B2067B">
            <w:pPr>
              <w:rPr>
                <w:sz w:val="20"/>
                <w:szCs w:val="20"/>
              </w:rPr>
            </w:pPr>
            <w:r w:rsidRPr="003D5061">
              <w:rPr>
                <w:sz w:val="20"/>
                <w:szCs w:val="20"/>
                <w:lang w:val="en-US"/>
              </w:rPr>
              <w:t>H3: Adolescent moral identity will be positively linked to online empathy and online authenticity indirectly through dampening the effects of moral disengagement</w:t>
            </w:r>
          </w:p>
        </w:tc>
        <w:tc>
          <w:tcPr>
            <w:tcW w:w="3780" w:type="dxa"/>
          </w:tcPr>
          <w:p w14:paraId="38AFBBD4" w14:textId="77777777" w:rsidR="00687CB5" w:rsidRPr="00ED4695" w:rsidRDefault="00687CB5" w:rsidP="00B2067B">
            <w:pPr>
              <w:rPr>
                <w:rFonts w:eastAsia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ED4695">
              <w:rPr>
                <w:rFonts w:eastAsia="Times New Roman"/>
                <w:color w:val="000000"/>
                <w:sz w:val="20"/>
                <w:szCs w:val="20"/>
                <w:u w:val="single"/>
                <w:lang w:val="en-US"/>
              </w:rPr>
              <w:t xml:space="preserve">H3 not supported. </w:t>
            </w:r>
          </w:p>
          <w:p w14:paraId="48C5975F" w14:textId="77777777" w:rsidR="00687CB5" w:rsidRDefault="00687CB5" w:rsidP="00B2067B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MI</w:t>
            </w:r>
            <w:r w:rsidRPr="00CD44BA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MD</w:t>
            </w:r>
            <w:r w:rsidRPr="00CD44BA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OE </w:t>
            </w:r>
            <w:r w:rsidRPr="00734F9F">
              <w:rPr>
                <w:rFonts w:eastAsia="Times New Roman"/>
                <w:sz w:val="20"/>
                <w:szCs w:val="20"/>
                <w:lang w:val="en-US"/>
              </w:rPr>
              <w:t xml:space="preserve">(b = </w:t>
            </w:r>
            <w:r w:rsidRPr="00231155">
              <w:rPr>
                <w:rFonts w:eastAsia="Times New Roman"/>
                <w:sz w:val="20"/>
                <w:szCs w:val="20"/>
                <w:lang w:val="en-US"/>
              </w:rPr>
              <w:t>02</w:t>
            </w:r>
            <w:r w:rsidRPr="00CD44BA">
              <w:rPr>
                <w:rFonts w:eastAsia="Times New Roman"/>
                <w:color w:val="FF0000"/>
                <w:sz w:val="20"/>
                <w:szCs w:val="20"/>
                <w:lang w:val="en-US"/>
              </w:rPr>
              <w:t xml:space="preserve">, </w:t>
            </w:r>
            <w:r w:rsidRPr="00734F9F">
              <w:rPr>
                <w:rFonts w:eastAsia="Times New Roman"/>
                <w:sz w:val="20"/>
                <w:szCs w:val="20"/>
                <w:lang w:val="en-US"/>
              </w:rPr>
              <w:t>p =</w:t>
            </w:r>
            <w:r w:rsidRPr="00CD44BA">
              <w:rPr>
                <w:rFonts w:eastAsia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color w:val="FF0000"/>
                <w:sz w:val="20"/>
                <w:szCs w:val="20"/>
                <w:lang w:val="en-US"/>
              </w:rPr>
              <w:t>.</w:t>
            </w:r>
            <w:r w:rsidRPr="00231155">
              <w:rPr>
                <w:rFonts w:eastAsia="Times New Roman"/>
                <w:sz w:val="20"/>
                <w:szCs w:val="20"/>
                <w:lang w:val="en-US"/>
              </w:rPr>
              <w:t>19)</w:t>
            </w:r>
            <w:r>
              <w:rPr>
                <w:rFonts w:eastAsia="Times New Roman"/>
                <w:color w:val="FF0000"/>
                <w:sz w:val="20"/>
                <w:szCs w:val="20"/>
                <w:lang w:val="en-US"/>
              </w:rPr>
              <w:t>.</w:t>
            </w:r>
          </w:p>
          <w:p w14:paraId="5F4CEBCE" w14:textId="77777777" w:rsidR="00687CB5" w:rsidRPr="003D5061" w:rsidRDefault="00687CB5" w:rsidP="00B2067B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MI</w:t>
            </w:r>
            <w:r w:rsidRPr="00CD44BA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MD</w:t>
            </w:r>
            <w:r w:rsidRPr="00CD44BA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OA </w:t>
            </w:r>
            <w:r w:rsidRPr="00734F9F">
              <w:rPr>
                <w:rFonts w:eastAsia="Times New Roman"/>
                <w:sz w:val="20"/>
                <w:szCs w:val="20"/>
                <w:lang w:val="en-US"/>
              </w:rPr>
              <w:t xml:space="preserve">(b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.01</w:t>
            </w:r>
            <w:r w:rsidRPr="00231155">
              <w:rPr>
                <w:rFonts w:eastAsia="Times New Roman"/>
                <w:sz w:val="20"/>
                <w:szCs w:val="20"/>
                <w:lang w:val="en-US"/>
              </w:rPr>
              <w:t xml:space="preserve">, 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.80</w:t>
            </w:r>
            <w:r w:rsidRPr="00231155">
              <w:rPr>
                <w:rFonts w:eastAsia="Times New Roman"/>
                <w:sz w:val="20"/>
                <w:szCs w:val="20"/>
                <w:lang w:val="en-US"/>
              </w:rPr>
              <w:t>)</w:t>
            </w:r>
            <w:r>
              <w:rPr>
                <w:rFonts w:eastAsia="Times New Roman"/>
                <w:color w:val="FF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140" w:type="dxa"/>
          </w:tcPr>
          <w:p w14:paraId="24FF24F0" w14:textId="77777777" w:rsidR="00687CB5" w:rsidRPr="00ED4695" w:rsidRDefault="00687CB5" w:rsidP="00B2067B">
            <w:pPr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ED4695">
              <w:rPr>
                <w:rFonts w:eastAsia="Times New Roman"/>
                <w:i/>
                <w:color w:val="000000"/>
                <w:sz w:val="20"/>
                <w:szCs w:val="20"/>
                <w:u w:val="single"/>
              </w:rPr>
              <w:t xml:space="preserve">Male subsample: </w:t>
            </w:r>
            <w:r w:rsidRPr="00ED4695">
              <w:rPr>
                <w:rFonts w:eastAsia="Times New Roman"/>
                <w:color w:val="000000"/>
                <w:sz w:val="20"/>
                <w:szCs w:val="20"/>
                <w:u w:val="single"/>
              </w:rPr>
              <w:t>H3 not supported.</w:t>
            </w:r>
          </w:p>
          <w:p w14:paraId="6B38E2A0" w14:textId="77777777" w:rsidR="00687CB5" w:rsidRDefault="00687CB5" w:rsidP="00B2067B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MI</w:t>
            </w:r>
            <w:r w:rsidRPr="00CD44BA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MD</w:t>
            </w:r>
            <w:r w:rsidRPr="00CD44BA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OE </w:t>
            </w:r>
            <w:r w:rsidRPr="00394D6E">
              <w:rPr>
                <w:rFonts w:eastAsia="Times New Roman"/>
                <w:sz w:val="20"/>
                <w:szCs w:val="20"/>
                <w:lang w:val="en-US"/>
              </w:rPr>
              <w:t xml:space="preserve">(b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.03</w:t>
            </w:r>
            <w:r w:rsidRPr="00394D6E">
              <w:rPr>
                <w:rFonts w:eastAsia="Times New Roman"/>
                <w:sz w:val="20"/>
                <w:szCs w:val="20"/>
                <w:lang w:val="en-US"/>
              </w:rPr>
              <w:t xml:space="preserve">, 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.22</w:t>
            </w:r>
            <w:r w:rsidRPr="00394D6E">
              <w:rPr>
                <w:rFonts w:eastAsia="Times New Roman"/>
                <w:sz w:val="20"/>
                <w:szCs w:val="20"/>
                <w:lang w:val="en-US"/>
              </w:rPr>
              <w:t>).</w:t>
            </w:r>
          </w:p>
          <w:p w14:paraId="005B135C" w14:textId="77777777" w:rsidR="00687CB5" w:rsidRDefault="00687CB5" w:rsidP="00B2067B">
            <w:pPr>
              <w:spacing w:after="12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MI</w:t>
            </w:r>
            <w:r w:rsidRPr="00CD44BA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MD</w:t>
            </w:r>
            <w:r w:rsidRPr="00CD44BA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OA </w:t>
            </w:r>
            <w:r w:rsidRPr="00394D6E">
              <w:rPr>
                <w:rFonts w:eastAsia="Times New Roman"/>
                <w:sz w:val="20"/>
                <w:szCs w:val="20"/>
                <w:lang w:val="en-US"/>
              </w:rPr>
              <w:t xml:space="preserve">(b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-.03</w:t>
            </w:r>
            <w:r w:rsidRPr="00394D6E">
              <w:rPr>
                <w:rFonts w:eastAsia="Times New Roman"/>
                <w:sz w:val="20"/>
                <w:szCs w:val="20"/>
                <w:lang w:val="en-US"/>
              </w:rPr>
              <w:t xml:space="preserve">, 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.18</w:t>
            </w:r>
            <w:r w:rsidRPr="00394D6E">
              <w:rPr>
                <w:rFonts w:eastAsia="Times New Roman"/>
                <w:sz w:val="20"/>
                <w:szCs w:val="20"/>
                <w:lang w:val="en-US"/>
              </w:rPr>
              <w:t>).</w:t>
            </w:r>
          </w:p>
          <w:p w14:paraId="41024E05" w14:textId="77777777" w:rsidR="00687CB5" w:rsidRPr="005A7210" w:rsidRDefault="00687CB5" w:rsidP="00B2067B">
            <w:pPr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5A7210">
              <w:rPr>
                <w:rFonts w:eastAsia="Times New Roman"/>
                <w:i/>
                <w:color w:val="000000"/>
                <w:sz w:val="20"/>
                <w:szCs w:val="20"/>
                <w:u w:val="single"/>
              </w:rPr>
              <w:t xml:space="preserve">Female subsample: </w:t>
            </w:r>
            <w:r w:rsidRPr="005A7210">
              <w:rPr>
                <w:rFonts w:eastAsia="Times New Roman"/>
                <w:color w:val="000000"/>
                <w:sz w:val="20"/>
                <w:szCs w:val="20"/>
                <w:u w:val="single"/>
              </w:rPr>
              <w:t xml:space="preserve">H3 not supported. </w:t>
            </w:r>
          </w:p>
          <w:p w14:paraId="1077E5FF" w14:textId="77777777" w:rsidR="00687CB5" w:rsidRDefault="00687CB5" w:rsidP="00B2067B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MI</w:t>
            </w:r>
            <w:r w:rsidRPr="00CD44BA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MD</w:t>
            </w:r>
            <w:r w:rsidRPr="00CD44BA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OE </w:t>
            </w:r>
            <w:r w:rsidRPr="00394D6E">
              <w:rPr>
                <w:rFonts w:eastAsia="Times New Roman"/>
                <w:sz w:val="20"/>
                <w:szCs w:val="20"/>
                <w:lang w:val="en-US"/>
              </w:rPr>
              <w:t xml:space="preserve">(b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00</w:t>
            </w:r>
            <w:r w:rsidRPr="00394D6E">
              <w:rPr>
                <w:rFonts w:eastAsia="Times New Roman"/>
                <w:sz w:val="20"/>
                <w:szCs w:val="20"/>
                <w:lang w:val="en-US"/>
              </w:rPr>
              <w:t xml:space="preserve">, 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.95</w:t>
            </w:r>
            <w:r w:rsidRPr="00394D6E">
              <w:rPr>
                <w:rFonts w:eastAsia="Times New Roman"/>
                <w:sz w:val="20"/>
                <w:szCs w:val="20"/>
                <w:lang w:val="en-US"/>
              </w:rPr>
              <w:t>).</w:t>
            </w:r>
          </w:p>
          <w:p w14:paraId="62BF10C5" w14:textId="77777777" w:rsidR="00687CB5" w:rsidRPr="00C44311" w:rsidRDefault="00687CB5" w:rsidP="00B20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MI</w:t>
            </w:r>
            <w:r w:rsidRPr="00CD44BA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MD</w:t>
            </w:r>
            <w:r w:rsidRPr="00CD44BA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OA </w:t>
            </w:r>
            <w:r w:rsidRPr="00394D6E">
              <w:rPr>
                <w:rFonts w:eastAsia="Times New Roman"/>
                <w:sz w:val="20"/>
                <w:szCs w:val="20"/>
                <w:lang w:val="en-US"/>
              </w:rPr>
              <w:t xml:space="preserve">(b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.03</w:t>
            </w:r>
            <w:r w:rsidRPr="00394D6E">
              <w:rPr>
                <w:rFonts w:eastAsia="Times New Roman"/>
                <w:sz w:val="20"/>
                <w:szCs w:val="20"/>
                <w:lang w:val="en-US"/>
              </w:rPr>
              <w:t xml:space="preserve">, 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.13</w:t>
            </w:r>
            <w:r w:rsidRPr="00394D6E">
              <w:rPr>
                <w:rFonts w:eastAsia="Times New Roman"/>
                <w:sz w:val="20"/>
                <w:szCs w:val="20"/>
                <w:lang w:val="en-US"/>
              </w:rPr>
              <w:t>).</w:t>
            </w:r>
          </w:p>
        </w:tc>
        <w:tc>
          <w:tcPr>
            <w:tcW w:w="4136" w:type="dxa"/>
          </w:tcPr>
          <w:p w14:paraId="56F34B0E" w14:textId="77777777" w:rsidR="00687CB5" w:rsidRDefault="00687CB5" w:rsidP="00B2067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56FAA">
              <w:rPr>
                <w:rFonts w:eastAsia="Times New Roman"/>
                <w:i/>
                <w:color w:val="000000"/>
                <w:sz w:val="20"/>
                <w:szCs w:val="20"/>
              </w:rPr>
              <w:t>Younger adolescents: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H3 not supported.</w:t>
            </w:r>
          </w:p>
          <w:p w14:paraId="4E932ABB" w14:textId="77777777" w:rsidR="00687CB5" w:rsidRDefault="00687CB5" w:rsidP="00B2067B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MI</w:t>
            </w:r>
            <w:r w:rsidRPr="00CD44BA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MD</w:t>
            </w:r>
            <w:r w:rsidRPr="00CD44BA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OE </w:t>
            </w:r>
            <w:r w:rsidRPr="00877212">
              <w:rPr>
                <w:rFonts w:eastAsia="Times New Roman"/>
                <w:sz w:val="20"/>
                <w:szCs w:val="20"/>
                <w:lang w:val="en-US"/>
              </w:rPr>
              <w:t xml:space="preserve">(b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.01</w:t>
            </w:r>
            <w:r w:rsidRPr="00877212">
              <w:rPr>
                <w:rFonts w:eastAsia="Times New Roman"/>
                <w:sz w:val="20"/>
                <w:szCs w:val="20"/>
                <w:lang w:val="en-US"/>
              </w:rPr>
              <w:t xml:space="preserve">, 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.08</w:t>
            </w:r>
            <w:r w:rsidRPr="00877212">
              <w:rPr>
                <w:rFonts w:eastAsia="Times New Roman"/>
                <w:sz w:val="20"/>
                <w:szCs w:val="20"/>
                <w:lang w:val="en-US"/>
              </w:rPr>
              <w:t>).</w:t>
            </w:r>
          </w:p>
          <w:p w14:paraId="7EDB2F2E" w14:textId="77777777" w:rsidR="00687CB5" w:rsidRDefault="00687CB5" w:rsidP="00B2067B">
            <w:pPr>
              <w:spacing w:after="12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MI</w:t>
            </w:r>
            <w:r w:rsidRPr="00CD44BA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MD</w:t>
            </w:r>
            <w:r w:rsidRPr="00CD44BA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OA </w:t>
            </w:r>
            <w:r w:rsidRPr="00877212">
              <w:rPr>
                <w:rFonts w:eastAsia="Times New Roman"/>
                <w:sz w:val="20"/>
                <w:szCs w:val="20"/>
                <w:lang w:val="en-US"/>
              </w:rPr>
              <w:t xml:space="preserve">(b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.03</w:t>
            </w:r>
            <w:r w:rsidRPr="00877212">
              <w:rPr>
                <w:rFonts w:eastAsia="Times New Roman"/>
                <w:sz w:val="20"/>
                <w:szCs w:val="20"/>
                <w:lang w:val="en-US"/>
              </w:rPr>
              <w:t xml:space="preserve">, 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.14</w:t>
            </w:r>
            <w:r w:rsidRPr="00877212">
              <w:rPr>
                <w:rFonts w:eastAsia="Times New Roman"/>
                <w:sz w:val="20"/>
                <w:szCs w:val="20"/>
                <w:lang w:val="en-US"/>
              </w:rPr>
              <w:t>).</w:t>
            </w:r>
          </w:p>
          <w:p w14:paraId="39AE0374" w14:textId="77777777" w:rsidR="00687CB5" w:rsidRDefault="00687CB5" w:rsidP="00B2067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56FAA">
              <w:rPr>
                <w:rFonts w:eastAsia="Times New Roman"/>
                <w:i/>
                <w:color w:val="000000"/>
                <w:sz w:val="20"/>
                <w:szCs w:val="20"/>
              </w:rPr>
              <w:t>Older adolescents: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H3 not supported.</w:t>
            </w:r>
          </w:p>
          <w:p w14:paraId="63C749D6" w14:textId="77777777" w:rsidR="00687CB5" w:rsidRDefault="00687CB5" w:rsidP="00B2067B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MI</w:t>
            </w:r>
            <w:r w:rsidRPr="00CD44BA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MD</w:t>
            </w:r>
            <w:r w:rsidRPr="00CD44BA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OE </w:t>
            </w:r>
            <w:r w:rsidRPr="00877212">
              <w:rPr>
                <w:rFonts w:eastAsia="Times New Roman"/>
                <w:sz w:val="20"/>
                <w:szCs w:val="20"/>
                <w:lang w:val="en-US"/>
              </w:rPr>
              <w:t xml:space="preserve">(b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.01</w:t>
            </w:r>
            <w:r w:rsidRPr="00877212">
              <w:rPr>
                <w:rFonts w:eastAsia="Times New Roman"/>
                <w:sz w:val="20"/>
                <w:szCs w:val="20"/>
                <w:lang w:val="en-US"/>
              </w:rPr>
              <w:t xml:space="preserve">, 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.06</w:t>
            </w:r>
            <w:r w:rsidRPr="00877212">
              <w:rPr>
                <w:rFonts w:eastAsia="Times New Roman"/>
                <w:sz w:val="20"/>
                <w:szCs w:val="20"/>
                <w:lang w:val="en-US"/>
              </w:rPr>
              <w:t>).</w:t>
            </w:r>
          </w:p>
          <w:p w14:paraId="6F6888A1" w14:textId="77777777" w:rsidR="00687CB5" w:rsidRPr="00556FAA" w:rsidRDefault="00687CB5" w:rsidP="00B20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MI</w:t>
            </w:r>
            <w:r w:rsidRPr="00CD44BA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MD</w:t>
            </w:r>
            <w:r w:rsidRPr="00CD44BA">
              <w:rPr>
                <w:rFonts w:eastAsia="Times New Roman"/>
                <w:color w:val="000000"/>
                <w:sz w:val="20"/>
                <w:szCs w:val="20"/>
                <w:lang w:val="en-US"/>
              </w:rPr>
              <w:sym w:font="Wingdings" w:char="F0E0"/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OA </w:t>
            </w:r>
            <w:r w:rsidRPr="00877212">
              <w:rPr>
                <w:rFonts w:eastAsia="Times New Roman"/>
                <w:sz w:val="20"/>
                <w:szCs w:val="20"/>
                <w:lang w:val="en-US"/>
              </w:rPr>
              <w:t xml:space="preserve">(b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-.01</w:t>
            </w:r>
            <w:r w:rsidRPr="00877212">
              <w:rPr>
                <w:rFonts w:eastAsia="Times New Roman"/>
                <w:sz w:val="20"/>
                <w:szCs w:val="20"/>
                <w:lang w:val="en-US"/>
              </w:rPr>
              <w:t xml:space="preserve">, 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.75</w:t>
            </w:r>
            <w:r w:rsidRPr="00877212">
              <w:rPr>
                <w:rFonts w:eastAsia="Times New Roman"/>
                <w:sz w:val="20"/>
                <w:szCs w:val="20"/>
                <w:lang w:val="en-US"/>
              </w:rPr>
              <w:t>).</w:t>
            </w:r>
          </w:p>
        </w:tc>
      </w:tr>
      <w:tr w:rsidR="00687CB5" w:rsidRPr="003D5061" w14:paraId="3BAD431F" w14:textId="77777777" w:rsidTr="00B2067B">
        <w:trPr>
          <w:trHeight w:val="3653"/>
        </w:trPr>
        <w:tc>
          <w:tcPr>
            <w:tcW w:w="2430" w:type="dxa"/>
          </w:tcPr>
          <w:p w14:paraId="1868B9D8" w14:textId="77777777" w:rsidR="00687CB5" w:rsidRPr="003D5061" w:rsidRDefault="00687CB5" w:rsidP="00B2067B">
            <w:pPr>
              <w:rPr>
                <w:sz w:val="20"/>
                <w:szCs w:val="20"/>
                <w:lang w:val="en-US"/>
              </w:rPr>
            </w:pPr>
            <w:r w:rsidRPr="003D5061">
              <w:rPr>
                <w:sz w:val="20"/>
                <w:szCs w:val="20"/>
                <w:lang w:val="en-US"/>
              </w:rPr>
              <w:t>H4: Authoritative parenting will be associated with online empathy and online authenticity indirectly through moral identity and moral disengagement.</w:t>
            </w:r>
          </w:p>
        </w:tc>
        <w:tc>
          <w:tcPr>
            <w:tcW w:w="3780" w:type="dxa"/>
          </w:tcPr>
          <w:p w14:paraId="04AE4779" w14:textId="77777777" w:rsidR="00687CB5" w:rsidRPr="00ED4695" w:rsidRDefault="00687CB5" w:rsidP="00B2067B">
            <w:pPr>
              <w:rPr>
                <w:sz w:val="20"/>
                <w:szCs w:val="20"/>
                <w:u w:val="single"/>
                <w:lang w:val="en-US"/>
              </w:rPr>
            </w:pPr>
            <w:r w:rsidRPr="00ED4695">
              <w:rPr>
                <w:sz w:val="20"/>
                <w:szCs w:val="20"/>
                <w:u w:val="single"/>
                <w:lang w:val="en-US"/>
              </w:rPr>
              <w:t xml:space="preserve">H4 partially supported. </w:t>
            </w:r>
          </w:p>
          <w:p w14:paraId="2CF8A2AF" w14:textId="77777777" w:rsidR="00687CB5" w:rsidRPr="0055233F" w:rsidRDefault="00687CB5" w:rsidP="00B2067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5233F">
              <w:rPr>
                <w:b/>
                <w:bCs/>
                <w:sz w:val="20"/>
                <w:szCs w:val="20"/>
                <w:lang w:val="en-US"/>
              </w:rPr>
              <w:t>AP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>MI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>OE (b = .22, p &lt; .001).</w:t>
            </w:r>
          </w:p>
          <w:p w14:paraId="5985D01D" w14:textId="77777777" w:rsidR="00687CB5" w:rsidRDefault="00687CB5" w:rsidP="00B206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>MI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>MD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OE </w:t>
            </w:r>
            <w:r w:rsidRPr="00734F9F">
              <w:rPr>
                <w:rFonts w:eastAsia="Times New Roman"/>
                <w:sz w:val="20"/>
                <w:szCs w:val="20"/>
                <w:lang w:val="en-US"/>
              </w:rPr>
              <w:t xml:space="preserve">(b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00</w:t>
            </w:r>
            <w:r w:rsidRPr="00734F9F">
              <w:rPr>
                <w:rFonts w:eastAsia="Times New Roman"/>
                <w:sz w:val="20"/>
                <w:szCs w:val="20"/>
                <w:lang w:val="en-US"/>
              </w:rPr>
              <w:t xml:space="preserve">, 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.89</w:t>
            </w:r>
            <w:r w:rsidRPr="00734F9F">
              <w:rPr>
                <w:rFonts w:eastAsia="Times New Roman"/>
                <w:sz w:val="20"/>
                <w:szCs w:val="20"/>
                <w:lang w:val="en-US"/>
              </w:rPr>
              <w:t>).</w:t>
            </w:r>
          </w:p>
          <w:p w14:paraId="7D8DDFBE" w14:textId="77777777" w:rsidR="00687CB5" w:rsidRPr="0055233F" w:rsidRDefault="00687CB5" w:rsidP="00B2067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5233F">
              <w:rPr>
                <w:b/>
                <w:bCs/>
                <w:sz w:val="20"/>
                <w:szCs w:val="20"/>
                <w:lang w:val="en-US"/>
              </w:rPr>
              <w:t>AP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>MI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 xml:space="preserve">OA sig. (b = .19, p &lt; .001). </w:t>
            </w:r>
          </w:p>
          <w:p w14:paraId="46CD7BDA" w14:textId="77777777" w:rsidR="00687CB5" w:rsidRPr="00734F9F" w:rsidRDefault="00687CB5" w:rsidP="00B206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>MI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>MD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OA </w:t>
            </w:r>
            <w:r w:rsidRPr="00734F9F">
              <w:rPr>
                <w:rFonts w:eastAsia="Times New Roman"/>
                <w:sz w:val="20"/>
                <w:szCs w:val="20"/>
                <w:lang w:val="en-US"/>
              </w:rPr>
              <w:t xml:space="preserve">(b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.01</w:t>
            </w:r>
            <w:r w:rsidRPr="00734F9F">
              <w:rPr>
                <w:rFonts w:eastAsia="Times New Roman"/>
                <w:sz w:val="20"/>
                <w:szCs w:val="20"/>
                <w:lang w:val="en-US"/>
              </w:rPr>
              <w:t xml:space="preserve">, 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.80</w:t>
            </w:r>
            <w:r w:rsidRPr="00734F9F">
              <w:rPr>
                <w:rFonts w:eastAsia="Times New Roman"/>
                <w:sz w:val="20"/>
                <w:szCs w:val="20"/>
                <w:lang w:val="en-US"/>
              </w:rPr>
              <w:t>).</w:t>
            </w:r>
          </w:p>
          <w:p w14:paraId="54152F8A" w14:textId="77777777" w:rsidR="00687CB5" w:rsidRPr="003D5061" w:rsidRDefault="00687CB5" w:rsidP="00B206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40" w:type="dxa"/>
          </w:tcPr>
          <w:p w14:paraId="4BCD96B3" w14:textId="77777777" w:rsidR="00687CB5" w:rsidRPr="005A7210" w:rsidRDefault="00687CB5" w:rsidP="00B2067B">
            <w:pPr>
              <w:rPr>
                <w:sz w:val="20"/>
                <w:szCs w:val="20"/>
                <w:u w:val="single"/>
                <w:lang w:val="en-US"/>
              </w:rPr>
            </w:pPr>
            <w:r w:rsidRPr="005A7210">
              <w:rPr>
                <w:rFonts w:eastAsia="Times New Roman"/>
                <w:i/>
                <w:color w:val="000000"/>
                <w:sz w:val="20"/>
                <w:szCs w:val="20"/>
                <w:u w:val="single"/>
              </w:rPr>
              <w:t xml:space="preserve">Male subsample: </w:t>
            </w:r>
            <w:r w:rsidRPr="005A7210">
              <w:rPr>
                <w:rFonts w:eastAsia="Times New Roman"/>
                <w:color w:val="000000"/>
                <w:sz w:val="20"/>
                <w:szCs w:val="20"/>
                <w:u w:val="single"/>
              </w:rPr>
              <w:t xml:space="preserve">H4 </w:t>
            </w:r>
            <w:r w:rsidRPr="005A7210">
              <w:rPr>
                <w:sz w:val="20"/>
                <w:szCs w:val="20"/>
                <w:u w:val="single"/>
                <w:lang w:val="en-US"/>
              </w:rPr>
              <w:t>partially supported.</w:t>
            </w:r>
          </w:p>
          <w:p w14:paraId="291B3B81" w14:textId="77777777" w:rsidR="00687CB5" w:rsidRPr="0055233F" w:rsidRDefault="00687CB5" w:rsidP="00B20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233F">
              <w:rPr>
                <w:b/>
                <w:bCs/>
                <w:sz w:val="20"/>
                <w:szCs w:val="20"/>
                <w:lang w:val="en-US"/>
              </w:rPr>
              <w:t>AP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>MI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 xml:space="preserve">OE 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(b = .24, p &lt; .001).</w:t>
            </w:r>
          </w:p>
          <w:p w14:paraId="14C67B9D" w14:textId="77777777" w:rsidR="00687CB5" w:rsidRPr="00461F1E" w:rsidRDefault="00687CB5" w:rsidP="00B206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>MI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>MD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OE </w:t>
            </w:r>
            <w:r w:rsidRPr="00394D6E">
              <w:rPr>
                <w:rFonts w:eastAsia="Times New Roman"/>
                <w:sz w:val="20"/>
                <w:szCs w:val="20"/>
                <w:lang w:val="en-US"/>
              </w:rPr>
              <w:t xml:space="preserve">(b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01</w:t>
            </w:r>
            <w:r w:rsidRPr="00394D6E">
              <w:rPr>
                <w:rFonts w:eastAsia="Times New Roman"/>
                <w:sz w:val="20"/>
                <w:szCs w:val="20"/>
                <w:lang w:val="en-US"/>
              </w:rPr>
              <w:t xml:space="preserve">, 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.91</w:t>
            </w:r>
            <w:r w:rsidRPr="00394D6E">
              <w:rPr>
                <w:rFonts w:eastAsia="Times New Roman"/>
                <w:sz w:val="20"/>
                <w:szCs w:val="20"/>
                <w:lang w:val="en-US"/>
              </w:rPr>
              <w:t>).</w:t>
            </w:r>
          </w:p>
          <w:p w14:paraId="1D80EEE8" w14:textId="77777777" w:rsidR="00687CB5" w:rsidRDefault="00687CB5" w:rsidP="00B2067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5233F">
              <w:rPr>
                <w:b/>
                <w:bCs/>
                <w:sz w:val="20"/>
                <w:szCs w:val="20"/>
                <w:lang w:val="en-US"/>
              </w:rPr>
              <w:t>AP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>MI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 xml:space="preserve">OA 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(b = .23, p &lt; .001).</w:t>
            </w:r>
            <w:r w:rsidRPr="003D506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765A0EF2" w14:textId="77777777" w:rsidR="00687CB5" w:rsidRPr="00461F1E" w:rsidRDefault="00687CB5" w:rsidP="00B2067B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>MI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>MD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OA </w:t>
            </w:r>
            <w:r w:rsidRPr="00593F14">
              <w:rPr>
                <w:rFonts w:eastAsia="Times New Roman"/>
                <w:sz w:val="20"/>
                <w:szCs w:val="20"/>
                <w:lang w:val="en-US"/>
              </w:rPr>
              <w:t xml:space="preserve">(b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.00</w:t>
            </w:r>
            <w:r w:rsidRPr="00593F14">
              <w:rPr>
                <w:rFonts w:eastAsia="Times New Roman"/>
                <w:sz w:val="20"/>
                <w:szCs w:val="20"/>
                <w:lang w:val="en-US"/>
              </w:rPr>
              <w:t xml:space="preserve">, 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.92</w:t>
            </w:r>
            <w:r w:rsidRPr="00593F14">
              <w:rPr>
                <w:rFonts w:eastAsia="Times New Roman"/>
                <w:sz w:val="20"/>
                <w:szCs w:val="20"/>
                <w:lang w:val="en-US"/>
              </w:rPr>
              <w:t>).</w:t>
            </w:r>
          </w:p>
          <w:p w14:paraId="77FC63DB" w14:textId="77777777" w:rsidR="00687CB5" w:rsidRDefault="00687CB5" w:rsidP="00B2067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A7210">
              <w:rPr>
                <w:rFonts w:eastAsia="Times New Roman"/>
                <w:i/>
                <w:color w:val="000000"/>
                <w:sz w:val="20"/>
                <w:szCs w:val="20"/>
                <w:u w:val="single"/>
              </w:rPr>
              <w:t xml:space="preserve">Female subsample: </w:t>
            </w:r>
            <w:r w:rsidRPr="005A7210">
              <w:rPr>
                <w:rFonts w:eastAsia="Times New Roman"/>
                <w:color w:val="000000"/>
                <w:sz w:val="20"/>
                <w:szCs w:val="20"/>
                <w:u w:val="single"/>
              </w:rPr>
              <w:t>H4 not supported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288FB1D6" w14:textId="77777777" w:rsidR="00687CB5" w:rsidRDefault="00687CB5" w:rsidP="00B2067B">
            <w:pPr>
              <w:rPr>
                <w:rFonts w:eastAsia="Times New Roman"/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>MI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OE </w:t>
            </w:r>
            <w:r w:rsidRPr="00593F14">
              <w:rPr>
                <w:rFonts w:eastAsia="Times New Roman"/>
                <w:sz w:val="20"/>
                <w:szCs w:val="20"/>
                <w:lang w:val="en-US"/>
              </w:rPr>
              <w:t xml:space="preserve">(b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.12</w:t>
            </w:r>
            <w:r w:rsidRPr="00593F14">
              <w:rPr>
                <w:rFonts w:eastAsia="Times New Roman"/>
                <w:sz w:val="20"/>
                <w:szCs w:val="20"/>
                <w:lang w:val="en-US"/>
              </w:rPr>
              <w:t xml:space="preserve">, 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.38</w:t>
            </w:r>
            <w:r w:rsidRPr="00593F14">
              <w:rPr>
                <w:rFonts w:eastAsia="Times New Roman"/>
                <w:sz w:val="20"/>
                <w:szCs w:val="20"/>
                <w:lang w:val="en-US"/>
              </w:rPr>
              <w:t>).</w:t>
            </w:r>
          </w:p>
          <w:p w14:paraId="2BA61A29" w14:textId="77777777" w:rsidR="00687CB5" w:rsidRDefault="00687CB5" w:rsidP="00B2067B">
            <w:pPr>
              <w:rPr>
                <w:rFonts w:eastAsia="Times New Roman"/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>MI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OA </w:t>
            </w:r>
            <w:r w:rsidRPr="00593F14">
              <w:rPr>
                <w:rFonts w:eastAsia="Times New Roman"/>
                <w:sz w:val="20"/>
                <w:szCs w:val="20"/>
                <w:lang w:val="en-US"/>
              </w:rPr>
              <w:t xml:space="preserve">(b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.08</w:t>
            </w:r>
            <w:r w:rsidRPr="00593F14">
              <w:rPr>
                <w:rFonts w:eastAsia="Times New Roman"/>
                <w:sz w:val="20"/>
                <w:szCs w:val="20"/>
                <w:lang w:val="en-US"/>
              </w:rPr>
              <w:t xml:space="preserve">, 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.49</w:t>
            </w:r>
            <w:r w:rsidRPr="00593F14">
              <w:rPr>
                <w:rFonts w:eastAsia="Times New Roman"/>
                <w:sz w:val="20"/>
                <w:szCs w:val="20"/>
                <w:lang w:val="en-US"/>
              </w:rPr>
              <w:t>).</w:t>
            </w:r>
          </w:p>
          <w:p w14:paraId="1E46724F" w14:textId="77777777" w:rsidR="00687CB5" w:rsidRDefault="00687CB5" w:rsidP="00B206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>MI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>MD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OE </w:t>
            </w:r>
            <w:r w:rsidRPr="00593F14">
              <w:rPr>
                <w:rFonts w:eastAsia="Times New Roman"/>
                <w:sz w:val="20"/>
                <w:szCs w:val="20"/>
                <w:lang w:val="en-US"/>
              </w:rPr>
              <w:t xml:space="preserve">(b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.00</w:t>
            </w:r>
            <w:r w:rsidRPr="00593F14">
              <w:rPr>
                <w:rFonts w:eastAsia="Times New Roman"/>
                <w:sz w:val="20"/>
                <w:szCs w:val="20"/>
                <w:lang w:val="en-US"/>
              </w:rPr>
              <w:t xml:space="preserve">, 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.88</w:t>
            </w:r>
            <w:r w:rsidRPr="00593F14">
              <w:rPr>
                <w:rFonts w:eastAsia="Times New Roman"/>
                <w:sz w:val="20"/>
                <w:szCs w:val="20"/>
                <w:lang w:val="en-US"/>
              </w:rPr>
              <w:t>).</w:t>
            </w:r>
          </w:p>
          <w:p w14:paraId="0F9C0B42" w14:textId="77777777" w:rsidR="00687CB5" w:rsidRPr="003D5061" w:rsidRDefault="00687CB5" w:rsidP="00B206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>MI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>MD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OA </w:t>
            </w:r>
            <w:r w:rsidRPr="00593F14">
              <w:rPr>
                <w:rFonts w:eastAsia="Times New Roman"/>
                <w:sz w:val="20"/>
                <w:szCs w:val="20"/>
                <w:lang w:val="en-US"/>
              </w:rPr>
              <w:t xml:space="preserve">(b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.01</w:t>
            </w:r>
            <w:r w:rsidRPr="00593F14">
              <w:rPr>
                <w:rFonts w:eastAsia="Times New Roman"/>
                <w:sz w:val="20"/>
                <w:szCs w:val="20"/>
                <w:lang w:val="en-US"/>
              </w:rPr>
              <w:t xml:space="preserve">, 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.79</w:t>
            </w:r>
            <w:r w:rsidRPr="00593F14">
              <w:rPr>
                <w:rFonts w:eastAsia="Times New Roman"/>
                <w:sz w:val="20"/>
                <w:szCs w:val="20"/>
                <w:lang w:val="en-US"/>
              </w:rPr>
              <w:t>).</w:t>
            </w:r>
          </w:p>
          <w:p w14:paraId="70688C2F" w14:textId="77777777" w:rsidR="00687CB5" w:rsidRDefault="00687CB5" w:rsidP="00B2067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75D6E387" w14:textId="77777777" w:rsidR="00687CB5" w:rsidRPr="0055233F" w:rsidRDefault="00687CB5" w:rsidP="00B2067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AP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sym w:font="Wingdings" w:char="F0E0"/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sym w:font="Wingdings" w:char="F0E0"/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OE stronger for males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 xml:space="preserve"> (Wald</w:t>
            </w:r>
            <w:r w:rsidRPr="0055233F">
              <w:rPr>
                <w:b/>
                <w:bCs/>
                <w:sz w:val="20"/>
                <w:szCs w:val="20"/>
                <w:vertAlign w:val="superscript"/>
                <w:lang w:val="en-US"/>
              </w:rPr>
              <w:sym w:font="Symbol" w:char="F063"/>
            </w:r>
            <w:r w:rsidRPr="0055233F">
              <w:rPr>
                <w:b/>
                <w:bCs/>
                <w:sz w:val="20"/>
                <w:szCs w:val="20"/>
                <w:vertAlign w:val="superscript"/>
                <w:lang w:val="en-US"/>
              </w:rPr>
              <w:t>2(1)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 xml:space="preserve"> = 5.12, p = .024).</w:t>
            </w:r>
          </w:p>
          <w:p w14:paraId="4FE3A701" w14:textId="77777777" w:rsidR="00687CB5" w:rsidRPr="00505F22" w:rsidRDefault="00687CB5" w:rsidP="00B206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</w:t>
            </w:r>
            <w:r w:rsidRPr="001A7033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>MI</w:t>
            </w:r>
            <w:r w:rsidRPr="001A7033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OA difference across males and females </w:t>
            </w:r>
            <w:r w:rsidRPr="003D5061">
              <w:rPr>
                <w:sz w:val="20"/>
                <w:szCs w:val="20"/>
                <w:lang w:val="en-US"/>
              </w:rPr>
              <w:t>(Wald</w:t>
            </w:r>
            <w:r w:rsidRPr="003D5061">
              <w:rPr>
                <w:sz w:val="20"/>
                <w:szCs w:val="20"/>
                <w:vertAlign w:val="superscript"/>
                <w:lang w:val="en-US"/>
              </w:rPr>
              <w:sym w:font="Symbol" w:char="F063"/>
            </w:r>
            <w:r w:rsidRPr="003D5061">
              <w:rPr>
                <w:sz w:val="20"/>
                <w:szCs w:val="20"/>
                <w:vertAlign w:val="superscript"/>
                <w:lang w:val="en-US"/>
              </w:rPr>
              <w:t>2(1)</w:t>
            </w:r>
            <w:r w:rsidRPr="003D5061">
              <w:rPr>
                <w:sz w:val="20"/>
                <w:szCs w:val="20"/>
                <w:lang w:val="en-US"/>
              </w:rPr>
              <w:t xml:space="preserve"> = 0.57 p = .450). </w:t>
            </w:r>
          </w:p>
        </w:tc>
        <w:tc>
          <w:tcPr>
            <w:tcW w:w="4136" w:type="dxa"/>
          </w:tcPr>
          <w:p w14:paraId="6B8AC008" w14:textId="77777777" w:rsidR="00687CB5" w:rsidRDefault="00687CB5" w:rsidP="00B2067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56FAA">
              <w:rPr>
                <w:rFonts w:eastAsia="Times New Roman"/>
                <w:i/>
                <w:color w:val="000000"/>
                <w:sz w:val="20"/>
                <w:szCs w:val="20"/>
              </w:rPr>
              <w:t>Younger adolescents: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H4 partially supported. </w:t>
            </w:r>
          </w:p>
          <w:p w14:paraId="44F5D79C" w14:textId="77777777" w:rsidR="00687CB5" w:rsidRPr="0055233F" w:rsidRDefault="00687CB5" w:rsidP="00B20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233F">
              <w:rPr>
                <w:b/>
                <w:bCs/>
                <w:sz w:val="20"/>
                <w:szCs w:val="20"/>
                <w:lang w:val="en-US"/>
              </w:rPr>
              <w:t>AP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>MI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 xml:space="preserve">OE 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(b = .13, p &lt; .001).</w:t>
            </w:r>
          </w:p>
          <w:p w14:paraId="265D5A4F" w14:textId="77777777" w:rsidR="00687CB5" w:rsidRPr="0055233F" w:rsidRDefault="00687CB5" w:rsidP="00B20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233F">
              <w:rPr>
                <w:b/>
                <w:bCs/>
                <w:sz w:val="20"/>
                <w:szCs w:val="20"/>
                <w:lang w:val="en-US"/>
              </w:rPr>
              <w:t>AP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>MI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>MD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 xml:space="preserve">OE 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(b = -.003, p = .029). </w:t>
            </w:r>
          </w:p>
          <w:p w14:paraId="665E4BFC" w14:textId="77777777" w:rsidR="00687CB5" w:rsidRPr="0055233F" w:rsidRDefault="00687CB5" w:rsidP="00B2067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5233F">
              <w:rPr>
                <w:b/>
                <w:bCs/>
                <w:sz w:val="20"/>
                <w:szCs w:val="20"/>
                <w:lang w:val="en-US"/>
              </w:rPr>
              <w:t>AP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>MI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 xml:space="preserve">OA 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(b = .12, p = .010).</w:t>
            </w:r>
          </w:p>
          <w:p w14:paraId="4A95E0BB" w14:textId="77777777" w:rsidR="00687CB5" w:rsidRPr="00461F1E" w:rsidRDefault="00687CB5" w:rsidP="00B2067B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>MI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>MD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OA </w:t>
            </w:r>
            <w:r w:rsidRPr="00877212">
              <w:rPr>
                <w:rFonts w:eastAsia="Times New Roman"/>
                <w:sz w:val="20"/>
                <w:szCs w:val="20"/>
                <w:lang w:val="en-US"/>
              </w:rPr>
              <w:t xml:space="preserve">(b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.00</w:t>
            </w:r>
            <w:r w:rsidRPr="00877212">
              <w:rPr>
                <w:rFonts w:eastAsia="Times New Roman"/>
                <w:sz w:val="20"/>
                <w:szCs w:val="20"/>
                <w:lang w:val="en-US"/>
              </w:rPr>
              <w:t xml:space="preserve">, 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.89</w:t>
            </w:r>
            <w:r w:rsidRPr="00877212">
              <w:rPr>
                <w:rFonts w:eastAsia="Times New Roman"/>
                <w:sz w:val="20"/>
                <w:szCs w:val="20"/>
                <w:lang w:val="en-US"/>
              </w:rPr>
              <w:t>).</w:t>
            </w:r>
          </w:p>
          <w:p w14:paraId="72DB4C22" w14:textId="77777777" w:rsidR="00687CB5" w:rsidRDefault="00687CB5" w:rsidP="00B2067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56FAA">
              <w:rPr>
                <w:rFonts w:eastAsia="Times New Roman"/>
                <w:i/>
                <w:color w:val="000000"/>
                <w:sz w:val="20"/>
                <w:szCs w:val="20"/>
              </w:rPr>
              <w:t>Older adolescents: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H4 partially supported. 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>AP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>MI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 xml:space="preserve">OE 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(b = .09, p &lt; .001).</w:t>
            </w:r>
          </w:p>
          <w:p w14:paraId="6204AB43" w14:textId="77777777" w:rsidR="00687CB5" w:rsidRDefault="00687CB5" w:rsidP="00B2067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5233F">
              <w:rPr>
                <w:b/>
                <w:bCs/>
                <w:sz w:val="20"/>
                <w:szCs w:val="20"/>
                <w:lang w:val="en-US"/>
              </w:rPr>
              <w:t>AP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>MI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>MD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 xml:space="preserve">OE 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(b = -.002, p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=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.03).</w:t>
            </w:r>
            <w:r w:rsidRPr="003D506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14:paraId="682B0D5E" w14:textId="77777777" w:rsidR="00687CB5" w:rsidRPr="0055233F" w:rsidRDefault="00687CB5" w:rsidP="00B20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233F">
              <w:rPr>
                <w:b/>
                <w:bCs/>
                <w:sz w:val="20"/>
                <w:szCs w:val="20"/>
                <w:lang w:val="en-US"/>
              </w:rPr>
              <w:t>AP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>MI</w:t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sym w:font="Wingdings" w:char="F0E0"/>
            </w:r>
            <w:r w:rsidRPr="0055233F">
              <w:rPr>
                <w:b/>
                <w:bCs/>
                <w:sz w:val="20"/>
                <w:szCs w:val="20"/>
                <w:lang w:val="en-US"/>
              </w:rPr>
              <w:t xml:space="preserve">OA </w:t>
            </w:r>
            <w:r w:rsidRPr="0055233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(b = .15, p = .004).</w:t>
            </w:r>
          </w:p>
          <w:p w14:paraId="56ACBBCB" w14:textId="77777777" w:rsidR="00687CB5" w:rsidRPr="00461F1E" w:rsidRDefault="00687CB5" w:rsidP="00B2067B">
            <w:pPr>
              <w:spacing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>MI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>MD</w:t>
            </w:r>
            <w:r w:rsidRPr="00CD44BA">
              <w:rPr>
                <w:sz w:val="20"/>
                <w:szCs w:val="20"/>
                <w:lang w:val="en-US"/>
              </w:rPr>
              <w:sym w:font="Wingdings" w:char="F0E0"/>
            </w:r>
            <w:r>
              <w:rPr>
                <w:sz w:val="20"/>
                <w:szCs w:val="20"/>
                <w:lang w:val="en-US"/>
              </w:rPr>
              <w:t xml:space="preserve">OA </w:t>
            </w:r>
            <w:r w:rsidRPr="0055233F">
              <w:rPr>
                <w:rFonts w:eastAsia="Times New Roman"/>
                <w:sz w:val="20"/>
                <w:szCs w:val="20"/>
                <w:lang w:val="en-US"/>
              </w:rPr>
              <w:t xml:space="preserve">(b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.01</w:t>
            </w:r>
            <w:r w:rsidRPr="0055233F">
              <w:rPr>
                <w:rFonts w:eastAsia="Times New Roman"/>
                <w:sz w:val="20"/>
                <w:szCs w:val="20"/>
                <w:lang w:val="en-US"/>
              </w:rPr>
              <w:t xml:space="preserve">, p = </w:t>
            </w:r>
            <w:r>
              <w:rPr>
                <w:rFonts w:eastAsia="Times New Roman"/>
                <w:sz w:val="20"/>
                <w:szCs w:val="20"/>
                <w:lang w:val="en-US"/>
              </w:rPr>
              <w:t>.79</w:t>
            </w:r>
            <w:r w:rsidRPr="0055233F">
              <w:rPr>
                <w:rFonts w:eastAsia="Times New Roman"/>
                <w:sz w:val="20"/>
                <w:szCs w:val="20"/>
                <w:lang w:val="en-US"/>
              </w:rPr>
              <w:t>).</w:t>
            </w:r>
          </w:p>
        </w:tc>
      </w:tr>
    </w:tbl>
    <w:p w14:paraId="00F4D714" w14:textId="77777777" w:rsidR="009155C4" w:rsidRDefault="00687CB5" w:rsidP="00687CB5">
      <w:pPr>
        <w:spacing w:before="120"/>
        <w:ind w:left="720"/>
      </w:pPr>
      <w:r>
        <w:rPr>
          <w:rFonts w:eastAsia="Times New Roman"/>
          <w:color w:val="000000"/>
          <w:sz w:val="20"/>
          <w:szCs w:val="20"/>
          <w:lang w:val="en-US" w:eastAsia="en-US"/>
        </w:rPr>
        <w:t xml:space="preserve">Note. </w:t>
      </w:r>
      <w:r>
        <w:rPr>
          <w:sz w:val="22"/>
        </w:rPr>
        <w:t>MD = moral disengagement, MI = moral identity, OE = online empathy, OA = online authenticity, AP = authoritative parenting, significant relationships are bolded</w:t>
      </w:r>
      <w:r>
        <w:rPr>
          <w:sz w:val="22"/>
        </w:rPr>
        <w:t>.</w:t>
      </w:r>
      <w:bookmarkStart w:id="0" w:name="_GoBack"/>
      <w:bookmarkEnd w:id="0"/>
    </w:p>
    <w:sectPr w:rsidR="009155C4" w:rsidSect="00687CB5">
      <w:pgSz w:w="16819" w:h="11894" w:orient="landscape"/>
      <w:pgMar w:top="927" w:right="1440" w:bottom="779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B5"/>
    <w:rsid w:val="0003009B"/>
    <w:rsid w:val="000603E7"/>
    <w:rsid w:val="00164430"/>
    <w:rsid w:val="001C341C"/>
    <w:rsid w:val="001E5830"/>
    <w:rsid w:val="003A577A"/>
    <w:rsid w:val="00543DEB"/>
    <w:rsid w:val="005456E2"/>
    <w:rsid w:val="00587567"/>
    <w:rsid w:val="005B379B"/>
    <w:rsid w:val="005E5B0D"/>
    <w:rsid w:val="00687CB5"/>
    <w:rsid w:val="00707C83"/>
    <w:rsid w:val="009155C4"/>
    <w:rsid w:val="00B923D0"/>
    <w:rsid w:val="00F3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85E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7CB5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CB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2640</Characters>
  <Application>Microsoft Macintosh Word</Application>
  <DocSecurity>0</DocSecurity>
  <Lines>22</Lines>
  <Paragraphs>6</Paragraphs>
  <ScaleCrop>false</ScaleCrop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Blaire Morgan</dc:creator>
  <cp:keywords/>
  <dc:description/>
  <cp:lastModifiedBy>Blaire Morgan</cp:lastModifiedBy>
  <cp:revision>1</cp:revision>
  <dcterms:created xsi:type="dcterms:W3CDTF">2021-06-30T13:09:00Z</dcterms:created>
  <dcterms:modified xsi:type="dcterms:W3CDTF">2021-06-30T13:11:00Z</dcterms:modified>
</cp:coreProperties>
</file>